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21 OF 65</w:t>
      </w:r>
    </w:p>
    <w:p>
      <w:pPr>
        <w:jc w:val="center"/>
      </w:pPr>
      <w:r>
        <w:rPr>
          <w:b/>
          <w:color w:val="1F3964"/>
          <w:sz w:val="32"/>
        </w:rPr>
        <w:t>MARKET STRUCTURE FLIP DETECTOR TOOL</w:t>
      </w:r>
    </w:p>
    <w:p>
      <w:pPr>
        <w:jc w:val="center"/>
      </w:pPr>
      <w:r>
        <w:rPr>
          <w:i/>
        </w:rPr>
        <w:t>ATR-Adaptive Swing Depth Validation for LH/HL Structure Flips</w:t>
      </w:r>
    </w:p>
    <w:p/>
    <w:p>
      <w:pPr>
        <w:pStyle w:val="Heading1"/>
      </w:pPr>
      <w:r>
        <w:rPr>
          <w:color w:val="1F3964"/>
        </w:rPr>
        <w:t>1. What Is Market Structure Flip Detector Tool?</w:t>
      </w:r>
    </w:p>
    <w:p>
      <w:r>
        <w:rPr>
          <w:b/>
          <w:i w:val="0"/>
        </w:rPr>
        <w:t>Verdict: HIGH EXTRACT — ATR-to-depth conversion formula is a direct upgrade to our StructureEngine lookback. State machine for flip detection, swing validation window. Backtested 64-83% win rate on M5/M15.</w:t>
      </w:r>
    </w:p>
    <w:p>
      <w:r>
        <w:rPr>
          <w:b w:val="0"/>
          <w:i w:val="0"/>
        </w:rPr>
        <w:t>Type: Expert Advisor  |  Category: N/A  |  Published: 2025-05</w:t>
      </w:r>
    </w:p>
    <w:p>
      <w:r>
        <w:rPr>
          <w:b w:val="0"/>
          <w:i/>
        </w:rPr>
        <w:t>URL: https://www.mql5.com/en/articles/17891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Market Structure Flip</w:t>
      </w:r>
    </w:p>
    <w:p>
      <w:r>
        <w:rPr>
          <w:b w:val="0"/>
          <w:i w:val="0"/>
        </w:rPr>
        <w:t>Track sequential swing pivots. When in a HH sequence and a new high forms BELOW the prior high = bearish flip (LH confirmed). When in a LL sequence and a new low forms ABOVE the prior low = bullish flip (HL confirmed). ATR converts price volatility into a bar-count window for swing validation.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This is our StructureEngine's CHOCH detection logic. Key addition: ATR-to-depth formula converts price-domain volatility into bar-count window for swing validation. Our fixed lookback (LOOKBACK_MAP) doesn't adapt to volatility — this does.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InpAtrPeriod</w:t>
            </w:r>
          </w:p>
        </w:tc>
        <w:tc>
          <w:tcPr>
            <w:tcW w:type="dxa" w:w="4320"/>
          </w:tcPr>
          <w:p>
            <w:r>
              <w:t>default=14 | ATR period</w:t>
            </w:r>
          </w:p>
        </w:tc>
      </w:tr>
      <w:tr>
        <w:tc>
          <w:tcPr>
            <w:tcW w:type="dxa" w:w="4320"/>
          </w:tcPr>
          <w:p>
            <w:r>
              <w:t>InpAtrMultiplier</w:t>
            </w:r>
          </w:p>
        </w:tc>
        <w:tc>
          <w:tcPr>
            <w:tcW w:type="dxa" w:w="4320"/>
          </w:tcPr>
          <w:p>
            <w:r>
              <w:t>default=1.0 | Scales ATR into raw depth</w:t>
            </w:r>
          </w:p>
        </w:tc>
      </w:tr>
      <w:tr>
        <w:tc>
          <w:tcPr>
            <w:tcW w:type="dxa" w:w="4320"/>
          </w:tcPr>
          <w:p>
            <w:r>
              <w:t>InpAtrLoosenFactor</w:t>
            </w:r>
          </w:p>
        </w:tc>
        <w:tc>
          <w:tcPr>
            <w:tcW w:type="dxa" w:w="4320"/>
          </w:tcPr>
          <w:p>
            <w:r>
              <w:t>default=0.5 | Reduces depth (0=disabled, 1=full ATR depth)</w:t>
            </w:r>
          </w:p>
        </w:tc>
      </w:tr>
      <w:tr>
        <w:tc>
          <w:tcPr>
            <w:tcW w:type="dxa" w:w="4320"/>
          </w:tcPr>
          <w:p>
            <w:r>
              <w:t>InpAutoShift</w:t>
            </w:r>
          </w:p>
        </w:tc>
        <w:tc>
          <w:tcPr>
            <w:tcW w:type="dxa" w:w="4320"/>
          </w:tcPr>
          <w:p>
            <w:r>
              <w:t>default=True | Reserve right margin</w:t>
            </w:r>
          </w:p>
        </w:tc>
      </w:tr>
      <w:tr>
        <w:tc>
          <w:tcPr>
            <w:tcW w:type="dxa" w:w="4320"/>
          </w:tcPr>
          <w:p>
            <w:r>
              <w:t>InpShiftBars</w:t>
            </w:r>
          </w:p>
        </w:tc>
        <w:tc>
          <w:tcPr>
            <w:tcW w:type="dxa" w:w="4320"/>
          </w:tcPr>
          <w:p>
            <w:r>
              <w:t>default=5 | Empty bars on right edge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ATR-to-depth formula: rawDepth = (ATR/point)*multiplier; depth = max(1, floor(rawDepth*loosen))</w:t>
      </w:r>
    </w:p>
    <w:p>
      <w:pPr>
        <w:pStyle w:val="ListBullet"/>
        <w:ind w:left="360"/>
      </w:pPr>
      <w:r>
        <w:t>State machine: HH/LL tracking with flip on first reversal</w:t>
      </w:r>
    </w:p>
    <w:p>
      <w:pPr>
        <w:pStyle w:val="ListBullet"/>
        <w:ind w:left="360"/>
      </w:pPr>
      <w:r>
        <w:t>Swing validation: scan window of 'depth' bars around candidate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Binary signal output (no zone, no SL/TP)</w:t>
      </w:r>
    </w:p>
    <w:p>
      <w:pPr>
        <w:pStyle w:val="ListBullet"/>
        <w:ind w:left="360"/>
      </w:pPr>
      <w:r>
        <w:t>Fixed state machine (only 2 states) — our StructureEngine tracks full HH/HL/LH/LL sequence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ATR-adaptive lookback in StructureEngine: replace LOOKBACK_MAP with atr_depth()</w:t>
      </w:r>
    </w:p>
    <w:p>
      <w:pPr>
        <w:pStyle w:val="ListBullet"/>
        <w:ind w:left="360"/>
      </w:pPr>
      <w:r>
        <w:t>Combine flip detection with zone proximity: flip AT zone = ChoCH + zone confluence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ATR-adaptive lookback in StructureEngine: replace LOOKBACK_MAP with atr_depth()</w:t>
      </w:r>
    </w:p>
    <w:p>
      <w:pPr>
        <w:pStyle w:val="ListBullet"/>
        <w:ind w:left="360"/>
      </w:pPr>
      <w:r>
        <w:t>2. Combine flip detection with zone proximity: flip AT zone = ChoCH + zone confluence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