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25 OF 65</w:t>
      </w:r>
    </w:p>
    <w:p>
      <w:pPr>
        <w:jc w:val="center"/>
      </w:pPr>
      <w:r>
        <w:rPr>
          <w:b/>
          <w:color w:val="1F3964"/>
          <w:sz w:val="32"/>
        </w:rPr>
        <w:t>DUAL EMA FRACTAL BREAKER</w:t>
      </w:r>
    </w:p>
    <w:p>
      <w:pPr>
        <w:jc w:val="center"/>
      </w:pPr>
      <w:r>
        <w:rPr>
          <w:i/>
        </w:rPr>
        <w:t>EMA14/EMA200 Trend Filter with Fractal Breakout Entry</w:t>
      </w:r>
    </w:p>
    <w:p/>
    <w:p>
      <w:pPr>
        <w:pStyle w:val="Heading1"/>
      </w:pPr>
      <w:r>
        <w:rPr>
          <w:color w:val="1F3964"/>
        </w:rPr>
        <w:t>1. What Is Dual EMA Fractal Breaker?</w:t>
      </w:r>
    </w:p>
    <w:p>
      <w:r>
        <w:rPr>
          <w:b/>
          <w:i w:val="0"/>
        </w:rPr>
        <w:t>Verdict: LOW-MEDIUM EXTRACT — EMA14/200 cross as trend filter validates our EMA3 crossover use. Fractal support/resistance breakout entry is comparable to our zone interaction. The EMA200 as absolute trend filter (price above = only buy) is a stronger macro filter than we currently use.</w:t>
      </w:r>
    </w:p>
    <w:p>
      <w:r>
        <w:rPr>
          <w:b w:val="0"/>
          <w:i w:val="0"/>
        </w:rPr>
        <w:t>Type: Expert Advisor  |  Category: N/A  |  Published: 2025-07</w:t>
      </w:r>
    </w:p>
    <w:p>
      <w:r>
        <w:rPr>
          <w:b w:val="0"/>
          <w:i/>
        </w:rPr>
        <w:t>URL: https://www.mql5.com/en/articles/18297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Fractal Breakout + Dual EMA Trend Filter</w:t>
      </w:r>
    </w:p>
    <w:p>
      <w:r>
        <w:rPr>
          <w:b w:val="0"/>
          <w:i w:val="0"/>
        </w:rPr>
        <w:t>Price breaks above the most recent fractal high (resistance) AND both EMA14 &gt; EMA200 AND price &gt; both EMAs = BUY. Break below fractal low AND EMA14 &lt; EMA200 AND price &lt; both EMAs = SELL.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Our EMA3 is fast (tracks M1 price action closely). EMA200 on M15 would add a macro filter — only take BUY signals when M15 close &gt; EMA200. Currently we use market_structure (BULLISH/BEARISH) from StructureEngine as our macro filter, which is more sophisticated than EMA200.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InpEMA14Period</w:t>
            </w:r>
          </w:p>
        </w:tc>
        <w:tc>
          <w:tcPr>
            <w:tcW w:type="dxa" w:w="4320"/>
          </w:tcPr>
          <w:p>
            <w:r>
              <w:t>default=14 | Fast EMA — momentum</w:t>
            </w:r>
          </w:p>
        </w:tc>
      </w:tr>
      <w:tr>
        <w:tc>
          <w:tcPr>
            <w:tcW w:type="dxa" w:w="4320"/>
          </w:tcPr>
          <w:p>
            <w:r>
              <w:t>InpEMA200Period</w:t>
            </w:r>
          </w:p>
        </w:tc>
        <w:tc>
          <w:tcPr>
            <w:tcW w:type="dxa" w:w="4320"/>
          </w:tcPr>
          <w:p>
            <w:r>
              <w:t>default=200 | Slow EMA — macro trend filter</w:t>
            </w:r>
          </w:p>
        </w:tc>
      </w:tr>
      <w:tr>
        <w:tc>
          <w:tcPr>
            <w:tcW w:type="dxa" w:w="4320"/>
          </w:tcPr>
          <w:p>
            <w:r>
              <w:t>InpHistoryBars</w:t>
            </w:r>
          </w:p>
        </w:tc>
        <w:tc>
          <w:tcPr>
            <w:tcW w:type="dxa" w:w="4320"/>
          </w:tcPr>
          <w:p>
            <w:r>
              <w:t>default=200 | Bars to scan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EMA200 as absolute macro trend filter (price side = trade direction)</w:t>
      </w:r>
    </w:p>
    <w:p>
      <w:pPr>
        <w:pStyle w:val="ListBullet"/>
        <w:ind w:left="360"/>
      </w:pPr>
      <w:r>
        <w:t>Fractal level breakout as entry trigger pattern</w:t>
      </w:r>
    </w:p>
    <w:p>
      <w:pPr>
        <w:pStyle w:val="ListBullet"/>
        <w:ind w:left="360"/>
      </w:pPr>
      <w:r>
        <w:t>Dual EMA logic: EMA14 &gt; EMA200 = uptrend; price must be above both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EMA14 as momentum indicator — our EMA3 is more responsive</w:t>
      </w:r>
    </w:p>
    <w:p>
      <w:pPr>
        <w:pStyle w:val="ListBullet"/>
        <w:ind w:left="360"/>
      </w:pPr>
      <w:r>
        <w:t>Simple fractal breakout without zone quality context</w:t>
      </w:r>
    </w:p>
    <w:p>
      <w:pPr>
        <w:pStyle w:val="ListBullet"/>
        <w:ind w:left="360"/>
      </w:pPr>
      <w:r>
        <w:t>No SL/TP defined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EMA200 with our market_structure (BULLISH/BEARISH) — already implemented</w:t>
      </w:r>
    </w:p>
    <w:p>
      <w:pPr>
        <w:pStyle w:val="ListBullet"/>
        <w:ind w:left="360"/>
      </w:pPr>
      <w:r>
        <w:t>Fractal breakout → zone touch: more precise than just crossing a level</w:t>
      </w:r>
    </w:p>
    <w:p>
      <w:pPr>
        <w:pStyle w:val="ListBullet"/>
        <w:ind w:left="360"/>
      </w:pPr>
      <w:r>
        <w:t>Add EMA200 as an optional supplemental macro filter on M15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Ema200 Macro:</w:t>
      </w:r>
    </w:p>
    <w:p>
      <w:r>
        <w:rPr>
          <w:b w:val="0"/>
          <w:i/>
        </w:rPr>
        <w:t>EMA200 on M15 = long-term bias. If market_structure=BULLISH but price &lt; EMA200 M15, the structure break is very fresh and risky. Use EMA200 as a 'maturity' filter: prefer trades where market_structure aligns with EMA200 side.</w:t>
      </w:r>
    </w:p>
    <w:p/>
    <w:p>
      <w:r>
        <w:rPr>
          <w:b/>
          <w:i w:val="0"/>
        </w:rPr>
        <w:t>&gt;&gt; Fractal Breakout Vs Zone:</w:t>
      </w:r>
    </w:p>
    <w:p>
      <w:r>
        <w:rPr>
          <w:b w:val="0"/>
          <w:i/>
        </w:rPr>
        <w:t>Fractal breakout = price exceeds a prior extreme. Our zone touch = price enters a supply/demand zone. Zone touch is more precise — it has upper and lower boundaries, not just a single level.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EMA200 with our market_structure (BULLISH/BEARISH) — already implemented</w:t>
      </w:r>
    </w:p>
    <w:p>
      <w:pPr>
        <w:pStyle w:val="ListBullet"/>
        <w:ind w:left="360"/>
      </w:pPr>
      <w:r>
        <w:t>2. Fractal breakout → zone touch: more precise than just crossing a level</w:t>
      </w:r>
    </w:p>
    <w:p>
      <w:pPr>
        <w:pStyle w:val="ListBullet"/>
        <w:ind w:left="360"/>
      </w:pPr>
      <w:r>
        <w:t>3. Add EMA200 as an optional supplemental macro filter on M15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