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29 OF 65</w:t>
      </w:r>
    </w:p>
    <w:p>
      <w:pPr>
        <w:jc w:val="center"/>
      </w:pPr>
      <w:r>
        <w:rPr>
          <w:b/>
          <w:color w:val="1F3964"/>
          <w:sz w:val="32"/>
        </w:rPr>
        <w:t>BOOM AND CRASH INTERCEPTOR EA</w:t>
      </w:r>
    </w:p>
    <w:p>
      <w:pPr>
        <w:jc w:val="center"/>
      </w:pPr>
      <w:r>
        <w:rPr>
          <w:i/>
        </w:rPr>
        <w:t>Velocity Percentile + ATR Surge + SMA Trend Alignment for Spike Detection</w:t>
      </w:r>
    </w:p>
    <w:p/>
    <w:p>
      <w:pPr>
        <w:pStyle w:val="Heading1"/>
      </w:pPr>
      <w:r>
        <w:rPr>
          <w:color w:val="1F3964"/>
        </w:rPr>
        <w:t>1. What Is Boom and Crash Interceptor EA?</w:t>
      </w:r>
    </w:p>
    <w:p>
      <w:r>
        <w:rPr>
          <w:b/>
          <w:i w:val="0"/>
        </w:rPr>
        <w:t>Verdict: HIGH EXTRACT — velocity percentile spike detection is a better VWV. ATR surge multiplier (ATR &gt; prev_ATR × 1.5) is a new volatility expansion filter. VelocityPctile &gt; 100 = extreme selectivity concept. Directly relevant to our Crash/Boom trading on Deriv.</w:t>
      </w:r>
    </w:p>
    <w:p>
      <w:r>
        <w:rPr>
          <w:b w:val="0"/>
          <w:i w:val="0"/>
        </w:rPr>
        <w:t>Type: Expert Advisor  |  Category: N/A  |  Published: Unknown</w:t>
      </w:r>
    </w:p>
    <w:p>
      <w:r>
        <w:rPr>
          <w:b w:val="0"/>
          <w:i/>
        </w:rPr>
        <w:t>URL: https://www.mql5.com/en/articles/18616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  <w:t>Boom/Crash Spike Detection via Velocity Percentile</w:t>
      </w:r>
    </w:p>
    <w:p>
      <w:r>
        <w:rPr>
          <w:b w:val="0"/>
          <w:i w:val="0"/>
        </w:rPr>
        <w:t>Compute price deltas over a rolling window (96 bars). Sort by magnitude. Flag a spike when |current_delta| &gt; the (100-VelocityPctile) percentile of historical deltas. VelocityPctile=120 demands moves more extreme than ANY in the 96-bar history.</w:t>
      </w:r>
    </w:p>
    <w:p/>
    <w:p>
      <w:r>
        <w:rPr>
          <w:b/>
          <w:i w:val="0"/>
        </w:rPr>
        <w:t>Relevance to CreviaDeriv:</w:t>
      </w:r>
    </w:p>
    <w:p>
      <w:r>
        <w:rPr>
          <w:b w:val="0"/>
          <w:i/>
        </w:rPr>
        <w:t>Crash/Boom indices are defined by spikes. Our VWV uses range_atr energy for synthetics. Adding velocity percentile threshold makes the filter adaptive — only fires on genuinely extreme moves, not just any above-average move.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VelocityHistoryBars</w:t>
            </w:r>
          </w:p>
        </w:tc>
        <w:tc>
          <w:tcPr>
            <w:tcW w:type="dxa" w:w="4320"/>
          </w:tcPr>
          <w:p>
            <w:r>
              <w:t>default=96 | Lookback bars for velocity distribution</w:t>
            </w:r>
          </w:p>
        </w:tc>
      </w:tr>
      <w:tr>
        <w:tc>
          <w:tcPr>
            <w:tcW w:type="dxa" w:w="4320"/>
          </w:tcPr>
          <w:p>
            <w:r>
              <w:t>VelocityPctile</w:t>
            </w:r>
          </w:p>
        </w:tc>
        <w:tc>
          <w:tcPr>
            <w:tcW w:type="dxa" w:w="4320"/>
          </w:tcPr>
          <w:p>
            <w:r>
              <w:t>default=120.0 | Percentile threshold — &gt; 100 = most extreme in window</w:t>
            </w:r>
          </w:p>
        </w:tc>
      </w:tr>
      <w:tr>
        <w:tc>
          <w:tcPr>
            <w:tcW w:type="dxa" w:w="4320"/>
          </w:tcPr>
          <w:p>
            <w:r>
              <w:t>ATRPeriod</w:t>
            </w:r>
          </w:p>
        </w:tc>
        <w:tc>
          <w:tcPr>
            <w:tcW w:type="dxa" w:w="4320"/>
          </w:tcPr>
          <w:p>
            <w:r>
              <w:t>default=14 | ATR period</w:t>
            </w:r>
          </w:p>
        </w:tc>
      </w:tr>
      <w:tr>
        <w:tc>
          <w:tcPr>
            <w:tcW w:type="dxa" w:w="4320"/>
          </w:tcPr>
          <w:p>
            <w:r>
              <w:t>ATRMultiplier</w:t>
            </w:r>
          </w:p>
        </w:tc>
        <w:tc>
          <w:tcPr>
            <w:tcW w:type="dxa" w:w="4320"/>
          </w:tcPr>
          <w:p>
            <w:r>
              <w:t>default=1.5 | ATR surge multiplier</w:t>
            </w:r>
          </w:p>
        </w:tc>
      </w:tr>
      <w:tr>
        <w:tc>
          <w:tcPr>
            <w:tcW w:type="dxa" w:w="4320"/>
          </w:tcPr>
          <w:p>
            <w:r>
              <w:t>UseZoneFilter</w:t>
            </w:r>
          </w:p>
        </w:tc>
        <w:tc>
          <w:tcPr>
            <w:tcW w:type="dxa" w:w="4320"/>
          </w:tcPr>
          <w:p>
            <w:r>
              <w:t>default=True | Enable pivot zone filter</w:t>
            </w:r>
          </w:p>
        </w:tc>
      </w:tr>
      <w:tr>
        <w:tc>
          <w:tcPr>
            <w:tcW w:type="dxa" w:w="4320"/>
          </w:tcPr>
          <w:p>
            <w:r>
              <w:t>SessionStartHour</w:t>
            </w:r>
          </w:p>
        </w:tc>
        <w:tc>
          <w:tcPr>
            <w:tcW w:type="dxa" w:w="4320"/>
          </w:tcPr>
          <w:p>
            <w:r>
              <w:t>default=7 | Trading session start</w:t>
            </w:r>
          </w:p>
        </w:tc>
      </w:tr>
      <w:tr>
        <w:tc>
          <w:tcPr>
            <w:tcW w:type="dxa" w:w="4320"/>
          </w:tcPr>
          <w:p>
            <w:r>
              <w:t>SessionEndHour</w:t>
            </w:r>
          </w:p>
        </w:tc>
        <w:tc>
          <w:tcPr>
            <w:tcW w:type="dxa" w:w="4320"/>
          </w:tcPr>
          <w:p>
            <w:r>
              <w:t>default=17 | Trading session end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Velocity percentile approach: adaptive threshold vs fixed ATR multiplier</w:t>
      </w:r>
    </w:p>
    <w:p>
      <w:pPr>
        <w:pStyle w:val="ListBullet"/>
        <w:ind w:left="360"/>
      </w:pPr>
      <w:r>
        <w:t>VelocityPctile &gt; 100 concept: more extreme than any historical bar in window</w:t>
      </w:r>
    </w:p>
    <w:p>
      <w:pPr>
        <w:pStyle w:val="ListBullet"/>
        <w:ind w:left="360"/>
      </w:pPr>
      <w:r>
        <w:t>ATR surge filter: current_ATR &gt; prev_ATR × 1.5 (expanding volatility check)</w:t>
      </w:r>
    </w:p>
    <w:p>
      <w:pPr>
        <w:pStyle w:val="ListBullet"/>
        <w:ind w:left="360"/>
      </w:pPr>
      <w:r>
        <w:t>4-filter AND gate for Boom/Crash (all 4 required)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SMA as trend filter — use market_structure</w:t>
      </w:r>
    </w:p>
    <w:p>
      <w:pPr>
        <w:pStyle w:val="ListBullet"/>
        <w:ind w:left="360"/>
      </w:pPr>
      <w:r>
        <w:t>Fixed session hours — use our SYMBOL_SCANNING_WINDOWS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Replace VWV fixed threshold with velocity percentile for adaptive spike detection</w:t>
      </w:r>
    </w:p>
    <w:p>
      <w:pPr>
        <w:pStyle w:val="ListBullet"/>
        <w:ind w:left="360"/>
      </w:pPr>
      <w:r>
        <w:t>Add ATR surge filter to VWV gate: VWV strong AND ATR expanding = double confirmation</w:t>
      </w:r>
    </w:p>
    <w:p>
      <w:pPr>
        <w:pStyle w:val="ListBullet"/>
        <w:ind w:left="360"/>
      </w:pPr>
      <w:r>
        <w:t>VelocityPctile calibration: Crash/Boom use 95+, Volatility indices use 75, forex use 70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Replace VWV fixed threshold with velocity percentile for adaptive spike detection</w:t>
      </w:r>
    </w:p>
    <w:p>
      <w:pPr>
        <w:pStyle w:val="ListBullet"/>
        <w:ind w:left="360"/>
      </w:pPr>
      <w:r>
        <w:t>2. Add ATR surge filter to VWV gate: VWV strong AND ATR expanding = double confirmation</w:t>
      </w:r>
    </w:p>
    <w:p>
      <w:pPr>
        <w:pStyle w:val="ListBullet"/>
        <w:ind w:left="360"/>
      </w:pPr>
      <w:r>
        <w:t>3. VelocityPctile calibration: Crash/Boom use 95+, Volatility indices use 75, forex use 70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