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34 OF 65</w:t>
      </w:r>
    </w:p>
    <w:p>
      <w:pPr>
        <w:jc w:val="center"/>
      </w:pPr>
      <w:r>
        <w:rPr>
          <w:b/>
          <w:color w:val="1F3964"/>
          <w:sz w:val="32"/>
        </w:rPr>
        <w:t>TURNING RAW MARKET DATA INTO PREDICTIVE MODELS USING AN ADVANCED INGESTION PIPELINE</w:t>
      </w:r>
    </w:p>
    <w:p>
      <w:pPr>
        <w:jc w:val="center"/>
      </w:pPr>
      <w:r>
        <w:rPr>
          <w:i/>
        </w:rPr>
        <w:t>MQL5→Flask Data Pipeline, Feature Engineering (MACD/RSI/ATR/Kalman/Prophet), Gradient Boosting</w:t>
      </w:r>
    </w:p>
    <w:p/>
    <w:p>
      <w:pPr>
        <w:pStyle w:val="Heading1"/>
      </w:pPr>
      <w:r>
        <w:rPr>
          <w:color w:val="1F3964"/>
        </w:rPr>
        <w:t>1. What Is Turning Raw Market Data into Predictive Models Using an Advanced Ingestion Pipeline?</w:t>
      </w:r>
    </w:p>
    <w:p>
      <w:r>
        <w:rPr>
          <w:b/>
          <w:i w:val="0"/>
        </w:rPr>
        <w:t>Verdict: MEDIUM EXTRACT — spike detection feature engineering, Kalman slope, Prophet delta, chunked data upload pattern, label threshold THRESH=0.15%. We already have Python-native access — skip the bridge. Feature set is reusable.</w:t>
      </w:r>
    </w:p>
    <w:p>
      <w:r>
        <w:rPr>
          <w:b w:val="0"/>
          <w:i w:val="0"/>
        </w:rPr>
        <w:t>Type: Python ML Pipeline  |  Category: N/A  |  Published: Unknown</w:t>
      </w:r>
    </w:p>
    <w:p>
      <w:r>
        <w:rPr>
          <w:b w:val="0"/>
          <w:i/>
        </w:rPr>
        <w:t>URL: https://www.mql5.com/en/articles/18979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Spike feature: range &gt; 2× rolling(50) mean = simple, effective spike flag</w:t>
      </w:r>
    </w:p>
    <w:p>
      <w:pPr>
        <w:pStyle w:val="ListBullet"/>
        <w:ind w:left="360"/>
      </w:pPr>
      <w:r>
        <w:t>Label threshold: 0.15% = 15pip move = our minimum meaningful signal</w:t>
      </w:r>
    </w:p>
    <w:p>
      <w:pPr>
        <w:pStyle w:val="ListBullet"/>
        <w:ind w:left="360"/>
      </w:pPr>
      <w:r>
        <w:t>GBC config: 400 estimators, lr=0.05, depth=3 — validated hyperparameters</w:t>
      </w:r>
    </w:p>
    <w:p>
      <w:pPr>
        <w:pStyle w:val="ListBullet"/>
        <w:ind w:left="360"/>
      </w:pPr>
      <w:r>
        <w:t>Kalman slope as noise-reduced trend direction (alternative to EMA3)</w:t>
      </w:r>
    </w:p>
    <w:p>
      <w:pPr>
        <w:pStyle w:val="ListBullet"/>
        <w:ind w:left="360"/>
      </w:pPr>
      <w:r>
        <w:t>Chunked upload pattern with 14MB payload limit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Flask bridge — we have direct Python access</w:t>
      </w:r>
    </w:p>
    <w:p>
      <w:pPr>
        <w:pStyle w:val="ListBullet"/>
        <w:ind w:left="360"/>
      </w:pPr>
      <w:r>
        <w:t>Prophet (heavy dependency, slow)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Add CRT candle type as feature: 'LR'/'SR'/'IB'/'OB' encoded as integer</w:t>
      </w:r>
    </w:p>
    <w:p>
      <w:pPr>
        <w:pStyle w:val="ListBullet"/>
        <w:ind w:left="360"/>
      </w:pPr>
      <w:r>
        <w:t>Add zone_quality as feature: zone strength score 0-100</w:t>
      </w:r>
    </w:p>
    <w:p>
      <w:pPr>
        <w:pStyle w:val="ListBullet"/>
        <w:ind w:left="360"/>
      </w:pPr>
      <w:r>
        <w:t>Add structure_state: BULLISH=1, BEARISH=-1, RANGING=0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Add CRT candle type as feature: 'LR'/'SR'/'IB'/'OB' encoded as integer</w:t>
      </w:r>
    </w:p>
    <w:p>
      <w:pPr>
        <w:pStyle w:val="ListBullet"/>
        <w:ind w:left="360"/>
      </w:pPr>
      <w:r>
        <w:t>2. Add zone_quality as feature: zone strength score 0-100</w:t>
      </w:r>
    </w:p>
    <w:p>
      <w:pPr>
        <w:pStyle w:val="ListBullet"/>
        <w:ind w:left="360"/>
      </w:pPr>
      <w:r>
        <w:t>3. Add structure_state: BULLISH=1, BEARISH=-1, RANGING=0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