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44 OF 65</w:t>
      </w:r>
    </w:p>
    <w:p>
      <w:pPr>
        <w:jc w:val="center"/>
      </w:pPr>
      <w:r>
        <w:rPr>
          <w:b/>
          <w:color w:val="1F3964"/>
          <w:sz w:val="32"/>
        </w:rPr>
        <w:t>BUILDING A VWMA CROSSOVER SIGNAL EA IN MQL5</w:t>
      </w:r>
    </w:p>
    <w:p>
      <w:pPr>
        <w:jc w:val="center"/>
      </w:pPr>
      <w:r>
        <w:rPr>
          <w:i/>
        </w:rPr>
        <w:t>Volume-Weighted MA(20/60) Crossover + SR Filter, Closed-Bar, ATR SL</w:t>
      </w:r>
    </w:p>
    <w:p/>
    <w:p>
      <w:pPr>
        <w:pStyle w:val="Heading1"/>
      </w:pPr>
      <w:r>
        <w:rPr>
          <w:color w:val="1F3964"/>
        </w:rPr>
        <w:t>1. What Is Building a VWMA Crossover Signal EA in MQL5?</w:t>
      </w:r>
    </w:p>
    <w:p>
      <w:r>
        <w:rPr>
          <w:b/>
          <w:i w:val="0"/>
        </w:rPr>
        <w:t>Verdict: LOW-MEDIUM EXTRACT — VWMA formula validated (sum(close*vol)/sum(vol)). SR_LookBack=50 + SR_OffsetPips=3 adds structural filter on top of MA cross. VWMA is superior to SMA as momentum indicator because it weights price by volume activity.</w:t>
      </w:r>
    </w:p>
    <w:p>
      <w:r>
        <w:rPr>
          <w:b w:val="0"/>
          <w:i w:val="0"/>
        </w:rPr>
        <w:t>Type: Expert Advisor  |  Category: N/A  |  Published: Unknown</w:t>
      </w:r>
    </w:p>
    <w:p>
      <w:r>
        <w:rPr>
          <w:b w:val="0"/>
          <w:i/>
        </w:rPr>
        <w:t>URL: https://www.mql5.com/en/articles/19843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FastPeriod</w:t>
            </w:r>
          </w:p>
        </w:tc>
        <w:tc>
          <w:tcPr>
            <w:tcW w:type="dxa" w:w="4320"/>
          </w:tcPr>
          <w:p>
            <w:r>
              <w:t xml:space="preserve">default=20 | </w:t>
            </w:r>
          </w:p>
        </w:tc>
      </w:tr>
      <w:tr>
        <w:tc>
          <w:tcPr>
            <w:tcW w:type="dxa" w:w="4320"/>
          </w:tcPr>
          <w:p>
            <w:r>
              <w:t>SlowPeriod</w:t>
            </w:r>
          </w:p>
        </w:tc>
        <w:tc>
          <w:tcPr>
            <w:tcW w:type="dxa" w:w="4320"/>
          </w:tcPr>
          <w:p>
            <w:r>
              <w:t xml:space="preserve">default=60 | </w:t>
            </w:r>
          </w:p>
        </w:tc>
      </w:tr>
      <w:tr>
        <w:tc>
          <w:tcPr>
            <w:tcW w:type="dxa" w:w="4320"/>
          </w:tcPr>
          <w:p>
            <w:r>
              <w:t>SR_LookBack</w:t>
            </w:r>
          </w:p>
        </w:tc>
        <w:tc>
          <w:tcPr>
            <w:tcW w:type="dxa" w:w="4320"/>
          </w:tcPr>
          <w:p>
            <w:r>
              <w:t>default=50 | Bars for S/R level detection</w:t>
            </w:r>
          </w:p>
        </w:tc>
      </w:tr>
      <w:tr>
        <w:tc>
          <w:tcPr>
            <w:tcW w:type="dxa" w:w="4320"/>
          </w:tcPr>
          <w:p>
            <w:r>
              <w:t>SR_OffsetPips</w:t>
            </w:r>
          </w:p>
        </w:tc>
        <w:tc>
          <w:tcPr>
            <w:tcW w:type="dxa" w:w="4320"/>
          </w:tcPr>
          <w:p>
            <w:r>
              <w:t>default=3.0 | Price clearance from S/R before signal fires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VWMA formula (volume-weighted close)</w:t>
      </w:r>
    </w:p>
    <w:p>
      <w:pPr>
        <w:pStyle w:val="ListBullet"/>
        <w:ind w:left="360"/>
      </w:pPr>
      <w:r>
        <w:t>SR_OffsetPips clearance pattern — signal fires only after clearing S/R by offset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MA cross as primary signal (too slow for our M1 system)</w:t>
      </w:r>
    </w:p>
    <w:p>
      <w:pPr>
        <w:pStyle w:val="ListBullet"/>
        <w:ind w:left="360"/>
      </w:pPr>
      <w:r>
        <w:t>No SL/TP definition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VWMA as alternative to EMA3: more responsive to high-volume bars. Replace EMA3 with VWMA(3) for volume-weighted momentum</w:t>
      </w:r>
    </w:p>
    <w:p>
      <w:pPr>
        <w:pStyle w:val="ListBullet"/>
        <w:ind w:left="360"/>
      </w:pPr>
      <w:r>
        <w:t>SR clearance logic: add to zone exit detection — signal only fires when price has CLEARED zone boundary by ATR*0.3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VWMA as alternative to EMA3: more responsive to high-volume bars. Replace EMA3 with VWMA(3) for volume-weighted momentum</w:t>
      </w:r>
    </w:p>
    <w:p>
      <w:pPr>
        <w:pStyle w:val="ListBullet"/>
        <w:ind w:left="360"/>
      </w:pPr>
      <w:r>
        <w:t>2. SR clearance logic: add to zone exit detection — signal only fires when price has CLEARED zone boundary by ATR*0.3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