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51 OF 65</w:t>
      </w:r>
    </w:p>
    <w:p>
      <w:pPr>
        <w:jc w:val="center"/>
      </w:pPr>
      <w:r>
        <w:rPr>
          <w:b/>
          <w:color w:val="1F3964"/>
          <w:sz w:val="32"/>
        </w:rPr>
        <w:t>REVOLUTIONARY CHART SEARCH TECHNOLOGY</w:t>
      </w:r>
    </w:p>
    <w:p/>
    <w:p>
      <w:pPr>
        <w:pStyle w:val="Heading1"/>
      </w:pPr>
      <w:r>
        <w:rPr>
          <w:color w:val="1F3964"/>
        </w:rPr>
        <w:t>1. What Is Revolutionary Chart Search Technology?</w:t>
      </w:r>
    </w:p>
    <w:p>
      <w:r>
        <w:rPr>
          <w:b/>
          <w:i w:val="0"/>
        </w:rPr>
        <w:t>Verdict: LOW - Pattern library (15+ patterns). Ta-lib covers same ground. Only new: Three White Soldiers / Three Black Crows formulas.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https://www.mql5.com/en/articles/20313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