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56 OF 65</w:t>
      </w:r>
    </w:p>
    <w:p>
      <w:pPr>
        <w:jc w:val="center"/>
      </w:pPr>
      <w:r>
        <w:rPr>
          <w:b/>
          <w:color w:val="1F3964"/>
          <w:sz w:val="32"/>
        </w:rPr>
        <w:t>SESSION ACCEPTANCE AND REJECTION WITH CPI</w:t>
      </w:r>
    </w:p>
    <w:p/>
    <w:p>
      <w:pPr>
        <w:pStyle w:val="Heading1"/>
      </w:pPr>
      <w:r>
        <w:rPr>
          <w:color w:val="1F3964"/>
        </w:rPr>
        <w:t>1. What Is Session Acceptance and Rejection with CPI?</w:t>
      </w:r>
    </w:p>
    <w:p>
      <w:r>
        <w:rPr>
          <w:b/>
          <w:i w:val="0"/>
        </w:rPr>
        <w:t>Verdict: MEDIUM - Two-candle model: sh2 breaks level, sh1 confirms/rejects. CPI direction must support. Zone REJECTION=zone still valid.</w:t>
      </w:r>
    </w:p>
    <w:p>
      <w:r>
        <w:rPr>
          <w:b w:val="0"/>
          <w:i w:val="0"/>
        </w:rPr>
        <w:t>Type: ?  |  Category: N/A  |  Published: Unknown</w:t>
      </w:r>
    </w:p>
    <w:p>
      <w:r>
        <w:rPr>
          <w:b w:val="0"/>
          <w:i/>
        </w:rPr>
        <w:t>URL: https://www.mql5.com/en/articles/20995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Two-candle break+retest model</w:t>
      </w:r>
    </w:p>
    <w:p>
      <w:pPr>
        <w:pStyle w:val="ListBullet"/>
        <w:ind w:left="360"/>
      </w:pPr>
      <w:r>
        <w:t>CPI directional filter at level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Apply to zone breakout: break+CPI=acceptance; probe+CPI reversal=rejection(zone valid)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Apply to zone breakout: break+CPI=acceptance; probe+CPI reversal=rejection(zone valid)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