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58 OF 65</w:t>
      </w:r>
    </w:p>
    <w:p>
      <w:pPr>
        <w:jc w:val="center"/>
      </w:pPr>
      <w:r>
        <w:rPr>
          <w:b/>
          <w:color w:val="1F3964"/>
          <w:sz w:val="32"/>
        </w:rPr>
        <w:t>RANGE CONTRACTION MATURITY CLASSIFICATION</w:t>
      </w:r>
    </w:p>
    <w:p/>
    <w:p>
      <w:pPr>
        <w:pStyle w:val="Heading1"/>
      </w:pPr>
      <w:r>
        <w:rPr>
          <w:color w:val="1F3964"/>
        </w:rPr>
        <w:t>1. What Is Range Contraction Maturity Classification?</w:t>
      </w:r>
    </w:p>
    <w:p>
      <w:r>
        <w:rPr>
          <w:b/>
          <w:i w:val="0"/>
        </w:rPr>
        <w:t>Verdict: HIGH EXTRACT - 4-stage maturity: None/Early/Building/Mature. Additive scoring. Mature = breakout imminent.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https://www.mql5.com/en/articles/21109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InpWindowBars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InpPrevWindowBars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InpRangeShrinkRatio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4-stage maturity scoring</w:t>
      </w:r>
    </w:p>
    <w:p>
      <w:pPr>
        <w:pStyle w:val="ListBullet"/>
        <w:ind w:left="360"/>
      </w:pPr>
      <w:r>
        <w:t>Candle overlap = intersection/union consecutive ranges</w:t>
      </w:r>
    </w:p>
    <w:p>
      <w:pPr>
        <w:pStyle w:val="ListBullet"/>
        <w:ind w:left="360"/>
      </w:pPr>
      <w:r>
        <w:t>Boundary test frequency</w:t>
      </w:r>
    </w:p>
    <w:p>
      <w:pPr>
        <w:pStyle w:val="ListBullet"/>
        <w:ind w:left="360"/>
      </w:pPr>
      <w:r>
        <w:t>Rejection detection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Zone quality += 20 when mature consolidation detected near zone touch</w:t>
      </w:r>
    </w:p>
    <w:p>
      <w:pPr>
        <w:pStyle w:val="ListBullet"/>
        <w:ind w:left="360"/>
      </w:pPr>
      <w:r>
        <w:t>Mature before zone = coiled spring = highest confidence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Zone quality += 20 when mature consolidation detected near zone touch</w:t>
      </w:r>
    </w:p>
    <w:p>
      <w:pPr>
        <w:pStyle w:val="ListBullet"/>
        <w:ind w:left="360"/>
      </w:pPr>
      <w:r>
        <w:t>2. Mature before zone = coiled spring = highest confidence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