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61 OF 65</w:t>
      </w:r>
    </w:p>
    <w:p>
      <w:pPr>
        <w:jc w:val="center"/>
      </w:pPr>
      <w:r>
        <w:rPr>
          <w:b/>
          <w:color w:val="1F3964"/>
          <w:sz w:val="32"/>
        </w:rPr>
        <w:t>STRUCTURAL SLANTED TRENDLINE BREAKOUTS WITH 3-SWING VALIDATION</w:t>
      </w:r>
    </w:p>
    <w:p/>
    <w:p>
      <w:pPr>
        <w:pStyle w:val="Heading1"/>
      </w:pPr>
      <w:r>
        <w:rPr>
          <w:color w:val="1F3964"/>
        </w:rPr>
        <w:t>1. What Is Structural Slanted Trendline Breakouts with 3-Swing Validation?</w:t>
      </w:r>
    </w:p>
    <w:p>
      <w:r>
        <w:rPr>
          <w:b/>
          <w:i w:val="0"/>
        </w:rPr>
        <w:t>Verdict: HIGH EXTRACT — 3-swing validation is stronger than our 2-touch trendlines. ThirdSwingToleranceATR=0.15 prevents false trendlines. Anti-repainting deduplication via bar timestamp. Directly upgrades StructureEngine v14.0 _fit_trendline().</w:t>
      </w:r>
    </w:p>
    <w:p>
      <w:r>
        <w:rPr>
          <w:b w:val="0"/>
          <w:i w:val="0"/>
        </w:rPr>
        <w:t>Type: Indicator  |  Category: N/A  |  Published: Unknown</w:t>
      </w:r>
    </w:p>
    <w:p>
      <w:r>
        <w:rPr>
          <w:b w:val="0"/>
          <w:i/>
        </w:rPr>
        <w:t>URL: https://www.mql5.com/en/articles/21277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SwingLookback</w:t>
            </w:r>
          </w:p>
        </w:tc>
        <w:tc>
          <w:tcPr>
            <w:tcW w:type="dxa" w:w="4320"/>
          </w:tcPr>
          <w:p>
            <w:r>
              <w:t>default=5 | Fractal neighborhood bars</w:t>
            </w:r>
          </w:p>
        </w:tc>
      </w:tr>
      <w:tr>
        <w:tc>
          <w:tcPr>
            <w:tcW w:type="dxa" w:w="4320"/>
          </w:tcPr>
          <w:p>
            <w:r>
              <w:t>MinSwingSize</w:t>
            </w:r>
          </w:p>
        </w:tc>
        <w:tc>
          <w:tcPr>
            <w:tcW w:type="dxa" w:w="4320"/>
          </w:tcPr>
          <w:p>
            <w:r>
              <w:t>default=0.0003 | Absolute or ATR-relative minimum swing height</w:t>
            </w:r>
          </w:p>
        </w:tc>
      </w:tr>
      <w:tr>
        <w:tc>
          <w:tcPr>
            <w:tcW w:type="dxa" w:w="4320"/>
          </w:tcPr>
          <w:p>
            <w:r>
              <w:t>ThirdSwingToleranceATR</w:t>
            </w:r>
          </w:p>
        </w:tc>
        <w:tc>
          <w:tcPr>
            <w:tcW w:type="dxa" w:w="4320"/>
          </w:tcPr>
          <w:p>
            <w:r>
              <w:t>default=0.15 | Third swing proximity to line (in ATR units)</w:t>
            </w:r>
          </w:p>
        </w:tc>
      </w:tr>
      <w:tr>
        <w:tc>
          <w:tcPr>
            <w:tcW w:type="dxa" w:w="4320"/>
          </w:tcPr>
          <w:p>
            <w:r>
              <w:t>MinTouchPointsRequired</w:t>
            </w:r>
          </w:p>
        </w:tc>
        <w:tc>
          <w:tcPr>
            <w:tcW w:type="dxa" w:w="4320"/>
          </w:tcPr>
          <w:p>
            <w:r>
              <w:t>default=3 | Minimum swings touching line</w:t>
            </w:r>
          </w:p>
        </w:tc>
      </w:tr>
      <w:tr>
        <w:tc>
          <w:tcPr>
            <w:tcW w:type="dxa" w:w="4320"/>
          </w:tcPr>
          <w:p>
            <w:r>
              <w:t>BreakoutBufferPoints</w:t>
            </w:r>
          </w:p>
        </w:tc>
        <w:tc>
          <w:tcPr>
            <w:tcW w:type="dxa" w:w="4320"/>
          </w:tcPr>
          <w:p>
            <w:r>
              <w:t>default=5 | Points beyond line for breakout trigger</w:t>
            </w:r>
          </w:p>
        </w:tc>
      </w:tr>
      <w:tr>
        <w:tc>
          <w:tcPr>
            <w:tcW w:type="dxa" w:w="4320"/>
          </w:tcPr>
          <w:p>
            <w:r>
              <w:t>BreakoutUseClose</w:t>
            </w:r>
          </w:p>
        </w:tc>
        <w:tc>
          <w:tcPr>
            <w:tcW w:type="dxa" w:w="4320"/>
          </w:tcPr>
          <w:p>
            <w:r>
              <w:t>default=True | Use close price (not high/low) for breakout</w:t>
            </w:r>
          </w:p>
        </w:tc>
      </w:tr>
      <w:tr>
        <w:tc>
          <w:tcPr>
            <w:tcW w:type="dxa" w:w="4320"/>
          </w:tcPr>
          <w:p>
            <w:r>
              <w:t>RequireThirdSwingAfterAnchor2</w:t>
            </w:r>
          </w:p>
        </w:tc>
        <w:tc>
          <w:tcPr>
            <w:tcW w:type="dxa" w:w="4320"/>
          </w:tcPr>
          <w:p>
            <w:r>
              <w:t>default=True | Third swing must occur after second anchor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ThirdSwingToleranceATR=0.15 for third swing validation</w:t>
      </w:r>
    </w:p>
    <w:p>
      <w:pPr>
        <w:pStyle w:val="ListBullet"/>
        <w:ind w:left="360"/>
      </w:pPr>
      <w:r>
        <w:t>Bar timestamp deduplication for anti-repainting</w:t>
      </w:r>
    </w:p>
    <w:p>
      <w:pPr>
        <w:pStyle w:val="ListBullet"/>
        <w:ind w:left="360"/>
      </w:pPr>
      <w:r>
        <w:t>BreakoutUseClose=True (closed-bar only, no intrabar repainting)</w:t>
      </w:r>
    </w:p>
    <w:p>
      <w:pPr>
        <w:pStyle w:val="ListBullet"/>
        <w:ind w:left="360"/>
      </w:pPr>
      <w:r>
        <w:t>CrossedOver/CrossedUnder pattern from Part 39 reused here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MQL5 visual rendering</w:t>
      </w:r>
    </w:p>
    <w:p>
      <w:pPr>
        <w:pStyle w:val="ListBullet"/>
        <w:ind w:left="360"/>
      </w:pPr>
      <w:r>
        <w:t>MinSwingSize=0.0003 fixed — use ATR relative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Add n_touches &gt;= 3 requirement to _fit_trendline before gate H uses the line</w:t>
      </w:r>
    </w:p>
    <w:p>
      <w:pPr>
        <w:pStyle w:val="ListBullet"/>
        <w:ind w:left="360"/>
      </w:pPr>
      <w:r>
        <w:t>ThirdSwingToleranceATR=0.15 maps to our tol = atr * 0.15 (tighter than our current 0.5)</w:t>
      </w:r>
    </w:p>
    <w:p>
      <w:pPr>
        <w:pStyle w:val="ListBullet"/>
        <w:ind w:left="360"/>
      </w:pPr>
      <w:r>
        <w:t>Dedup: track last_tl_break_bar_idx — no repeat gate H violations within 5 bars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Add n_touches &gt;= 3 requirement to _fit_trendline before gate H uses the line</w:t>
      </w:r>
    </w:p>
    <w:p>
      <w:pPr>
        <w:pStyle w:val="ListBullet"/>
        <w:ind w:left="360"/>
      </w:pPr>
      <w:r>
        <w:t>2. ThirdSwingToleranceATR=0.15 maps to our tol = atr * 0.15 (tighter than our current 0.5)</w:t>
      </w:r>
    </w:p>
    <w:p>
      <w:pPr>
        <w:pStyle w:val="ListBullet"/>
        <w:ind w:left="360"/>
      </w:pPr>
      <w:r>
        <w:t>3. Dedup: track last_tl_break_bar_idx — no repeat gate H violations within 5 bars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