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63 OF 65</w:t>
      </w:r>
    </w:p>
    <w:p>
      <w:pPr>
        <w:jc w:val="center"/>
      </w:pPr>
      <w:r>
        <w:rPr>
          <w:b/>
          <w:color w:val="1F3964"/>
          <w:sz w:val="32"/>
        </w:rPr>
        <w:t>AUTOMATING RISING AND FALLING WEDGE DETECTION IN MQL5</w:t>
      </w:r>
    </w:p>
    <w:p/>
    <w:p>
      <w:pPr>
        <w:pStyle w:val="Heading1"/>
      </w:pPr>
      <w:r>
        <w:rPr>
          <w:color w:val="1F3964"/>
        </w:rPr>
        <w:t>1. What Is Automating Rising and Falling Wedge Detection in MQL5?</w:t>
      </w:r>
    </w:p>
    <w:p>
      <w:r>
        <w:rPr>
          <w:b/>
          <w:i w:val="0"/>
        </w:rPr>
        <w:t>Verdict: MEDIUM — Wedge = converging trendlines. Rising wedge: both slopes positive + lower slope &gt; upper slope. Falling wedge: both negative + upper slope &lt; lower slope. Convergence check (apex beyond current bar) prevents invalid patterns. Good for zone context classification.</w:t>
      </w:r>
    </w:p>
    <w:p>
      <w:r>
        <w:rPr>
          <w:b w:val="0"/>
          <w:i w:val="0"/>
        </w:rPr>
        <w:t>Type: Indicator  |  Category: N/A  |  Published: Unknown</w:t>
      </w:r>
    </w:p>
    <w:p>
      <w:r>
        <w:rPr>
          <w:b w:val="0"/>
          <w:i/>
        </w:rPr>
        <w:t>URL: https://www.mql5.com/en/articles/21518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PivotLeft</w:t>
            </w:r>
          </w:p>
        </w:tc>
        <w:tc>
          <w:tcPr>
            <w:tcW w:type="dxa" w:w="4320"/>
          </w:tcPr>
          <w:p>
            <w:r>
              <w:t>default=5 | Bars left of pivot for confirmation</w:t>
            </w:r>
          </w:p>
        </w:tc>
      </w:tr>
      <w:tr>
        <w:tc>
          <w:tcPr>
            <w:tcW w:type="dxa" w:w="4320"/>
          </w:tcPr>
          <w:p>
            <w:r>
              <w:t>PivotRight</w:t>
            </w:r>
          </w:p>
        </w:tc>
        <w:tc>
          <w:tcPr>
            <w:tcW w:type="dxa" w:w="4320"/>
          </w:tcPr>
          <w:p>
            <w:r>
              <w:t>default=5 | Bars right of pivot (delayed confirmation = anti-repainting)</w:t>
            </w:r>
          </w:p>
        </w:tc>
      </w:tr>
      <w:tr>
        <w:tc>
          <w:tcPr>
            <w:tcW w:type="dxa" w:w="4320"/>
          </w:tcPr>
          <w:p>
            <w:r>
              <w:t>MinTouches</w:t>
            </w:r>
          </w:p>
        </w:tc>
        <w:tc>
          <w:tcPr>
            <w:tcW w:type="dxa" w:w="4320"/>
          </w:tcPr>
          <w:p>
            <w:r>
              <w:t>default=3 | Minimum pivot touches per boundary</w:t>
            </w:r>
          </w:p>
        </w:tc>
      </w:tr>
      <w:tr>
        <w:tc>
          <w:tcPr>
            <w:tcW w:type="dxa" w:w="4320"/>
          </w:tcPr>
          <w:p>
            <w:r>
              <w:t>LineExtensionBars</w:t>
            </w:r>
          </w:p>
        </w:tc>
        <w:tc>
          <w:tcPr>
            <w:tcW w:type="dxa" w:w="4320"/>
          </w:tcPr>
          <w:p>
            <w:r>
              <w:t>default=30 | Forward projection distance</w:t>
            </w:r>
          </w:p>
        </w:tc>
      </w:tr>
      <w:tr>
        <w:tc>
          <w:tcPr>
            <w:tcW w:type="dxa" w:w="4320"/>
          </w:tcPr>
          <w:p>
            <w:r>
              <w:t>MaxWedges</w:t>
            </w:r>
          </w:p>
        </w:tc>
        <w:tc>
          <w:tcPr>
            <w:tcW w:type="dxa" w:w="4320"/>
          </w:tcPr>
          <w:p>
            <w:r>
              <w:t>default=20 | Maximum concurrent formations</w:t>
            </w:r>
          </w:p>
        </w:tc>
      </w:tr>
      <w:tr>
        <w:tc>
          <w:tcPr>
            <w:tcW w:type="dxa" w:w="4320"/>
          </w:tcPr>
          <w:p>
            <w:r>
              <w:t>BreakoutBuffer</w:t>
            </w:r>
          </w:p>
        </w:tc>
        <w:tc>
          <w:tcPr>
            <w:tcW w:type="dxa" w:w="4320"/>
          </w:tcPr>
          <w:p>
            <w:r>
              <w:t>default=3 | Points*3 beyond line for breakout trigger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Slope comparison formula: slope = (pN-p1)/(index_N - index_1)</w:t>
      </w:r>
    </w:p>
    <w:p>
      <w:pPr>
        <w:pStyle w:val="ListBullet"/>
        <w:ind w:left="360"/>
      </w:pPr>
      <w:r>
        <w:t>Convergence check: apex must be beyond current bar</w:t>
      </w:r>
    </w:p>
    <w:p>
      <w:pPr>
        <w:pStyle w:val="ListBullet"/>
        <w:ind w:left="360"/>
      </w:pPr>
      <w:r>
        <w:t>PivotRight=5 anti-repainting (wait for 5 right-side bars before confirming)</w:t>
      </w:r>
    </w:p>
    <w:p>
      <w:pPr>
        <w:pStyle w:val="ListBullet"/>
        <w:ind w:left="360"/>
      </w:pPr>
      <w:r>
        <w:t>MinTouches=3 per boundary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Visual rendering</w:t>
      </w:r>
    </w:p>
    <w:p>
      <w:pPr>
        <w:pStyle w:val="ListBullet"/>
        <w:ind w:left="360"/>
      </w:pPr>
      <w:r>
        <w:t>MaxWedges limit (not applicable to our system)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Wedge type in zone context: zone inside falling wedge = high-probability demand zone</w:t>
      </w:r>
    </w:p>
    <w:p>
      <w:pPr>
        <w:pStyle w:val="ListBullet"/>
        <w:ind w:left="360"/>
      </w:pPr>
      <w:r>
        <w:t>Wedge + zone at convergence point = maximum compression entry</w:t>
      </w:r>
    </w:p>
    <w:p>
      <w:pPr>
        <w:pStyle w:val="ListBullet"/>
        <w:ind w:left="360"/>
      </w:pPr>
      <w:r>
        <w:t>Use slope comparison to classify our M15 structure: converging trendlines = wedge market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Wedge type in zone context: zone inside falling wedge = high-probability demand zone</w:t>
      </w:r>
    </w:p>
    <w:p>
      <w:pPr>
        <w:pStyle w:val="ListBullet"/>
        <w:ind w:left="360"/>
      </w:pPr>
      <w:r>
        <w:t>2. Wedge + zone at convergence point = maximum compression entry</w:t>
      </w:r>
    </w:p>
    <w:p>
      <w:pPr>
        <w:pStyle w:val="ListBullet"/>
        <w:ind w:left="360"/>
      </w:pPr>
      <w:r>
        <w:t>3. Use slope comparison to classify our M15 structure: converging trendlines = wedge market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