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通知栏使用说明书"/>
      <w:bookmarkEnd w:id="21"/>
      <w:r>
        <w:t xml:space="preserve">通知栏使用说明书：</w:t>
      </w:r>
    </w:p>
    <w:p>
      <w:pPr>
        <w:pStyle w:val="Heading2"/>
      </w:pPr>
      <w:bookmarkStart w:id="22" w:name="note"/>
      <w:bookmarkEnd w:id="22"/>
      <w:r>
        <w:t xml:space="preserve">Note:</w:t>
      </w:r>
    </w:p>
    <w:p>
      <w:pPr>
        <w:pStyle w:val="Compact"/>
        <w:numPr>
          <w:numId w:val="1001"/>
          <w:ilvl w:val="0"/>
        </w:numPr>
      </w:pPr>
      <w:r>
        <w:t xml:space="preserve">通知栏属于Openthos模块之一。它的加入使阁下对系统消息和应用消息的查看操作变得更加方便快捷</w:t>
      </w:r>
    </w:p>
    <w:p>
      <w:pPr>
        <w:pStyle w:val="Compact"/>
        <w:numPr>
          <w:numId w:val="1001"/>
          <w:ilvl w:val="0"/>
        </w:numPr>
      </w:pPr>
      <w:r>
        <w:t xml:space="preserve">了解更多请查看下方（通知栏功能详情介绍）</w:t>
      </w:r>
    </w:p>
    <w:p>
      <w:pPr>
        <w:pStyle w:val="Heading2"/>
      </w:pPr>
      <w:bookmarkStart w:id="23" w:name="整体效果图"/>
      <w:bookmarkEnd w:id="23"/>
      <w:r>
        <w:t xml:space="preserve">整体效果图</w:t>
      </w:r>
    </w:p>
    <w:p>
      <w:pPr>
        <w:pStyle w:val="Figure"/>
      </w:pPr>
      <w:r>
        <w:drawing>
          <wp:inline>
            <wp:extent cx="5334000" cy="3000375"/>
            <wp:effectExtent b="0" l="0" r="0" t="0"/>
            <wp:docPr descr="" id="1" name="Picture"/>
            <a:graphic>
              <a:graphicData uri="http://schemas.openxmlformats.org/drawingml/2006/picture">
                <pic:pic>
                  <pic:nvPicPr>
                    <pic:cNvPr descr="pic/tongzhilan/notification.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pPr>
        <w:pStyle w:val="Heading2"/>
      </w:pPr>
      <w:bookmarkStart w:id="25" w:name="功能模块"/>
      <w:bookmarkEnd w:id="25"/>
      <w:r>
        <w:t xml:space="preserve">功能模块</w:t>
      </w:r>
    </w:p>
    <w:p>
      <w:pPr>
        <w:pStyle w:val="Compact"/>
        <w:numPr>
          <w:numId w:val="1002"/>
          <w:ilvl w:val="0"/>
        </w:numPr>
      </w:pPr>
      <w:r>
        <w:t xml:space="preserve">001 通知管理;</w:t>
      </w:r>
    </w:p>
    <w:p>
      <w:pPr>
        <w:pStyle w:val="Compact"/>
        <w:numPr>
          <w:numId w:val="1002"/>
          <w:ilvl w:val="0"/>
        </w:numPr>
      </w:pPr>
      <w:r>
        <w:t xml:space="preserve">002 清除所有;</w:t>
      </w:r>
    </w:p>
    <w:p>
      <w:pPr>
        <w:pStyle w:val="Compact"/>
        <w:numPr>
          <w:numId w:val="1002"/>
          <w:ilvl w:val="0"/>
        </w:numPr>
      </w:pPr>
      <w:r>
        <w:t xml:space="preserve">003 通知消息 位置：通知中心下侧;</w:t>
      </w:r>
    </w:p>
    <w:p>
      <w:pPr>
        <w:pStyle w:val="Compact"/>
        <w:numPr>
          <w:numId w:val="1002"/>
          <w:ilvl w:val="0"/>
        </w:numPr>
      </w:pPr>
      <w:r>
        <w:t xml:space="preserve">004 打印任务管理器;</w:t>
      </w:r>
    </w:p>
    <w:p>
      <w:pPr>
        <w:pStyle w:val="Compact"/>
        <w:numPr>
          <w:numId w:val="1002"/>
          <w:ilvl w:val="0"/>
        </w:numPr>
      </w:pPr>
      <w:r>
        <w:t xml:space="preserve">005 打印消息 位置：打印信息下侧;</w:t>
      </w:r>
    </w:p>
    <w:p>
      <w:pPr>
        <w:pStyle w:val="Compact"/>
        <w:numPr>
          <w:numId w:val="1002"/>
          <w:ilvl w:val="0"/>
        </w:numPr>
      </w:pPr>
      <w:r>
        <w:t xml:space="preserve">006 截屏;</w:t>
      </w:r>
    </w:p>
    <w:p>
      <w:pPr>
        <w:pStyle w:val="Compact"/>
        <w:numPr>
          <w:numId w:val="1002"/>
          <w:ilvl w:val="0"/>
        </w:numPr>
      </w:pPr>
      <w:r>
        <w:t xml:space="preserve">007 隔离模式;</w:t>
      </w:r>
    </w:p>
    <w:p>
      <w:pPr>
        <w:pStyle w:val="Compact"/>
        <w:numPr>
          <w:numId w:val="1002"/>
          <w:ilvl w:val="0"/>
        </w:numPr>
      </w:pPr>
      <w:r>
        <w:t xml:space="preserve">008 投影;</w:t>
      </w:r>
    </w:p>
    <w:p>
      <w:pPr>
        <w:pStyle w:val="Compact"/>
        <w:numPr>
          <w:numId w:val="1002"/>
          <w:ilvl w:val="0"/>
        </w:numPr>
      </w:pPr>
      <w:r>
        <w:t xml:space="preserve">009 设置;</w:t>
      </w:r>
    </w:p>
    <w:p>
      <w:pPr>
        <w:pStyle w:val="Heading2"/>
      </w:pPr>
      <w:bookmarkStart w:id="26" w:name="具体介绍"/>
      <w:bookmarkEnd w:id="26"/>
      <w:r>
        <w:t xml:space="preserve">具体介绍</w:t>
      </w:r>
    </w:p>
    <w:p>
      <w:pPr>
        <w:pStyle w:val="Compact"/>
        <w:numPr>
          <w:numId w:val="1003"/>
          <w:ilvl w:val="0"/>
        </w:numPr>
      </w:pPr>
      <w:r>
        <w:t xml:space="preserve">001 通知管理 --（</w:t>
      </w:r>
      <w:r>
        <w:rPr>
          <w:i/>
        </w:rPr>
        <w:t xml:space="preserve">屏蔽和优先</w:t>
      </w:r>
      <w:r>
        <w:t xml:space="preserve">）</w:t>
      </w:r>
    </w:p>
    <w:p>
      <w:pPr>
        <w:pStyle w:val="Compact"/>
        <w:numPr>
          <w:numId w:val="1004"/>
          <w:ilvl w:val="1"/>
        </w:numPr>
      </w:pPr>
      <w:r>
        <w:t xml:space="preserve">点击通知管理：显示所有发送通知的应用，然后你点击列表中的应用，进行屏蔽操作和优先操作;</w:t>
      </w:r>
    </w:p>
    <w:p>
      <w:pPr>
        <w:pStyle w:val="Compact"/>
        <w:numPr>
          <w:numId w:val="1003"/>
          <w:ilvl w:val="0"/>
        </w:numPr>
      </w:pPr>
      <w:r>
        <w:t xml:space="preserve">002 清除所有 --（</w:t>
      </w:r>
      <w:r>
        <w:rPr>
          <w:i/>
        </w:rPr>
        <w:t xml:space="preserve">清除通知</w:t>
      </w:r>
      <w:r>
        <w:t xml:space="preserve">）</w:t>
      </w:r>
    </w:p>
    <w:p>
      <w:pPr>
        <w:pStyle w:val="Compact"/>
        <w:numPr>
          <w:numId w:val="1005"/>
          <w:ilvl w:val="1"/>
        </w:numPr>
      </w:pPr>
      <w:r>
        <w:t xml:space="preserve">点击清除所有：将所有显示的通知管理信息进行清除;</w:t>
      </w:r>
    </w:p>
    <w:p>
      <w:pPr>
        <w:pStyle w:val="Compact"/>
        <w:numPr>
          <w:numId w:val="1003"/>
          <w:ilvl w:val="0"/>
        </w:numPr>
      </w:pPr>
      <w:r>
        <w:t xml:space="preserve">003 通知消息 --（</w:t>
      </w:r>
      <w:r>
        <w:rPr>
          <w:i/>
        </w:rPr>
        <w:t xml:space="preserve">显示应用</w:t>
      </w:r>
      <w:r>
        <w:t xml:space="preserve">）</w:t>
      </w:r>
    </w:p>
    <w:p>
      <w:pPr>
        <w:pStyle w:val="Compact"/>
        <w:numPr>
          <w:numId w:val="1006"/>
          <w:ilvl w:val="1"/>
        </w:numPr>
      </w:pPr>
      <w:r>
        <w:t xml:space="preserve">点击一个通知消息，将显示该应用的界面;</w:t>
      </w:r>
    </w:p>
    <w:p>
      <w:pPr>
        <w:pStyle w:val="Compact"/>
        <w:numPr>
          <w:numId w:val="1003"/>
          <w:ilvl w:val="0"/>
        </w:numPr>
      </w:pPr>
      <w:r>
        <w:t xml:space="preserve">004 打印任务管理 --（</w:t>
      </w:r>
      <w:r>
        <w:rPr>
          <w:i/>
        </w:rPr>
        <w:t xml:space="preserve">暂停和开始 取消打印</w:t>
      </w:r>
      <w:r>
        <w:t xml:space="preserve">）</w:t>
      </w:r>
    </w:p>
    <w:p>
      <w:pPr>
        <w:pStyle w:val="Compact"/>
        <w:numPr>
          <w:numId w:val="1007"/>
          <w:ilvl w:val="1"/>
        </w:numPr>
      </w:pPr>
      <w:r>
        <w:t xml:space="preserve">点击打印任务管理： 将显示打印管理的列表，根据自己的需求进行操作;</w:t>
      </w:r>
    </w:p>
    <w:p>
      <w:pPr>
        <w:pStyle w:val="Compact"/>
        <w:numPr>
          <w:numId w:val="1003"/>
          <w:ilvl w:val="0"/>
        </w:numPr>
      </w:pPr>
      <w:r>
        <w:t xml:space="preserve">005 打印消息 --（</w:t>
      </w:r>
      <w:r>
        <w:rPr>
          <w:i/>
        </w:rPr>
        <w:t xml:space="preserve">关闭</w:t>
      </w:r>
      <w:r>
        <w:t xml:space="preserve">）</w:t>
      </w:r>
    </w:p>
    <w:p>
      <w:pPr>
        <w:pStyle w:val="Compact"/>
        <w:numPr>
          <w:numId w:val="1008"/>
          <w:ilvl w:val="1"/>
        </w:numPr>
      </w:pPr>
      <w:r>
        <w:t xml:space="preserve">点击右侧的"x"号：对正在进行的打印进行关闭;</w:t>
      </w:r>
    </w:p>
    <w:p>
      <w:pPr>
        <w:pStyle w:val="Compact"/>
        <w:numPr>
          <w:numId w:val="1003"/>
          <w:ilvl w:val="0"/>
        </w:numPr>
      </w:pPr>
      <w:r>
        <w:t xml:space="preserve">006 截屏 --（</w:t>
      </w:r>
      <w:r>
        <w:rPr>
          <w:i/>
        </w:rPr>
        <w:t xml:space="preserve">截取全屏</w:t>
      </w:r>
      <w:r>
        <w:t xml:space="preserve">）</w:t>
      </w:r>
    </w:p>
    <w:p>
      <w:pPr>
        <w:pStyle w:val="Compact"/>
        <w:numPr>
          <w:numId w:val="1009"/>
          <w:ilvl w:val="1"/>
        </w:numPr>
      </w:pPr>
      <w:r>
        <w:t xml:space="preserve">点击截屏：将截取整个屏幕;</w:t>
      </w:r>
    </w:p>
    <w:p>
      <w:pPr>
        <w:pStyle w:val="Compact"/>
        <w:numPr>
          <w:numId w:val="1003"/>
          <w:ilvl w:val="0"/>
        </w:numPr>
      </w:pPr>
      <w:r>
        <w:t xml:space="preserve">007 隔离模式 --（</w:t>
      </w:r>
      <w:r>
        <w:rPr>
          <w:i/>
        </w:rPr>
        <w:t xml:space="preserve">切断连接</w:t>
      </w:r>
      <w:r>
        <w:t xml:space="preserve">）</w:t>
      </w:r>
    </w:p>
    <w:p>
      <w:pPr>
        <w:pStyle w:val="Compact"/>
        <w:numPr>
          <w:numId w:val="1010"/>
          <w:ilvl w:val="1"/>
        </w:numPr>
      </w:pPr>
      <w:r>
        <w:t xml:space="preserve">点击隔离： 将切断有线网和无线网和蓝牙;</w:t>
      </w:r>
    </w:p>
    <w:p>
      <w:pPr>
        <w:pStyle w:val="Compact"/>
        <w:numPr>
          <w:numId w:val="1003"/>
          <w:ilvl w:val="0"/>
        </w:numPr>
      </w:pPr>
      <w:r>
        <w:t xml:space="preserve">008 投影 --（</w:t>
      </w:r>
      <w:r>
        <w:rPr>
          <w:i/>
        </w:rPr>
        <w:t xml:space="preserve">即插即用</w:t>
      </w:r>
      <w:r>
        <w:t xml:space="preserve">）</w:t>
      </w:r>
    </w:p>
    <w:p>
      <w:pPr>
        <w:pStyle w:val="Compact"/>
        <w:numPr>
          <w:numId w:val="1003"/>
          <w:ilvl w:val="0"/>
        </w:numPr>
      </w:pPr>
      <w:r>
        <w:t xml:space="preserve">009 设置 --（</w:t>
      </w:r>
      <w:r>
        <w:rPr>
          <w:i/>
        </w:rPr>
        <w:t xml:space="preserve">系统的设置</w:t>
      </w:r>
      <w:r>
        <w:t xml:space="preserve">）</w:t>
      </w:r>
    </w:p>
    <w:p>
      <w:pPr>
        <w:pStyle w:val="Compact"/>
        <w:numPr>
          <w:numId w:val="1011"/>
          <w:ilvl w:val="1"/>
        </w:numPr>
      </w:pPr>
      <w:r>
        <w:t xml:space="preserve">点击设置： 进入设置的界面;</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98dbf8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680ada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