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D63A32"/>
          <w:sz w:val="96"/>
          <w:szCs w:val="96"/>
        </w:rPr>
        <w:t xml:space="preserve">MCG</w:t>
      </w:r>
    </w:p>
    <w:p>
      <w:pPr>
        <w:spacing w:after="80"/>
        <w:jc w:val="center"/>
      </w:pPr>
      <w:r>
        <w:rPr>
          <w:rFonts w:ascii="Arial" w:cs="Arial" w:eastAsia="Arial" w:hAnsi="Arial"/>
          <w:b/>
          <w:bCs/>
          <w:color w:val="C89B3C"/>
          <w:sz w:val="40"/>
          <w:szCs w:val="40"/>
        </w:rPr>
        <w:t xml:space="preserve">MOTION &amp; REVEAL SYSTEM</w:t>
      </w:r>
    </w:p>
    <w:p>
      <w:pPr>
        <w:spacing w:after="800"/>
        <w:jc w:val="center"/>
      </w:pPr>
      <w:r>
        <w:rPr>
          <w:rFonts w:ascii="Arial" w:cs="Arial" w:eastAsia="Arial" w:hAnsi="Arial"/>
          <w:color w:val="888888"/>
          <w:sz w:val="24"/>
          <w:szCs w:val="24"/>
        </w:rPr>
        <w:t xml:space="preserve">Timings — Transitions — Raretés — Moments Forts</w:t>
      </w:r>
    </w:p>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01 — PHILOSOPHIE DU MOTION</w:t>
      </w:r>
    </w:p>
    <w:p>
      <w:pPr>
        <w:pBdr>
          <w:top w:val="single" w:color="C89B3C" w:sz="3"/>
          <w:bottom w:val="single" w:color="C89B3C" w:sz="3"/>
        </w:pBdr>
        <w:spacing w:after="120" w:before="120"/>
        <w:jc w:val="center"/>
      </w:pPr>
      <w:r>
        <w:rPr>
          <w:rFonts w:ascii="Arial" w:cs="Arial" w:eastAsia="Arial" w:hAnsi="Arial"/>
          <w:b/>
          <w:bCs/>
          <w:color w:val="F3F1EC"/>
          <w:sz w:val="24"/>
          <w:szCs w:val="24"/>
        </w:rPr>
        <w:t xml:space="preserve">« Le motion doit amplifier la valeur perçue — jamais simuler de la valeur avec des FX. »</w:t>
      </w:r>
    </w:p>
    <w:p>
      <w:pPr>
        <w:spacing w:before="80"/>
      </w:pPr>
    </w:p>
    <w:p>
      <w:pPr>
        <w:spacing w:after="80" w:before="60"/>
      </w:pPr>
      <w:r>
        <w:rPr>
          <w:rFonts w:ascii="Arial" w:cs="Arial" w:eastAsia="Arial" w:hAnsi="Arial"/>
          <w:color w:val="888888"/>
          <w:sz w:val="22"/>
          <w:szCs w:val="22"/>
        </w:rPr>
        <w:t xml:space="preserve">Le langage motion de MCG doit être précis, net, premium. Peu d'exagération, beaucoup de contrôle. Les moments forts doivent être des spectacles calibrés — pas des festivals d'effets.</w:t>
      </w:r>
    </w:p>
    <w:p>
      <w:pPr>
        <w:spacing w:before="80"/>
      </w:pPr>
    </w:p>
    <w:p>
      <w:pPr>
        <w:pStyle w:val="Heading2"/>
        <w:spacing w:after="120" w:before="300"/>
      </w:pPr>
      <w:r>
        <w:rPr>
          <w:rFonts w:ascii="Arial" w:cs="Arial" w:eastAsia="Arial" w:hAnsi="Arial"/>
          <w:b/>
          <w:bCs/>
          <w:color w:val="C89B3C"/>
          <w:sz w:val="28"/>
          <w:szCs w:val="28"/>
        </w:rPr>
        <w:t xml:space="preserve">Principes fondateurs</w:t>
      </w:r>
    </w:p>
    <w:p>
      <w:pPr>
        <w:spacing w:after="60" w:before="100"/>
      </w:pPr>
      <w:r>
        <w:rPr>
          <w:rFonts w:ascii="Arial" w:cs="Arial" w:eastAsia="Arial" w:hAnsi="Arial"/>
          <w:b/>
          <w:bCs/>
          <w:color w:val="C89B3C"/>
          <w:sz w:val="22"/>
          <w:szCs w:val="22"/>
        </w:rPr>
        <w:t xml:space="preserve">Inertie contrôlée — </w:t>
      </w:r>
      <w:r>
        <w:rPr>
          <w:rFonts w:ascii="Arial" w:cs="Arial" w:eastAsia="Arial" w:hAnsi="Arial"/>
          <w:color w:val="888888"/>
          <w:sz w:val="22"/>
          <w:szCs w:val="22"/>
        </w:rPr>
        <w:t xml:space="preserve">Les animations ne s'arrêtent pas brutalement. Elles décélèrent proprement. Chaque mouvement doit sembler intentionnel.</w:t>
      </w:r>
    </w:p>
    <w:p>
      <w:pPr>
        <w:spacing w:after="60" w:before="100"/>
      </w:pPr>
      <w:r>
        <w:rPr>
          <w:rFonts w:ascii="Arial" w:cs="Arial" w:eastAsia="Arial" w:hAnsi="Arial"/>
          <w:b/>
          <w:bCs/>
          <w:color w:val="C89B3C"/>
          <w:sz w:val="22"/>
          <w:szCs w:val="22"/>
        </w:rPr>
        <w:t xml:space="preserve">Économie de l'effet — </w:t>
      </w:r>
      <w:r>
        <w:rPr>
          <w:rFonts w:ascii="Arial" w:cs="Arial" w:eastAsia="Arial" w:hAnsi="Arial"/>
          <w:color w:val="888888"/>
          <w:sz w:val="22"/>
          <w:szCs w:val="22"/>
        </w:rPr>
        <w:t xml:space="preserve">Un effet rare a plus de valeur qu'un effet permanent. Plus il y a d'effets, moins chacun compte.</w:t>
      </w:r>
    </w:p>
    <w:p>
      <w:pPr>
        <w:spacing w:after="60" w:before="100"/>
      </w:pPr>
      <w:r>
        <w:rPr>
          <w:rFonts w:ascii="Arial" w:cs="Arial" w:eastAsia="Arial" w:hAnsi="Arial"/>
          <w:b/>
          <w:bCs/>
          <w:color w:val="C89B3C"/>
          <w:sz w:val="22"/>
          <w:szCs w:val="22"/>
        </w:rPr>
        <w:t xml:space="preserve">Priorité à l'objet — </w:t>
      </w:r>
      <w:r>
        <w:rPr>
          <w:rFonts w:ascii="Arial" w:cs="Arial" w:eastAsia="Arial" w:hAnsi="Arial"/>
          <w:color w:val="888888"/>
          <w:sz w:val="22"/>
          <w:szCs w:val="22"/>
        </w:rPr>
        <w:t xml:space="preserve">Le motion sert l'objet (carte, pack) — jamais il ne concurrence l'objet ou l'écrase.</w:t>
      </w:r>
    </w:p>
    <w:p>
      <w:pPr>
        <w:spacing w:after="60" w:before="100"/>
      </w:pPr>
      <w:r>
        <w:rPr>
          <w:rFonts w:ascii="Arial" w:cs="Arial" w:eastAsia="Arial" w:hAnsi="Arial"/>
          <w:b/>
          <w:bCs/>
          <w:color w:val="C89B3C"/>
          <w:sz w:val="22"/>
          <w:szCs w:val="22"/>
        </w:rPr>
        <w:t xml:space="preserve">Cohérence de vitesse — </w:t>
      </w:r>
      <w:r>
        <w:rPr>
          <w:rFonts w:ascii="Arial" w:cs="Arial" w:eastAsia="Arial" w:hAnsi="Arial"/>
          <w:color w:val="888888"/>
          <w:sz w:val="22"/>
          <w:szCs w:val="22"/>
        </w:rPr>
        <w:t xml:space="preserve">Une grammaire de timing unifiée. L'utilisateur doit ressentir un système, pas des animations disparates.</w:t>
      </w:r>
    </w:p>
    <w:p>
      <w:pPr>
        <w:spacing w:after="60" w:before="100"/>
      </w:pPr>
      <w:r>
        <w:rPr>
          <w:rFonts w:ascii="Arial" w:cs="Arial" w:eastAsia="Arial" w:hAnsi="Arial"/>
          <w:b/>
          <w:bCs/>
          <w:color w:val="C89B3C"/>
          <w:sz w:val="22"/>
          <w:szCs w:val="22"/>
        </w:rPr>
        <w:t xml:space="preserve">Premium par la sobriété — </w:t>
      </w:r>
      <w:r>
        <w:rPr>
          <w:rFonts w:ascii="Arial" w:cs="Arial" w:eastAsia="Arial" w:hAnsi="Arial"/>
          <w:color w:val="888888"/>
          <w:sz w:val="22"/>
          <w:szCs w:val="22"/>
        </w:rPr>
        <w:t xml:space="preserve">L'animation qui impressionne n'est pas la plus spectaculaire — c'est la plus précise.</w:t>
      </w:r>
    </w:p>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02 — GRAMMAIRE DE TIMING</w:t>
      </w:r>
    </w:p>
    <w:p>
      <w:pPr>
        <w:pStyle w:val="Heading2"/>
        <w:spacing w:after="120" w:before="300"/>
      </w:pPr>
      <w:r>
        <w:rPr>
          <w:rFonts w:ascii="Arial" w:cs="Arial" w:eastAsia="Arial" w:hAnsi="Arial"/>
          <w:b/>
          <w:bCs/>
          <w:color w:val="C89B3C"/>
          <w:sz w:val="28"/>
          <w:szCs w:val="28"/>
        </w:rPr>
        <w:t xml:space="preserve">Tokens de durée</w:t>
      </w:r>
    </w:p>
    <w:p>
      <w:pPr>
        <w:spacing w:after="80" w:before="60"/>
      </w:pPr>
      <w:r>
        <w:rPr>
          <w:rFonts w:ascii="Arial" w:cs="Arial" w:eastAsia="Arial" w:hAnsi="Arial"/>
          <w:color w:val="888888"/>
          <w:sz w:val="22"/>
          <w:szCs w:val="22"/>
        </w:rPr>
        <w:t xml:space="preserve">MCG utilise un système de tokens de durée pour assurer la cohérence du motion sur l'ensemble des écrans.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60"/>
        <w:gridCol w:w="1800"/>
        <w:gridCol w:w="5000"/>
      </w:tblGrid>
      <w:tr>
        <w:tc>
          <w:tcPr>
            <w:tcW w:type="dxa" w:w="14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TOKEN</w:t>
            </w:r>
          </w:p>
        </w:tc>
        <w:tc>
          <w:tcPr>
            <w:tcW w:type="dxa" w:w="11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DURÉE</w:t>
            </w:r>
          </w:p>
        </w:tc>
        <w:tc>
          <w:tcPr>
            <w:tcW w:type="dxa" w:w="1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EASING</w:t>
            </w:r>
          </w:p>
        </w:tc>
        <w:tc>
          <w:tcPr>
            <w:tcW w:type="dxa" w:w="50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USAGE</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instant</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80ms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linear</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Micro-feedback : tap, hover, state change</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fast</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150ms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ease-out</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Transitions UI légères : boutons, badges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medium</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250ms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ease-in-out</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Navigation, modals, panels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slow</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400ms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ease-in-out</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Reveals de carte, transitions importantes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dramatic</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600-800ms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custom cubic</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de pack, reveals Legendary+</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cinematic</w:t>
            </w:r>
          </w:p>
        </w:tc>
        <w:tc>
          <w:tcPr>
            <w:tcW w:type="dxa" w:w="11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1200ms+</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custom</w:t>
            </w:r>
          </w:p>
        </w:tc>
        <w:tc>
          <w:tcPr>
            <w:tcW w:type="dxa" w:w="5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Mythic reveal, événements majeurs</w:t>
            </w:r>
          </w:p>
        </w:tc>
      </w:tr>
    </w:tbl>
    <w:p>
      <w:pPr>
        <w:spacing w:before="120"/>
      </w:pPr>
    </w:p>
    <w:p>
      <w:pPr>
        <w:pStyle w:val="Heading2"/>
        <w:spacing w:after="120" w:before="300"/>
      </w:pPr>
      <w:r>
        <w:rPr>
          <w:rFonts w:ascii="Arial" w:cs="Arial" w:eastAsia="Arial" w:hAnsi="Arial"/>
          <w:b/>
          <w:bCs/>
          <w:color w:val="C89B3C"/>
          <w:sz w:val="28"/>
          <w:szCs w:val="28"/>
        </w:rPr>
        <w:t xml:space="preserve">Courbes d'easing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COURBE</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USAGE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ease-out standard</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La majorité des animations — entrée rapide, atterrissage doux</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ease-in-out calibré</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Transitions symétriques — modals, panels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spring custom (tension 200, friction 25)</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Flips de cartes — rebond naturel sans cartoon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cubic-bezier(0.16, 1, 0.3, 1)</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Reveals premium — entrée élégante, très fluide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linear</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Uniquement pour les micro-interactions et loaders</w:t>
            </w:r>
          </w:p>
        </w:tc>
      </w:tr>
    </w:tbl>
    <w:p>
      <w:pPr>
        <w:spacing w:before="120"/>
      </w:pPr>
    </w:p>
    <w:p>
      <w:pPr>
        <w:pStyle w:val="Heading2"/>
        <w:spacing w:after="120" w:before="300"/>
      </w:pPr>
      <w:r>
        <w:rPr>
          <w:rFonts w:ascii="Arial" w:cs="Arial" w:eastAsia="Arial" w:hAnsi="Arial"/>
          <w:b/>
          <w:bCs/>
          <w:color w:val="C89B3C"/>
          <w:sz w:val="28"/>
          <w:szCs w:val="28"/>
        </w:rPr>
        <w:t xml:space="preserve">Ce qui ne doit jamais se produire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7A5C" w:sz="2"/>
              <w:left w:val="single" w:color="1F7A5C" w:sz="2"/>
              <w:bottom w:val="single" w:color="1F7A5C" w:sz="2"/>
              <w:right w:val="single" w:color="1F7A5C" w:sz="2"/>
            </w:tcBorders>
            <w:shd w:fill="0D1F15" w:val="clear"/>
            <w:tcMar>
              <w:top w:type="dxa" w:w="120"/>
              <w:left w:type="dxa" w:w="160"/>
              <w:bottom w:type="dxa" w:w="120"/>
              <w:right w:type="dxa" w:w="160"/>
            </w:tcMar>
          </w:tcPr>
          <w:p>
            <w:pPr>
              <w:spacing w:after="80"/>
            </w:pPr>
            <w:r>
              <w:rPr>
                <w:rFonts w:ascii="Arial" w:cs="Arial" w:eastAsia="Arial" w:hAnsi="Arial"/>
                <w:b/>
                <w:bCs/>
                <w:color w:val="1F7A5C"/>
                <w:sz w:val="26"/>
                <w:szCs w:val="26"/>
              </w:rPr>
              <w:t xml:space="preserve">DO</w:t>
            </w:r>
          </w:p>
          <w:p>
            <w:pPr>
              <w:spacing w:after="40" w:before="40"/>
            </w:pPr>
            <w:r>
              <w:rPr>
                <w:rFonts w:ascii="Arial" w:cs="Arial" w:eastAsia="Arial" w:hAnsi="Arial"/>
                <w:color w:val="888888"/>
                <w:sz w:val="22"/>
                <w:szCs w:val="22"/>
              </w:rPr>
              <w:t xml:space="preserve">✓  Transitions cohérentes avec la grammaire définie</w:t>
            </w:r>
          </w:p>
          <w:p>
            <w:pPr>
              <w:spacing w:after="40" w:before="40"/>
            </w:pPr>
            <w:r>
              <w:rPr>
                <w:rFonts w:ascii="Arial" w:cs="Arial" w:eastAsia="Arial" w:hAnsi="Arial"/>
                <w:color w:val="888888"/>
                <w:sz w:val="22"/>
                <w:szCs w:val="22"/>
              </w:rPr>
              <w:t xml:space="preserve">✓  Décélération naturelle sur tous les mouvements</w:t>
            </w:r>
          </w:p>
          <w:p>
            <w:pPr>
              <w:spacing w:after="40" w:before="40"/>
            </w:pPr>
            <w:r>
              <w:rPr>
                <w:rFonts w:ascii="Arial" w:cs="Arial" w:eastAsia="Arial" w:hAnsi="Arial"/>
                <w:color w:val="888888"/>
                <w:sz w:val="22"/>
                <w:szCs w:val="22"/>
              </w:rPr>
              <w:t xml:space="preserve">✓  Animations qui finissent proprement</w:t>
            </w:r>
          </w:p>
        </w:tc>
        <w:tc>
          <w:tcPr>
            <w:tcW w:type="dxa" w:w="4680"/>
            <w:tcBorders>
              <w:top w:val="single" w:color="D63A32" w:sz="2"/>
              <w:left w:val="single" w:color="D63A32" w:sz="2"/>
              <w:bottom w:val="single" w:color="D63A32" w:sz="2"/>
              <w:right w:val="single" w:color="D63A32" w:sz="2"/>
            </w:tcBorders>
            <w:shd w:fill="1F0D0D" w:val="clear"/>
            <w:tcMar>
              <w:top w:type="dxa" w:w="120"/>
              <w:left w:type="dxa" w:w="160"/>
              <w:bottom w:type="dxa" w:w="120"/>
              <w:right w:type="dxa" w:w="160"/>
            </w:tcMar>
          </w:tcPr>
          <w:p>
            <w:pPr>
              <w:spacing w:after="80"/>
            </w:pPr>
            <w:r>
              <w:rPr>
                <w:rFonts w:ascii="Arial" w:cs="Arial" w:eastAsia="Arial" w:hAnsi="Arial"/>
                <w:b/>
                <w:bCs/>
                <w:color w:val="D63A32"/>
                <w:sz w:val="26"/>
                <w:szCs w:val="26"/>
              </w:rPr>
              <w:t xml:space="preserve">DON'T</w:t>
            </w:r>
          </w:p>
          <w:p>
            <w:pPr>
              <w:spacing w:after="40" w:before="40"/>
            </w:pPr>
            <w:r>
              <w:rPr>
                <w:rFonts w:ascii="Arial" w:cs="Arial" w:eastAsia="Arial" w:hAnsi="Arial"/>
                <w:color w:val="888888"/>
                <w:sz w:val="22"/>
                <w:szCs w:val="22"/>
              </w:rPr>
              <w:t xml:space="preserve">✗  Animations infinies non stopables (hors idle)</w:t>
            </w:r>
          </w:p>
          <w:p>
            <w:pPr>
              <w:spacing w:after="40" w:before="40"/>
            </w:pPr>
            <w:r>
              <w:rPr>
                <w:rFonts w:ascii="Arial" w:cs="Arial" w:eastAsia="Arial" w:hAnsi="Arial"/>
                <w:color w:val="888888"/>
                <w:sz w:val="22"/>
                <w:szCs w:val="22"/>
              </w:rPr>
              <w:t xml:space="preserve">✗  Vitesses incohérentes sur la même page</w:t>
            </w:r>
          </w:p>
          <w:p>
            <w:pPr>
              <w:spacing w:after="40" w:before="40"/>
            </w:pPr>
            <w:r>
              <w:rPr>
                <w:rFonts w:ascii="Arial" w:cs="Arial" w:eastAsia="Arial" w:hAnsi="Arial"/>
                <w:color w:val="888888"/>
                <w:sz w:val="22"/>
                <w:szCs w:val="22"/>
              </w:rPr>
              <w:t xml:space="preserve">✗  Scale bouncy type app mobile grand public</w:t>
            </w:r>
          </w:p>
          <w:p>
            <w:pPr>
              <w:spacing w:after="40" w:before="40"/>
            </w:pPr>
            <w:r>
              <w:rPr>
                <w:rFonts w:ascii="Arial" w:cs="Arial" w:eastAsia="Arial" w:hAnsi="Arial"/>
                <w:color w:val="888888"/>
                <w:sz w:val="22"/>
                <w:szCs w:val="22"/>
              </w:rPr>
              <w:t xml:space="preserve">✗  Tremblements ou vibrations non intentionnels</w:t>
            </w:r>
          </w:p>
          <w:p>
            <w:pPr>
              <w:spacing w:after="40" w:before="40"/>
            </w:pPr>
            <w:r>
              <w:rPr>
                <w:rFonts w:ascii="Arial" w:cs="Arial" w:eastAsia="Arial" w:hAnsi="Arial"/>
                <w:color w:val="888888"/>
                <w:sz w:val="22"/>
                <w:szCs w:val="22"/>
              </w:rPr>
              <w:t xml:space="preserve">✗  Animations qui bloquent l'interaction utilisateur</w:t>
            </w:r>
          </w:p>
        </w:tc>
      </w:tr>
    </w:tbl>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03 — OUVERTURE DE PACK</w:t>
      </w:r>
    </w:p>
    <w:p>
      <w:pPr>
        <w:pBdr>
          <w:top w:val="single" w:color="C89B3C" w:sz="3"/>
          <w:bottom w:val="single" w:color="C89B3C" w:sz="3"/>
        </w:pBdr>
        <w:spacing w:after="120" w:before="120"/>
        <w:jc w:val="center"/>
      </w:pPr>
      <w:r>
        <w:rPr>
          <w:rFonts w:ascii="Arial" w:cs="Arial" w:eastAsia="Arial" w:hAnsi="Arial"/>
          <w:b/>
          <w:bCs/>
          <w:color w:val="F3F1EC"/>
          <w:sz w:val="24"/>
          <w:szCs w:val="24"/>
        </w:rPr>
        <w:t xml:space="preserve">« L'ouverture de pack est le moment n°1 absolu. Il doit être ritualisé. »</w:t>
      </w:r>
    </w:p>
    <w:p>
      <w:pPr>
        <w:spacing w:before="80"/>
      </w:pPr>
    </w:p>
    <w:p>
      <w:pPr>
        <w:pStyle w:val="Heading2"/>
        <w:spacing w:after="120" w:before="300"/>
      </w:pPr>
      <w:r>
        <w:rPr>
          <w:rFonts w:ascii="Arial" w:cs="Arial" w:eastAsia="Arial" w:hAnsi="Arial"/>
          <w:b/>
          <w:bCs/>
          <w:color w:val="C89B3C"/>
          <w:sz w:val="28"/>
          <w:szCs w:val="28"/>
        </w:rPr>
        <w:t xml:space="preserve">Séquence complète d'ouverture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TIMING</w:t>
            </w:r>
          </w:p>
        </w:tc>
        <w:tc>
          <w:tcPr>
            <w:tcW w:type="dxa" w:w="22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ÉTAPE</w:t>
            </w:r>
          </w:p>
        </w:tc>
        <w:tc>
          <w:tcPr>
            <w:tcW w:type="dxa" w:w="57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DESCRIPTION</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Pack idle</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Pack centré, micro-shimmer subtil sur le foil (loop 4s). L'utilisateur attend.</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0 → tap</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Interaction</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Tap ou clic sur le pack. Légère compression scale (0.96) en 80ms.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+80ms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Focus</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Pack légèrement agrandi (1.02x), lumière qui se concentre. Fond se noircit légèrement.</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+200ms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Tension</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Micro-vibration subtile du pack (1-2px), anticipation. Optionnel selon le tier de pack.</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+400ms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Rupture</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Pack s'ouvre par haut (split vertical ou tear) — mouvement net, flash contenu court (150ms max).</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+550ms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Transition</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Pack disparaît proprement. Fond revient à Obsidian pur. Bref instant de vide (200ms).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+750ms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Reveal début</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Première carte entre en scène. Début de la séquence carte par carte.</w:t>
            </w:r>
          </w:p>
        </w:tc>
      </w:tr>
    </w:tbl>
    <w:p>
      <w:pPr>
        <w:spacing w:before="120"/>
      </w:pPr>
    </w:p>
    <w:p>
      <w:pPr>
        <w:pStyle w:val="Heading2"/>
        <w:spacing w:after="120" w:before="300"/>
      </w:pPr>
      <w:r>
        <w:rPr>
          <w:rFonts w:ascii="Arial" w:cs="Arial" w:eastAsia="Arial" w:hAnsi="Arial"/>
          <w:b/>
          <w:bCs/>
          <w:color w:val="C89B3C"/>
          <w:sz w:val="28"/>
          <w:szCs w:val="28"/>
        </w:rPr>
        <w:t xml:space="preserve">Principes de l'ouverture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Flash d'ouverture : maximum 150ms — court, contenu, pas d'explosion</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Le vide entre l'ouverture et le reveal crée la tension — ne pas le supprimer</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Fond simplifié à l'extrême pendant le reveal — rien ne concurrence les cartes</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Optionnel : micro-son de pack (papier, craquement) — discret, désactivable</w:t>
      </w:r>
    </w:p>
    <w:p>
      <w:pPr>
        <w:spacing w:before="80"/>
      </w:pPr>
    </w:p>
    <w:p>
      <w:pPr>
        <w:pStyle w:val="Heading2"/>
        <w:spacing w:after="120" w:before="300"/>
      </w:pPr>
      <w:r>
        <w:rPr>
          <w:rFonts w:ascii="Arial" w:cs="Arial" w:eastAsia="Arial" w:hAnsi="Arial"/>
          <w:b/>
          <w:bCs/>
          <w:color w:val="C89B3C"/>
          <w:sz w:val="28"/>
          <w:szCs w:val="28"/>
        </w:rPr>
        <w:t xml:space="preserve">Variations par tier de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TIER DE PACK</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VARIATION OUVERTURE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Standard</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sobre, flash court, sans effet supplémentaire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Premium Pack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Flash légèrement plus chaud (gold), légère lumière résiduelle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Collector Pack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avec effet de sceau qui se brise, lumière dorée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Ultra Premium</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Séquence cinématique courte — 600ms, effets de matière holo</w:t>
            </w:r>
          </w:p>
        </w:tc>
      </w:tr>
    </w:tbl>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04 — REVEALS DE CARTE</w:t>
      </w:r>
    </w:p>
    <w:p>
      <w:pPr>
        <w:pStyle w:val="Heading2"/>
        <w:spacing w:after="120" w:before="300"/>
      </w:pPr>
      <w:r>
        <w:rPr>
          <w:rFonts w:ascii="Arial" w:cs="Arial" w:eastAsia="Arial" w:hAnsi="Arial"/>
          <w:b/>
          <w:bCs/>
          <w:color w:val="C89B3C"/>
          <w:sz w:val="28"/>
          <w:szCs w:val="28"/>
        </w:rPr>
        <w:t xml:space="preserve">Principe de la séquence carte par carte</w:t>
      </w:r>
    </w:p>
    <w:p>
      <w:pPr>
        <w:spacing w:after="80" w:before="60"/>
      </w:pPr>
      <w:r>
        <w:rPr>
          <w:rFonts w:ascii="Arial" w:cs="Arial" w:eastAsia="Arial" w:hAnsi="Arial"/>
          <w:color w:val="888888"/>
          <w:sz w:val="22"/>
          <w:szCs w:val="22"/>
        </w:rPr>
        <w:t xml:space="preserve">Chaque carte doit bénéficier d'une entrée lisible. La cadence crée le rythme, le suspense est maintenu jusqu'à la dernière carte. La meilleure carte (la plus rare) est toujours la dernière révélée.</w:t>
      </w:r>
    </w:p>
    <w:p>
      <w:pPr>
        <w:spacing w:before="80"/>
      </w:pPr>
    </w:p>
    <w:p>
      <w:pPr>
        <w:pStyle w:val="Heading2"/>
        <w:spacing w:after="120" w:before="300"/>
      </w:pPr>
      <w:r>
        <w:rPr>
          <w:rFonts w:ascii="Arial" w:cs="Arial" w:eastAsia="Arial" w:hAnsi="Arial"/>
          <w:b/>
          <w:bCs/>
          <w:color w:val="C89B3C"/>
          <w:sz w:val="28"/>
          <w:szCs w:val="28"/>
        </w:rPr>
        <w:t xml:space="preserve">Séquence d'entrée par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TIMING</w:t>
            </w:r>
          </w:p>
        </w:tc>
        <w:tc>
          <w:tcPr>
            <w:tcW w:type="dxa" w:w="22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ÉTAPE</w:t>
            </w:r>
          </w:p>
        </w:tc>
        <w:tc>
          <w:tcPr>
            <w:tcW w:type="dxa" w:w="57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DESCRIPTION</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Dos visible</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Carte apparaît dos visible — slide depuis le bas ou fade in. 250ms.</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+250ms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Pause</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Courte pause avec le dos — 300ms. Crée la tension avant le flip.</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+550ms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Flip</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Rotation Y 180° — spring custom, 400ms. La carte se retourne.</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+950ms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Lock</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Carte se stabilise recto visible. Micro-bounce très léger en fin de flip.</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+950ms+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Rareté cue</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Signal de rareté selon le tier (voir ci-dessous). 200-600ms selon rareté.</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F0A43A"/>
                <w:sz w:val="20"/>
                <w:szCs w:val="20"/>
              </w:rPr>
              <w:t xml:space="preserve">+1200ms+</w:t>
            </w:r>
          </w:p>
        </w:tc>
        <w:tc>
          <w:tcPr>
            <w:tcW w:type="dxa" w:w="2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bCs/>
                <w:color w:val="F3F1EC"/>
                <w:sz w:val="20"/>
                <w:szCs w:val="20"/>
              </w:rPr>
              <w:t xml:space="preserve">Next / Action</w:t>
            </w:r>
          </w:p>
        </w:tc>
        <w:tc>
          <w:tcPr>
            <w:tcW w:type="dxa" w:w="57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color w:val="888888"/>
                <w:sz w:val="20"/>
                <w:szCs w:val="20"/>
              </w:rPr>
              <w:t xml:space="preserve">Carte se place dans la grille ou l'utilisateur passe à la suivante.</w:t>
            </w:r>
          </w:p>
        </w:tc>
      </w:tr>
    </w:tbl>
    <w:p>
      <w:pPr>
        <w:spacing w:before="120"/>
      </w:pPr>
    </w:p>
    <w:p>
      <w:pPr>
        <w:pStyle w:val="Heading2"/>
        <w:spacing w:after="120" w:before="300"/>
      </w:pPr>
      <w:r>
        <w:rPr>
          <w:rFonts w:ascii="Arial" w:cs="Arial" w:eastAsia="Arial" w:hAnsi="Arial"/>
          <w:b/>
          <w:bCs/>
          <w:color w:val="C89B3C"/>
          <w:sz w:val="28"/>
          <w:szCs w:val="28"/>
        </w:rPr>
        <w:t xml:space="preserve">Cues de rareté au reveal</w:t>
      </w:r>
    </w:p>
    <w:p>
      <w:pPr>
        <w:spacing w:after="80" w:before="60"/>
      </w:pPr>
      <w:r>
        <w:rPr>
          <w:rFonts w:ascii="Arial" w:cs="Arial" w:eastAsia="Arial" w:hAnsi="Arial"/>
          <w:color w:val="888888"/>
          <w:sz w:val="22"/>
          <w:szCs w:val="22"/>
        </w:rPr>
        <w:t xml:space="preserve">Chaque tier de rareté a un signal visuel spécifique qui se déclenche après le flip. Ces cues sont cumulatifs — les raretés hautes incluent les effets des raretés inférieures.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1960"/>
        <w:gridCol w:w="1800"/>
      </w:tblGrid>
      <w:tr>
        <w:tc>
          <w:tcPr>
            <w:tcW w:type="dxa" w:w="14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RARETÉ</w:t>
            </w:r>
          </w:p>
        </w:tc>
        <w:tc>
          <w:tcPr>
            <w:tcW w:type="dxa" w:w="12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DURÉE CUE</w:t>
            </w:r>
          </w:p>
        </w:tc>
        <w:tc>
          <w:tcPr>
            <w:tcW w:type="dxa" w:w="30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EFFET PRINCIPAL</w:t>
            </w:r>
          </w:p>
        </w:tc>
        <w:tc>
          <w:tcPr>
            <w:tcW w:type="dxa" w:w="19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LUMIÈRE</w:t>
            </w:r>
          </w:p>
        </w:tc>
        <w:tc>
          <w:tcPr>
            <w:tcW w:type="dxa" w:w="1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SON (opt.)</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Common</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aucun</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Aucun effet — entrée sobre</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Neutre</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Aucun</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Uncommon</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200ms</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Subtle cold shimmer sur la frame</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Cold steel flash</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Doux</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Rare</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300ms</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Blue pulse sur les bords de frame</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Blue glow court</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Net</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Epic</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400ms</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Foil shimmer + violet accent</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Violet warm</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Distinct</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Legendary</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600ms</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Gold sweep sur toute la carte</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Gold warm lingering</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Mémorable</w:t>
            </w:r>
          </w:p>
        </w:tc>
      </w:tr>
      <w:tr>
        <w:tc>
          <w:tcPr>
            <w:tcW w:type="dxa" w:w="14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Mythic</w:t>
            </w:r>
          </w:p>
        </w:tc>
        <w:tc>
          <w:tcPr>
            <w:tcW w:type="dxa" w:w="12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800ms+</w:t>
            </w:r>
          </w:p>
        </w:tc>
        <w:tc>
          <w:tcPr>
            <w:tcW w:type="dxa" w:w="30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Full holo spectral + fond réagit</w:t>
            </w:r>
          </w:p>
        </w:tc>
        <w:tc>
          <w:tcPr>
            <w:tcW w:type="dxa" w:w="19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Prism shift + spot</w:t>
            </w:r>
          </w:p>
        </w:tc>
        <w:tc>
          <w:tcPr>
            <w:tcW w:type="dxa" w:w="1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Cinématique</w:t>
            </w:r>
          </w:p>
        </w:tc>
      </w:tr>
    </w:tbl>
    <w:p>
      <w:pPr>
        <w:spacing w:before="120"/>
      </w:pPr>
    </w:p>
    <w:p>
      <w:pPr>
        <w:pStyle w:val="Heading2"/>
        <w:spacing w:after="120" w:before="300"/>
      </w:pPr>
      <w:r>
        <w:rPr>
          <w:rFonts w:ascii="Arial" w:cs="Arial" w:eastAsia="Arial" w:hAnsi="Arial"/>
          <w:b/>
          <w:bCs/>
          <w:color w:val="C89B3C"/>
          <w:sz w:val="28"/>
          <w:szCs w:val="28"/>
        </w:rPr>
        <w:t xml:space="preserve">Dernière carte du pack — traitement spécial</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Si Legendary ou Mythic : le fond s'assombrit encore avant le flip (400ms)</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La lumière se concentre en spot sur la carte avant de la retourner</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Flash cue plus long et plus présent que les autres cartes</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Option "hold" : l'utilisateur peut rester sur la carte avant de continuer</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Possibilité de partager directement depuis cet état</w:t>
      </w:r>
    </w:p>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05 — AUTRES MOMENTS FORTS</w:t>
      </w:r>
    </w:p>
    <w:p>
      <w:pPr>
        <w:pStyle w:val="Heading2"/>
        <w:spacing w:after="120" w:before="300"/>
      </w:pPr>
      <w:r>
        <w:rPr>
          <w:rFonts w:ascii="Arial" w:cs="Arial" w:eastAsia="Arial" w:hAnsi="Arial"/>
          <w:b/>
          <w:bCs/>
          <w:color w:val="C89B3C"/>
          <w:sz w:val="28"/>
          <w:szCs w:val="28"/>
        </w:rPr>
        <w:t xml:space="preserve">Cartographie des pics émotionnels</w:t>
      </w:r>
    </w:p>
    <w:p>
      <w:pPr>
        <w:spacing w:after="80" w:before="60"/>
      </w:pPr>
      <w:r>
        <w:rPr>
          <w:rFonts w:ascii="Arial" w:cs="Arial" w:eastAsia="Arial" w:hAnsi="Arial"/>
          <w:color w:val="888888"/>
          <w:sz w:val="22"/>
          <w:szCs w:val="22"/>
        </w:rPr>
        <w:t xml:space="preserve">MCG doit identifier et traiter chaque pic émotionnel comme un moment de design à part entière.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MOMENT</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PRIORITÉ / TRAITEMENT</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de pack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1 — Voir section dédiée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carte par carte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1 — Voir section dédiée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rareté haute (Rare+)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2 — Cue rareté + moment de possession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Vue détaillée d'une carte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2 — Zoom lent, parallaxe, lecture matières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Complétion de set</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2 — Mise en scène galerie, sceau de set</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Montée de niveau / milestone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3 — Badge, animation calibrée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Victoire PvE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3 — Focus résultat et gains, pas FX</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Reward / unlock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PRIORITÉ 3 — Même logique que pack, plus bref</w:t>
            </w:r>
          </w:p>
        </w:tc>
      </w:tr>
    </w:tbl>
    <w:p>
      <w:pPr>
        <w:spacing w:before="120"/>
      </w:pPr>
    </w:p>
    <w:p>
      <w:pPr>
        <w:pStyle w:val="Heading2"/>
        <w:spacing w:after="120" w:before="300"/>
      </w:pPr>
      <w:r>
        <w:rPr>
          <w:rFonts w:ascii="Arial" w:cs="Arial" w:eastAsia="Arial" w:hAnsi="Arial"/>
          <w:b/>
          <w:bCs/>
          <w:color w:val="C89B3C"/>
          <w:sz w:val="28"/>
          <w:szCs w:val="28"/>
        </w:rPr>
        <w:t xml:space="preserve">Vue détaillée d'une carte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Zoom lent sur la carte — durée 600ms, cubic ease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Parallaxe légère réactive au mouvement (desktop) ou gyroscope (mobile)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Reflets qui bougent légèrement selon l'inclinaison — simuler le foil physique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Accès aux métadonnées sans casser la magie — overlay discret, pas modal full screen</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Background qui s'efface davantage pour laisser la carte exister seule</w:t>
      </w:r>
    </w:p>
    <w:p>
      <w:pPr>
        <w:spacing w:before="80"/>
      </w:pPr>
    </w:p>
    <w:p>
      <w:pPr>
        <w:pStyle w:val="Heading2"/>
        <w:spacing w:after="120" w:before="300"/>
      </w:pPr>
      <w:r>
        <w:rPr>
          <w:rFonts w:ascii="Arial" w:cs="Arial" w:eastAsia="Arial" w:hAnsi="Arial"/>
          <w:b/>
          <w:bCs/>
          <w:color w:val="C89B3C"/>
          <w:sz w:val="28"/>
          <w:szCs w:val="28"/>
        </w:rPr>
        <w:t xml:space="preserve">Complétion de set</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Animation de grille — toutes les cartes du set s'illuminent en séquence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Sceau de set apparaît au centre — entrée propre, fade in slow</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Présentation quasi muséale — pas de confettis ni de pluie d'effets</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Option : partager le set complété avec un render propre</w:t>
      </w:r>
    </w:p>
    <w:p>
      <w:pPr>
        <w:spacing w:before="80"/>
      </w:pPr>
    </w:p>
    <w:p>
      <w:pPr>
        <w:pStyle w:val="Heading2"/>
        <w:spacing w:after="120" w:before="300"/>
      </w:pPr>
      <w:r>
        <w:rPr>
          <w:rFonts w:ascii="Arial" w:cs="Arial" w:eastAsia="Arial" w:hAnsi="Arial"/>
          <w:b/>
          <w:bCs/>
          <w:color w:val="C89B3C"/>
          <w:sz w:val="28"/>
          <w:szCs w:val="28"/>
        </w:rPr>
        <w:t xml:space="preserve">Progression / Level up</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Badge de niveau : scale in rapide (300ms) + bref pulse lumineux</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Bar de XP : fill animé avec ease-out — satisfaisant mais sobre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Plus sobre que l'ouverture de pack — c'est une validation, pas une révélation</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Pas de fanfare — juste une confirmation nette et propre</w:t>
      </w:r>
    </w:p>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06 — LANGAGE MOTION GLOBAL</w:t>
      </w:r>
    </w:p>
    <w:p>
      <w:pPr>
        <w:pStyle w:val="Heading2"/>
        <w:spacing w:after="120" w:before="300"/>
      </w:pPr>
      <w:r>
        <w:rPr>
          <w:rFonts w:ascii="Arial" w:cs="Arial" w:eastAsia="Arial" w:hAnsi="Arial"/>
          <w:b/>
          <w:bCs/>
          <w:color w:val="C89B3C"/>
          <w:sz w:val="28"/>
          <w:szCs w:val="28"/>
        </w:rPr>
        <w:t xml:space="preserve">Animations autorisées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ANIMATION</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CONTEXTE D'USAGE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Glide / slide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Navigation, entrées de panels et modals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Flip Y (spring)</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Reveals de cartes — signature motion MCG</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Mask reveal</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Textes et éléments UI importants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Scale subtle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Hover states, focus states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Fade in/out</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Transitions générales, overlays</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Shimmer (lent)</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Idle states de packs et cartes en attente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Micro-parallaxe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Vue détaillée de carte — responsive au pointeur</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Light pulse (bref)</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Rarity cues — court et contrôlé</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Sweep (gold/holo)</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Legendary et Mythic uniquement</w:t>
            </w:r>
          </w:p>
        </w:tc>
      </w:tr>
    </w:tbl>
    <w:p>
      <w:pPr>
        <w:spacing w:before="120"/>
      </w:pPr>
    </w:p>
    <w:p>
      <w:pPr>
        <w:pStyle w:val="Heading2"/>
        <w:spacing w:after="120" w:before="300"/>
      </w:pPr>
      <w:r>
        <w:rPr>
          <w:rFonts w:ascii="Arial" w:cs="Arial" w:eastAsia="Arial" w:hAnsi="Arial"/>
          <w:b/>
          <w:bCs/>
          <w:color w:val="C89B3C"/>
          <w:sz w:val="28"/>
          <w:szCs w:val="28"/>
        </w:rPr>
        <w:t xml:space="preserve">Animations interdites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7A5C" w:sz="2"/>
              <w:left w:val="single" w:color="1F7A5C" w:sz="2"/>
              <w:bottom w:val="single" w:color="1F7A5C" w:sz="2"/>
              <w:right w:val="single" w:color="1F7A5C" w:sz="2"/>
            </w:tcBorders>
            <w:shd w:fill="0D1F15" w:val="clear"/>
            <w:tcMar>
              <w:top w:type="dxa" w:w="120"/>
              <w:left w:type="dxa" w:w="160"/>
              <w:bottom w:type="dxa" w:w="120"/>
              <w:right w:type="dxa" w:w="160"/>
            </w:tcMar>
          </w:tcPr>
          <w:p>
            <w:pPr>
              <w:spacing w:after="80"/>
            </w:pPr>
            <w:r>
              <w:rPr>
                <w:rFonts w:ascii="Arial" w:cs="Arial" w:eastAsia="Arial" w:hAnsi="Arial"/>
                <w:b/>
                <w:bCs/>
                <w:color w:val="1F7A5C"/>
                <w:sz w:val="26"/>
                <w:szCs w:val="26"/>
              </w:rPr>
              <w:t xml:space="preserve">DO</w:t>
            </w:r>
          </w:p>
          <w:p>
            <w:pPr>
              <w:spacing w:after="40" w:before="40"/>
            </w:pPr>
            <w:r>
              <w:rPr>
                <w:rFonts w:ascii="Arial" w:cs="Arial" w:eastAsia="Arial" w:hAnsi="Arial"/>
                <w:color w:val="888888"/>
                <w:sz w:val="22"/>
                <w:szCs w:val="22"/>
              </w:rPr>
              <w:t xml:space="preserve">✓  Flip propre avec spring naturel</w:t>
            </w:r>
          </w:p>
          <w:p>
            <w:pPr>
              <w:spacing w:after="40" w:before="40"/>
            </w:pPr>
            <w:r>
              <w:rPr>
                <w:rFonts w:ascii="Arial" w:cs="Arial" w:eastAsia="Arial" w:hAnsi="Arial"/>
                <w:color w:val="888888"/>
                <w:sz w:val="22"/>
                <w:szCs w:val="22"/>
              </w:rPr>
              <w:t xml:space="preserve">✓  Shimmer subtil et lent sur les surfaces foil</w:t>
            </w:r>
          </w:p>
          <w:p>
            <w:pPr>
              <w:spacing w:after="40" w:before="40"/>
            </w:pPr>
            <w:r>
              <w:rPr>
                <w:rFonts w:ascii="Arial" w:cs="Arial" w:eastAsia="Arial" w:hAnsi="Arial"/>
                <w:color w:val="888888"/>
                <w:sz w:val="22"/>
                <w:szCs w:val="22"/>
              </w:rPr>
              <w:t xml:space="preserve">✓  Sweep lumineux court pour les hautes raretés</w:t>
            </w:r>
          </w:p>
          <w:p>
            <w:pPr>
              <w:spacing w:after="40" w:before="40"/>
            </w:pPr>
            <w:r>
              <w:rPr>
                <w:rFonts w:ascii="Arial" w:cs="Arial" w:eastAsia="Arial" w:hAnsi="Arial"/>
                <w:color w:val="888888"/>
                <w:sz w:val="22"/>
                <w:szCs w:val="22"/>
              </w:rPr>
              <w:t xml:space="preserve">✓  Transitions de navigation courtes et nettes</w:t>
            </w:r>
          </w:p>
        </w:tc>
        <w:tc>
          <w:tcPr>
            <w:tcW w:type="dxa" w:w="4680"/>
            <w:tcBorders>
              <w:top w:val="single" w:color="D63A32" w:sz="2"/>
              <w:left w:val="single" w:color="D63A32" w:sz="2"/>
              <w:bottom w:val="single" w:color="D63A32" w:sz="2"/>
              <w:right w:val="single" w:color="D63A32" w:sz="2"/>
            </w:tcBorders>
            <w:shd w:fill="1F0D0D" w:val="clear"/>
            <w:tcMar>
              <w:top w:type="dxa" w:w="120"/>
              <w:left w:type="dxa" w:w="160"/>
              <w:bottom w:type="dxa" w:w="120"/>
              <w:right w:type="dxa" w:w="160"/>
            </w:tcMar>
          </w:tcPr>
          <w:p>
            <w:pPr>
              <w:spacing w:after="80"/>
            </w:pPr>
            <w:r>
              <w:rPr>
                <w:rFonts w:ascii="Arial" w:cs="Arial" w:eastAsia="Arial" w:hAnsi="Arial"/>
                <w:b/>
                <w:bCs/>
                <w:color w:val="D63A32"/>
                <w:sz w:val="26"/>
                <w:szCs w:val="26"/>
              </w:rPr>
              <w:t xml:space="preserve">DON'T</w:t>
            </w:r>
          </w:p>
          <w:p>
            <w:pPr>
              <w:spacing w:after="40" w:before="40"/>
            </w:pPr>
            <w:r>
              <w:rPr>
                <w:rFonts w:ascii="Arial" w:cs="Arial" w:eastAsia="Arial" w:hAnsi="Arial"/>
                <w:color w:val="888888"/>
                <w:sz w:val="22"/>
                <w:szCs w:val="22"/>
              </w:rPr>
              <w:t xml:space="preserve">✗  Explosions et FX de particules</w:t>
            </w:r>
          </w:p>
          <w:p>
            <w:pPr>
              <w:spacing w:after="40" w:before="40"/>
            </w:pPr>
            <w:r>
              <w:rPr>
                <w:rFonts w:ascii="Arial" w:cs="Arial" w:eastAsia="Arial" w:hAnsi="Arial"/>
                <w:color w:val="888888"/>
                <w:sz w:val="22"/>
                <w:szCs w:val="22"/>
              </w:rPr>
              <w:t xml:space="preserve">✗  Scale bouncy excessif (cartoon spring)</w:t>
            </w:r>
          </w:p>
          <w:p>
            <w:pPr>
              <w:spacing w:after="40" w:before="40"/>
            </w:pPr>
            <w:r>
              <w:rPr>
                <w:rFonts w:ascii="Arial" w:cs="Arial" w:eastAsia="Arial" w:hAnsi="Arial"/>
                <w:color w:val="888888"/>
                <w:sz w:val="22"/>
                <w:szCs w:val="22"/>
              </w:rPr>
              <w:t xml:space="preserve">✗  Pluie d'étincelles / confettis permanents</w:t>
            </w:r>
          </w:p>
          <w:p>
            <w:pPr>
              <w:spacing w:after="40" w:before="40"/>
            </w:pPr>
            <w:r>
              <w:rPr>
                <w:rFonts w:ascii="Arial" w:cs="Arial" w:eastAsia="Arial" w:hAnsi="Arial"/>
                <w:color w:val="888888"/>
                <w:sz w:val="22"/>
                <w:szCs w:val="22"/>
              </w:rPr>
              <w:t xml:space="preserve">✗  Glow permanent sur les éléments UI</w:t>
            </w:r>
          </w:p>
          <w:p>
            <w:pPr>
              <w:spacing w:after="40" w:before="40"/>
            </w:pPr>
            <w:r>
              <w:rPr>
                <w:rFonts w:ascii="Arial" w:cs="Arial" w:eastAsia="Arial" w:hAnsi="Arial"/>
                <w:color w:val="888888"/>
                <w:sz w:val="22"/>
                <w:szCs w:val="22"/>
              </w:rPr>
              <w:t xml:space="preserve">✗  Rotations non intentionnelles</w:t>
            </w:r>
          </w:p>
          <w:p>
            <w:pPr>
              <w:spacing w:after="40" w:before="40"/>
            </w:pPr>
            <w:r>
              <w:rPr>
                <w:rFonts w:ascii="Arial" w:cs="Arial" w:eastAsia="Arial" w:hAnsi="Arial"/>
                <w:color w:val="888888"/>
                <w:sz w:val="22"/>
                <w:szCs w:val="22"/>
              </w:rPr>
              <w:t xml:space="preserve">✗  Vitesses incohérentes</w:t>
            </w:r>
          </w:p>
          <w:p>
            <w:pPr>
              <w:spacing w:after="40" w:before="40"/>
            </w:pPr>
            <w:r>
              <w:rPr>
                <w:rFonts w:ascii="Arial" w:cs="Arial" w:eastAsia="Arial" w:hAnsi="Arial"/>
                <w:color w:val="888888"/>
                <w:sz w:val="22"/>
                <w:szCs w:val="22"/>
              </w:rPr>
              <w:t xml:space="preserve">✗  Animations non stopables sans raison</w:t>
            </w:r>
          </w:p>
        </w:tc>
      </w:tr>
    </w:tbl>
    <w:p>
      <w:pPr>
        <w:spacing w:before="120"/>
      </w:pPr>
    </w:p>
    <w:p>
      <w:pPr>
        <w:pStyle w:val="Heading2"/>
        <w:spacing w:after="120" w:before="300"/>
      </w:pPr>
      <w:r>
        <w:rPr>
          <w:rFonts w:ascii="Arial" w:cs="Arial" w:eastAsia="Arial" w:hAnsi="Arial"/>
          <w:b/>
          <w:bCs/>
          <w:color w:val="C89B3C"/>
          <w:sz w:val="28"/>
          <w:szCs w:val="28"/>
        </w:rPr>
        <w:t xml:space="preserve">Sound design (optionnel mais recommandé)</w:t>
      </w:r>
    </w:p>
    <w:p>
      <w:pPr>
        <w:spacing w:after="80" w:before="60"/>
      </w:pPr>
      <w:r>
        <w:rPr>
          <w:rFonts w:ascii="Arial" w:cs="Arial" w:eastAsia="Arial" w:hAnsi="Arial"/>
          <w:color w:val="888888"/>
          <w:sz w:val="22"/>
          <w:szCs w:val="22"/>
        </w:rPr>
        <w:t xml:space="preserve">Le sound design MCG doit être sobre, premium, désactivable. Il renforce les moments forts sans être intrusif.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MOMENT SONORE</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DESCRIPTION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de pack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Craquement de papier discret + ton montant court</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carte Common</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Son neutre court — tick propre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Rare+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Son plus chaud, légèrement plus long</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Legendary</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Son mémorable — distingué, premium</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Mythic</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Son cinématique — impact immédiat, résonance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Complétion de set</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Accord harmonieux court</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Level up</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Ton positif et net — pas triomphaliste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CTA / boutton</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Aucun son — interactions UI silencieuses</w:t>
            </w:r>
          </w:p>
        </w:tc>
      </w:tr>
    </w:tbl>
    <w:p>
      <w:pPr>
        <w:spacing w:before="120"/>
      </w:pPr>
    </w:p>
    <w:p>
      <w:pPr>
        <w:pStyle w:val="Heading2"/>
        <w:spacing w:after="120" w:before="300"/>
      </w:pPr>
      <w:r>
        <w:rPr>
          <w:rFonts w:ascii="Arial" w:cs="Arial" w:eastAsia="Arial" w:hAnsi="Arial"/>
          <w:b/>
          <w:bCs/>
          <w:color w:val="C89B3C"/>
          <w:sz w:val="28"/>
          <w:szCs w:val="28"/>
        </w:rPr>
        <w:t xml:space="preserve">Règle d'or du sound design</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Tout son doit être désactivable — accessibility first</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Sons désactivés par défaut ou activation proposée au premier reveal</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Jamais de son en loop ou ambiance permanente non controlée</w:t>
      </w:r>
    </w:p>
    <w:p>
      <w:pPr>
        <w:spacing w:after="60" w:before="60"/>
      </w:pPr>
      <w:r>
        <w:rPr>
          <w:rFonts w:ascii="Arial" w:cs="Arial" w:eastAsia="Arial" w:hAnsi="Arial"/>
          <w:b/>
          <w:bCs/>
          <w:color w:val="D63A32"/>
          <w:sz w:val="22"/>
          <w:szCs w:val="22"/>
        </w:rPr>
        <w:t xml:space="preserve">→ </w:t>
      </w:r>
      <w:r>
        <w:rPr>
          <w:rFonts w:ascii="Arial" w:cs="Arial" w:eastAsia="Arial" w:hAnsi="Arial"/>
          <w:color w:val="F3F1EC"/>
          <w:sz w:val="22"/>
          <w:szCs w:val="22"/>
        </w:rPr>
        <w:t xml:space="preserve">Volume calibré pour être discret — l'utilisateur ne doit pas sursauter</w:t>
      </w:r>
    </w:p>
    <w:p>
      <w:r>
        <w:br w:type="page"/>
      </w:r>
    </w:p>
    <w:p>
      <w:pPr>
        <w:pStyle w:val="Heading1"/>
        <w:pBdr>
          <w:bottom w:val="single" w:color="D63A32" w:sz="6" w:space="4"/>
        </w:pBdr>
        <w:spacing w:after="200" w:before="480"/>
      </w:pPr>
      <w:r>
        <w:rPr>
          <w:rFonts w:ascii="Arial" w:cs="Arial" w:eastAsia="Arial" w:hAnsi="Arial"/>
          <w:b/>
          <w:bCs/>
          <w:color w:val="D63A32"/>
          <w:sz w:val="36"/>
          <w:szCs w:val="36"/>
        </w:rPr>
        <w:t xml:space="preserve">07 — RÉCAPITULATIF &amp; RÈGLES GLOBALES</w:t>
      </w:r>
    </w:p>
    <w:p>
      <w:pPr>
        <w:pStyle w:val="Heading2"/>
        <w:spacing w:after="120" w:before="300"/>
      </w:pPr>
      <w:r>
        <w:rPr>
          <w:rFonts w:ascii="Arial" w:cs="Arial" w:eastAsia="Arial" w:hAnsi="Arial"/>
          <w:b/>
          <w:bCs/>
          <w:color w:val="C89B3C"/>
          <w:sz w:val="28"/>
          <w:szCs w:val="28"/>
        </w:rPr>
        <w:t xml:space="preserve">Les 10 règles du motion MCG</w:t>
      </w:r>
    </w:p>
    <w:p>
      <w:pPr>
        <w:pStyle w:val="ListParagraph"/>
        <w:numPr>
          <w:ilvl w:val="0"/>
          <w:numId w:val="2"/>
        </w:numPr>
        <w:spacing w:after="40" w:before="40"/>
      </w:pPr>
      <w:r>
        <w:rPr>
          <w:rFonts w:ascii="Arial" w:cs="Arial" w:eastAsia="Arial" w:hAnsi="Arial"/>
          <w:color w:val="888888"/>
          <w:sz w:val="22"/>
          <w:szCs w:val="22"/>
        </w:rPr>
        <w:t xml:space="preserve">1. Le motion sert l'objet — jamais il ne le concurrence.</w:t>
      </w:r>
    </w:p>
    <w:p>
      <w:pPr>
        <w:pStyle w:val="ListParagraph"/>
        <w:numPr>
          <w:ilvl w:val="0"/>
          <w:numId w:val="2"/>
        </w:numPr>
        <w:spacing w:after="40" w:before="40"/>
      </w:pPr>
      <w:r>
        <w:rPr>
          <w:rFonts w:ascii="Arial" w:cs="Arial" w:eastAsia="Arial" w:hAnsi="Arial"/>
          <w:color w:val="888888"/>
          <w:sz w:val="22"/>
          <w:szCs w:val="22"/>
        </w:rPr>
        <w:t xml:space="preserve">2. L'économie d'effet augmente la valeur de chaque animation.</w:t>
      </w:r>
    </w:p>
    <w:p>
      <w:pPr>
        <w:pStyle w:val="ListParagraph"/>
        <w:numPr>
          <w:ilvl w:val="0"/>
          <w:numId w:val="2"/>
        </w:numPr>
        <w:spacing w:after="40" w:before="40"/>
      </w:pPr>
      <w:r>
        <w:rPr>
          <w:rFonts w:ascii="Arial" w:cs="Arial" w:eastAsia="Arial" w:hAnsi="Arial"/>
          <w:color w:val="888888"/>
          <w:sz w:val="22"/>
          <w:szCs w:val="22"/>
        </w:rPr>
        <w:t xml:space="preserve">3. La grammaire de timing est stricte — tokens définis, toujours respectés.</w:t>
      </w:r>
    </w:p>
    <w:p>
      <w:pPr>
        <w:pStyle w:val="ListParagraph"/>
        <w:numPr>
          <w:ilvl w:val="0"/>
          <w:numId w:val="2"/>
        </w:numPr>
        <w:spacing w:after="40" w:before="40"/>
      </w:pPr>
      <w:r>
        <w:rPr>
          <w:rFonts w:ascii="Arial" w:cs="Arial" w:eastAsia="Arial" w:hAnsi="Arial"/>
          <w:color w:val="888888"/>
          <w:sz w:val="22"/>
          <w:szCs w:val="22"/>
        </w:rPr>
        <w:t xml:space="preserve">4. L'ouverture de pack est le moment n°1 — jamais sacrifiée.</w:t>
      </w:r>
    </w:p>
    <w:p>
      <w:pPr>
        <w:pStyle w:val="ListParagraph"/>
        <w:numPr>
          <w:ilvl w:val="0"/>
          <w:numId w:val="2"/>
        </w:numPr>
        <w:spacing w:after="40" w:before="40"/>
      </w:pPr>
      <w:r>
        <w:rPr>
          <w:rFonts w:ascii="Arial" w:cs="Arial" w:eastAsia="Arial" w:hAnsi="Arial"/>
          <w:color w:val="888888"/>
          <w:sz w:val="22"/>
          <w:szCs w:val="22"/>
        </w:rPr>
        <w:t xml:space="preserve">5. Chaque rareté a son cue — différencié, mémorable, non arbitraire.</w:t>
      </w:r>
    </w:p>
    <w:p>
      <w:pPr>
        <w:pStyle w:val="ListParagraph"/>
        <w:numPr>
          <w:ilvl w:val="0"/>
          <w:numId w:val="2"/>
        </w:numPr>
        <w:spacing w:after="40" w:before="40"/>
      </w:pPr>
      <w:r>
        <w:rPr>
          <w:rFonts w:ascii="Arial" w:cs="Arial" w:eastAsia="Arial" w:hAnsi="Arial"/>
          <w:color w:val="888888"/>
          <w:sz w:val="22"/>
          <w:szCs w:val="22"/>
        </w:rPr>
        <w:t xml:space="preserve">6. Les fonds s'effacent pendant les reveals — la carte devient l'unique sujet.</w:t>
      </w:r>
    </w:p>
    <w:p>
      <w:pPr>
        <w:pStyle w:val="ListParagraph"/>
        <w:numPr>
          <w:ilvl w:val="0"/>
          <w:numId w:val="2"/>
        </w:numPr>
        <w:spacing w:after="40" w:before="40"/>
      </w:pPr>
      <w:r>
        <w:rPr>
          <w:rFonts w:ascii="Arial" w:cs="Arial" w:eastAsia="Arial" w:hAnsi="Arial"/>
          <w:color w:val="888888"/>
          <w:sz w:val="22"/>
          <w:szCs w:val="22"/>
        </w:rPr>
        <w:t xml:space="preserve">7. Le vide et la pause font partie de l'animation.</w:t>
      </w:r>
    </w:p>
    <w:p>
      <w:pPr>
        <w:pStyle w:val="ListParagraph"/>
        <w:numPr>
          <w:ilvl w:val="0"/>
          <w:numId w:val="2"/>
        </w:numPr>
        <w:spacing w:after="40" w:before="40"/>
      </w:pPr>
      <w:r>
        <w:rPr>
          <w:rFonts w:ascii="Arial" w:cs="Arial" w:eastAsia="Arial" w:hAnsi="Arial"/>
          <w:color w:val="888888"/>
          <w:sz w:val="22"/>
          <w:szCs w:val="22"/>
        </w:rPr>
        <w:t xml:space="preserve">8. Rien n'est permanent : tous les FX sont éphémères.</w:t>
      </w:r>
    </w:p>
    <w:p>
      <w:pPr>
        <w:pStyle w:val="ListParagraph"/>
        <w:numPr>
          <w:ilvl w:val="0"/>
          <w:numId w:val="2"/>
        </w:numPr>
        <w:spacing w:after="40" w:before="40"/>
      </w:pPr>
      <w:r>
        <w:rPr>
          <w:rFonts w:ascii="Arial" w:cs="Arial" w:eastAsia="Arial" w:hAnsi="Arial"/>
          <w:color w:val="888888"/>
          <w:sz w:val="22"/>
          <w:szCs w:val="22"/>
        </w:rPr>
        <w:t xml:space="preserve">9. Sobre ne veut pas dire ennuyeux — la précision crée l'émotion.</w:t>
      </w:r>
    </w:p>
    <w:p>
      <w:pPr>
        <w:pStyle w:val="ListParagraph"/>
        <w:numPr>
          <w:ilvl w:val="0"/>
          <w:numId w:val="2"/>
        </w:numPr>
        <w:spacing w:after="40" w:before="40"/>
      </w:pPr>
      <w:r>
        <w:rPr>
          <w:rFonts w:ascii="Arial" w:cs="Arial" w:eastAsia="Arial" w:hAnsi="Arial"/>
          <w:color w:val="888888"/>
          <w:sz w:val="22"/>
          <w:szCs w:val="22"/>
        </w:rPr>
        <w:t xml:space="preserve">10. V0 = structure. V1 = matière. V2 = spectacle. Ne pas brûler les étapes.</w:t>
      </w:r>
    </w:p>
    <w:p>
      <w:pPr>
        <w:spacing w:before="120"/>
      </w:pPr>
    </w:p>
    <w:p>
      <w:pPr>
        <w:pStyle w:val="Heading2"/>
        <w:spacing w:after="120" w:before="300"/>
      </w:pPr>
      <w:r>
        <w:rPr>
          <w:rFonts w:ascii="Arial" w:cs="Arial" w:eastAsia="Arial" w:hAnsi="Arial"/>
          <w:b/>
          <w:bCs/>
          <w:color w:val="C89B3C"/>
          <w:sz w:val="28"/>
          <w:szCs w:val="28"/>
        </w:rPr>
        <w:t xml:space="preserve">Référentiel émotionnel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MOMENT</w:t>
            </w:r>
          </w:p>
        </w:tc>
        <w:tc>
          <w:tcPr>
            <w:tcW w:type="dxa" w:w="6560"/>
            <w:tcBorders>
              <w:top w:val="none" w:sz="0"/>
              <w:left w:val="none" w:sz="0"/>
              <w:bottom w:val="single" w:color="23262D" w:sz="1"/>
              <w:right w:val="none" w:sz="0"/>
            </w:tcBorders>
            <w:shd w:fill="16181D" w:val="clear"/>
            <w:tcMar>
              <w:top w:type="dxa" w:w="100"/>
              <w:left w:type="dxa" w:w="120"/>
              <w:bottom w:type="dxa" w:w="100"/>
              <w:right w:type="dxa" w:w="120"/>
            </w:tcMar>
          </w:tcPr>
          <w:p>
            <w:r>
              <w:rPr>
                <w:rFonts w:ascii="Arial" w:cs="Arial" w:eastAsia="Arial" w:hAnsi="Arial"/>
                <w:b/>
                <w:bCs/>
                <w:color w:val="C89B3C"/>
                <w:sz w:val="20"/>
                <w:szCs w:val="20"/>
              </w:rPr>
              <w:t xml:space="preserve">ÉMOTION CIBLE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Idle / Browse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Désir tranquille — envie de posséder</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Avant ouverture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Tension contrôlée — anticipation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Ouverture pack</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Excitation rituelle — libération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Common</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Satisfaction nette — ajout à la collection</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Rare</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Plaisir distinct — signal de valeur</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Legendary</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Surprise mémorable — possession exceptionnelle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Reveal Mythic</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Événement — moment unique et mémorable</w:t>
            </w:r>
          </w:p>
        </w:tc>
      </w:tr>
      <w:tr>
        <w:tc>
          <w:tcPr>
            <w:tcW w:type="dxa" w:w="280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Set completé</w:t>
            </w:r>
          </w:p>
        </w:tc>
        <w:tc>
          <w:tcPr>
            <w:tcW w:type="dxa" w:w="6560"/>
            <w:tcBorders>
              <w:top w:val="none" w:sz="0"/>
              <w:left w:val="none" w:sz="0"/>
              <w:bottom w:val="single" w:color="23262D" w:sz="1"/>
              <w:right w:val="none" w:sz="0"/>
            </w:tcBorders>
            <w:shd w:fill="0B0B0D" w:val="clear"/>
            <w:tcMar>
              <w:top w:type="dxa" w:w="100"/>
              <w:left w:type="dxa" w:w="120"/>
              <w:bottom w:type="dxa" w:w="100"/>
              <w:right w:type="dxa" w:w="120"/>
            </w:tcMar>
          </w:tcPr>
          <w:p>
            <w:r>
              <w:rPr>
                <w:rFonts w:ascii="Arial" w:cs="Arial" w:eastAsia="Arial" w:hAnsi="Arial"/>
                <w:b w:val="false"/>
                <w:bCs w:val="false"/>
                <w:color w:val="888888"/>
                <w:sz w:val="20"/>
                <w:szCs w:val="20"/>
              </w:rPr>
              <w:t xml:space="preserve">Fierté — accomplissement visible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2026-03-08T10:57:10.163Z</dcterms:created>
  <dcterms:modified xsi:type="dcterms:W3CDTF">2026-03-08T10:57:10.164Z</dcterms:modified>
</cp:coreProperties>
</file>

<file path=docProps/custom.xml><?xml version="1.0" encoding="utf-8"?>
<Properties xmlns="http://schemas.openxmlformats.org/officeDocument/2006/custom-properties" xmlns:vt="http://schemas.openxmlformats.org/officeDocument/2006/docPropsVTypes"/>
</file>