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</w:pPr>
      <w:r>
        <w:rPr>
          <w:rFonts w:ascii="Inter" w:cs="Inter" w:eastAsia="Inter" w:hAnsi="Inter"/>
          <w:b/>
          <w:bCs/>
          <w:color w:val="C4715A"/>
          <w:sz w:val="88"/>
          <w:szCs w:val="88"/>
        </w:rPr>
        <w:t xml:space="preserve">MCG</w:t>
      </w:r>
    </w:p>
    <w:p>
      <w:pPr>
        <w:spacing w:before="0" w:after="120"/>
      </w:pPr>
      <w:r>
        <w:rPr>
          <w:rFonts w:ascii="Inter" w:cs="Inter" w:eastAsia="Inter" w:hAnsi="Inter"/>
          <w:b/>
          <w:bCs/>
          <w:color w:val="B8C4CC"/>
          <w:sz w:val="32"/>
          <w:szCs w:val="32"/>
        </w:rPr>
        <w:t xml:space="preserve">MEME CARD GAME</w:t>
      </w:r>
    </w:p>
    <w:p>
      <w:pPr>
        <w:pBdr>
          <w:bottom w:val="single" w:color="C4715A" w:sz="6" w:space="8"/>
        </w:pBdr>
        <w:spacing w:before="0" w:after="60"/>
      </w:pPr>
      <w:r>
        <w:rPr>
          <w:rFonts w:ascii="Inter" w:cs="Inter" w:eastAsia="Inter" w:hAnsi="Inter"/>
          <w:b/>
          <w:bCs/>
          <w:color w:val="F5F3EE"/>
          <w:sz w:val="40"/>
          <w:szCs w:val="40"/>
        </w:rPr>
        <w:t xml:space="preserve">Motion &amp; Reveal System</w:t>
      </w:r>
    </w:p>
    <w:p>
      <w:pPr>
        <w:spacing w:before="60" w:after="40"/>
      </w:pPr>
      <w:r>
        <w:rPr>
          <w:rFonts w:ascii="Inter" w:cs="Inter" w:eastAsia="Inter" w:hAnsi="Inter"/>
          <w:i/>
          <w:iCs/>
          <w:color w:val="B8C4CC"/>
          <w:sz w:val="22"/>
          <w:szCs w:val="22"/>
        </w:rPr>
        <w:t xml:space="preserve">Timings — Transitions — Raretés — Moments Forts</w:t>
      </w:r>
    </w:p>
    <w:p>
      <w:pPr>
        <w:spacing w:before="0" w:after="400"/>
      </w:pPr>
      <w:r>
        <w:rPr>
          <w:rFonts w:ascii="Courier New" w:cs="Courier New" w:eastAsia="Courier New" w:hAnsi="Courier New"/>
          <w:color w:val="3D3D4E"/>
          <w:sz w:val="18"/>
          <w:szCs w:val="18"/>
        </w:rPr>
        <w:t xml:space="preserve">V2  ·  CONFIDENTIEL — USAGE INTERNE</w:t>
      </w:r>
    </w:p>
    <w:p>
      <w:pPr>
        <w:pBdr>
          <w:bottom w:val="single" w:color="C4715A" w:sz="8" w:space="8"/>
        </w:pBdr>
        <w:spacing w:before="600" w:after="200"/>
      </w:pPr>
      <w:r>
        <w:rPr>
          <w:rFonts w:ascii="Inter" w:cs="Inter" w:eastAsia="Inter" w:hAnsi="Inter"/>
          <w:b/>
          <w:bCs/>
          <w:color w:val="F5F3EE"/>
          <w:sz w:val="44"/>
          <w:szCs w:val="44"/>
        </w:rPr>
        <w:t xml:space="preserve">01 — PHILOSOPHIE DU MOTION</w:t>
      </w:r>
    </w:p>
    <w:p>
      <w:pPr>
        <w:spacing w:before="440" w:after="140"/>
      </w:pPr>
      <w:r>
        <w:rPr>
          <w:rFonts w:ascii="Inter" w:cs="Inter" w:eastAsia="Inter" w:hAnsi="Inter"/>
          <w:b/>
          <w:bCs/>
          <w:color w:val="C4715A"/>
          <w:sz w:val="30"/>
          <w:szCs w:val="30"/>
        </w:rPr>
        <w:t xml:space="preserve">Le mouvement amplifie l'énergie TCG — il ne remplace pas l'illustration</w:t>
      </w:r>
    </w:p>
    <w:p>
      <w:pPr>
        <w:spacing w:before="60" w:after="80"/>
      </w:pPr>
      <w:r>
        <w:rPr>
          <w:rFonts w:ascii="Inter" w:cs="Inter" w:eastAsia="Inter" w:hAnsi="Inter"/>
          <w:color w:val="F5F3EE"/>
          <w:sz w:val="20"/>
          <w:szCs w:val="20"/>
        </w:rPr>
        <w:t xml:space="preserve">Le langage motion de MCG est précis, fun, au service de l'excitation du tirage. Les animations renforcent l'énergie TCG : le suspense du reveal, la satisfaction du foil, la célébration du Legendary. Chaque animation a pour mission de faire exister l'illustration plus pleinement — et de rendre le moment inoubliable.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shd w:fill="252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5F3EE"/>
                <w:sz w:val="19"/>
                <w:szCs w:val="19"/>
              </w:rPr>
              <w:t xml:space="preserve">PRINCIPE</w:t>
            </w:r>
          </w:p>
        </w:tc>
        <w:tc>
          <w:tcPr>
            <w:tcW w:type="dxa" w:w="65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shd w:fill="252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5F3EE"/>
                <w:sz w:val="19"/>
                <w:szCs w:val="19"/>
              </w:rPr>
              <w:t xml:space="preserve">DÉTAIL</w:t>
            </w:r>
          </w:p>
        </w:tc>
      </w:tr>
      <w:tr>
        <w:tc>
          <w:tcPr>
            <w:tcW w:type="dxa" w:w="28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C4715A"/>
                <w:sz w:val="19"/>
                <w:szCs w:val="19"/>
              </w:rPr>
              <w:t xml:space="preserve">FUN AVANT TOUT</w:t>
            </w:r>
          </w:p>
        </w:tc>
        <w:tc>
          <w:tcPr>
            <w:tcW w:type="dxa" w:w="65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Le reveal est un moment de jeu. Il doit donner envie de recommencer. Jamais froid, jamais insipide.</w:t>
            </w:r>
          </w:p>
        </w:tc>
      </w:tr>
      <w:tr>
        <w:tc>
          <w:tcPr>
            <w:tcW w:type="dxa" w:w="28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C4715A"/>
                <w:sz w:val="19"/>
                <w:szCs w:val="19"/>
              </w:rPr>
              <w:t xml:space="preserve">CALIBRÉ</w:t>
            </w:r>
          </w:p>
        </w:tc>
        <w:tc>
          <w:tcPr>
            <w:tcW w:type="dxa" w:w="65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Pas de festival d'effets. Chaque animation est intentionnelle — durée, easing, amplitude sont maîtrisés.</w:t>
            </w:r>
          </w:p>
        </w:tc>
      </w:tr>
      <w:tr>
        <w:tc>
          <w:tcPr>
            <w:tcW w:type="dxa" w:w="28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C4715A"/>
                <w:sz w:val="19"/>
                <w:szCs w:val="19"/>
              </w:rPr>
              <w:t xml:space="preserve">ILLUSTRATION D'ABORD</w:t>
            </w:r>
          </w:p>
        </w:tc>
        <w:tc>
          <w:tcPr>
            <w:tcW w:type="dxa" w:w="65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L'animation met en valeur l'artwork — elle ne le couvre pas. Le dessin est le sujet, le motion est le cadre.</w:t>
            </w:r>
          </w:p>
        </w:tc>
      </w:tr>
      <w:tr>
        <w:tc>
          <w:tcPr>
            <w:tcW w:type="dxa" w:w="28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C4715A"/>
                <w:sz w:val="19"/>
                <w:szCs w:val="19"/>
              </w:rPr>
              <w:t xml:space="preserve">RARETÉS HIÉRARCHISÉES</w:t>
            </w:r>
          </w:p>
        </w:tc>
        <w:tc>
          <w:tcPr>
            <w:tcW w:type="dxa" w:w="65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Common = sobre. Legendary = spectaculaire. L'amplitude des effets signale le tier sans le déclarer.</w:t>
            </w:r>
          </w:p>
        </w:tc>
      </w:tr>
    </w:tbl>
    <w:p>
      <w:pPr>
        <w:pBdr>
          <w:bottom w:val="single" w:color="C4715A" w:sz="8" w:space="8"/>
        </w:pBdr>
        <w:spacing w:before="600" w:after="200"/>
      </w:pPr>
      <w:r>
        <w:rPr>
          <w:rFonts w:ascii="Inter" w:cs="Inter" w:eastAsia="Inter" w:hAnsi="Inter"/>
          <w:b/>
          <w:bCs/>
          <w:color w:val="F5F3EE"/>
          <w:sz w:val="44"/>
          <w:szCs w:val="44"/>
        </w:rPr>
        <w:t xml:space="preserve">02 — GRAMMAIRE DE TIMING</w:t>
      </w:r>
    </w:p>
    <w:p>
      <w:pPr>
        <w:spacing w:before="440" w:after="140"/>
      </w:pPr>
      <w:r>
        <w:rPr>
          <w:rFonts w:ascii="Inter" w:cs="Inter" w:eastAsia="Inter" w:hAnsi="Inter"/>
          <w:b/>
          <w:bCs/>
          <w:color w:val="C4715A"/>
          <w:sz w:val="30"/>
          <w:szCs w:val="30"/>
        </w:rPr>
        <w:t xml:space="preserve">Tokens de durée — Easings — Règles globales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shd w:fill="252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5F3EE"/>
                <w:sz w:val="19"/>
                <w:szCs w:val="19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shd w:fill="252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5F3EE"/>
                <w:sz w:val="19"/>
                <w:szCs w:val="19"/>
              </w:rPr>
              <w:t xml:space="preserve">DURÉE</w:t>
            </w:r>
          </w:p>
        </w:tc>
        <w:tc>
          <w:tcPr>
            <w:tcW w:type="dxa" w:w="51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shd w:fill="252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5F3EE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8F71"/>
                <w:sz w:val="19"/>
                <w:szCs w:val="19"/>
              </w:rPr>
              <w:t xml:space="preserve">--motion-instant</w:t>
            </w:r>
          </w:p>
        </w:tc>
        <w:tc>
          <w:tcPr>
            <w:tcW w:type="dxa" w:w="18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80ms</w:t>
            </w:r>
          </w:p>
        </w:tc>
        <w:tc>
          <w:tcPr>
            <w:tcW w:type="dxa" w:w="51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Feedback immédiat — hover states, clicks</w:t>
            </w:r>
          </w:p>
        </w:tc>
      </w:tr>
      <w:tr>
        <w:tc>
          <w:tcPr>
            <w:tcW w:type="dxa" w:w="24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8F71"/>
                <w:sz w:val="19"/>
                <w:szCs w:val="19"/>
              </w:rPr>
              <w:t xml:space="preserve">--motion-fast</w:t>
            </w:r>
          </w:p>
        </w:tc>
        <w:tc>
          <w:tcPr>
            <w:tcW w:type="dxa" w:w="18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150ms</w:t>
            </w:r>
          </w:p>
        </w:tc>
        <w:tc>
          <w:tcPr>
            <w:tcW w:type="dxa" w:w="51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Micro-interactions, badges, tooltips</w:t>
            </w:r>
          </w:p>
        </w:tc>
      </w:tr>
      <w:tr>
        <w:tc>
          <w:tcPr>
            <w:tcW w:type="dxa" w:w="24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8F71"/>
                <w:sz w:val="19"/>
                <w:szCs w:val="19"/>
              </w:rPr>
              <w:t xml:space="preserve">--motion-normal</w:t>
            </w:r>
          </w:p>
        </w:tc>
        <w:tc>
          <w:tcPr>
            <w:tcW w:type="dxa" w:w="18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300ms</w:t>
            </w:r>
          </w:p>
        </w:tc>
        <w:tc>
          <w:tcPr>
            <w:tcW w:type="dxa" w:w="51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Transitions UI standard, entrées de composants</w:t>
            </w:r>
          </w:p>
        </w:tc>
      </w:tr>
      <w:tr>
        <w:tc>
          <w:tcPr>
            <w:tcW w:type="dxa" w:w="24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8F71"/>
                <w:sz w:val="19"/>
                <w:szCs w:val="19"/>
              </w:rPr>
              <w:t xml:space="preserve">--motion-reveal</w:t>
            </w:r>
          </w:p>
        </w:tc>
        <w:tc>
          <w:tcPr>
            <w:tcW w:type="dxa" w:w="18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400ms</w:t>
            </w:r>
          </w:p>
        </w:tc>
        <w:tc>
          <w:tcPr>
            <w:tcW w:type="dxa" w:w="51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Flip de carte, entrée de modal</w:t>
            </w:r>
          </w:p>
        </w:tc>
      </w:tr>
      <w:tr>
        <w:tc>
          <w:tcPr>
            <w:tcW w:type="dxa" w:w="24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8F71"/>
                <w:sz w:val="19"/>
                <w:szCs w:val="19"/>
              </w:rPr>
              <w:t xml:space="preserve">--motion-dramatic</w:t>
            </w:r>
          </w:p>
        </w:tc>
        <w:tc>
          <w:tcPr>
            <w:tcW w:type="dxa" w:w="18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600ms</w:t>
            </w:r>
          </w:p>
        </w:tc>
        <w:tc>
          <w:tcPr>
            <w:tcW w:type="dxa" w:w="51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Cues de rareté haute, moments forts</w:t>
            </w:r>
          </w:p>
        </w:tc>
      </w:tr>
      <w:tr>
        <w:tc>
          <w:tcPr>
            <w:tcW w:type="dxa" w:w="24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8F71"/>
                <w:sz w:val="19"/>
                <w:szCs w:val="19"/>
              </w:rPr>
              <w:t xml:space="preserve">--motion-scene</w:t>
            </w:r>
          </w:p>
        </w:tc>
        <w:tc>
          <w:tcPr>
            <w:tcW w:type="dxa" w:w="18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800–1200ms</w:t>
            </w:r>
          </w:p>
        </w:tc>
        <w:tc>
          <w:tcPr>
            <w:tcW w:type="dxa" w:w="51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Ouverture de pack, séquences complètes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000"/>
      </w:tblGrid>
      <w:tr>
        <w:trPr>
          <w:tblHeader/>
        </w:trPr>
        <w:tc>
          <w:tcPr>
            <w:tcW w:type="dxa" w:w="28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shd w:fill="252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5F3EE"/>
                <w:sz w:val="19"/>
                <w:szCs w:val="19"/>
              </w:rPr>
              <w:t xml:space="preserve">EASING</w:t>
            </w:r>
          </w:p>
        </w:tc>
        <w:tc>
          <w:tcPr>
            <w:tcW w:type="dxa" w:w="35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shd w:fill="252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5F3EE"/>
                <w:sz w:val="19"/>
                <w:szCs w:val="19"/>
              </w:rPr>
              <w:t xml:space="preserve">VALEUR CSS</w:t>
            </w:r>
          </w:p>
        </w:tc>
        <w:tc>
          <w:tcPr>
            <w:tcW w:type="dxa" w:w="30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shd w:fill="252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5F3EE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ease-out standard</w:t>
            </w:r>
          </w:p>
        </w:tc>
        <w:tc>
          <w:tcPr>
            <w:tcW w:type="dxa" w:w="35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cubic-bezier(0.25, 0, 0, 1)</w:t>
            </w:r>
          </w:p>
        </w:tc>
        <w:tc>
          <w:tcPr>
            <w:tcW w:type="dxa" w:w="30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Entrées d'éléments — naturel et net</w:t>
            </w:r>
          </w:p>
        </w:tc>
      </w:tr>
      <w:tr>
        <w:tc>
          <w:tcPr>
            <w:tcW w:type="dxa" w:w="28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ease-in-out reveal</w:t>
            </w:r>
          </w:p>
        </w:tc>
        <w:tc>
          <w:tcPr>
            <w:tcW w:type="dxa" w:w="35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cubic-bezier(0.4, 0, 0.2, 1)</w:t>
            </w:r>
          </w:p>
        </w:tc>
        <w:tc>
          <w:tcPr>
            <w:tcW w:type="dxa" w:w="30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Flips de carte, transitions dramatiques</w:t>
            </w:r>
          </w:p>
        </w:tc>
      </w:tr>
      <w:tr>
        <w:tc>
          <w:tcPr>
            <w:tcW w:type="dxa" w:w="28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spring</w:t>
            </w:r>
          </w:p>
        </w:tc>
        <w:tc>
          <w:tcPr>
            <w:tcW w:type="dxa" w:w="35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cubic-bezier(0.34, 1.56, 0.64, 1)</w:t>
            </w:r>
          </w:p>
        </w:tc>
        <w:tc>
          <w:tcPr>
            <w:tcW w:type="dxa" w:w="30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Apparition de badges, moments de satisfaction</w:t>
            </w:r>
          </w:p>
        </w:tc>
      </w:tr>
      <w:tr>
        <w:tc>
          <w:tcPr>
            <w:tcW w:type="dxa" w:w="28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linear shimmer</w:t>
            </w:r>
          </w:p>
        </w:tc>
        <w:tc>
          <w:tcPr>
            <w:tcW w:type="dxa" w:w="35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linear</w:t>
            </w:r>
          </w:p>
        </w:tc>
        <w:tc>
          <w:tcPr>
            <w:tcW w:type="dxa" w:w="30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Animations de shimmer/foil en loop</w:t>
            </w:r>
          </w:p>
        </w:tc>
      </w:tr>
    </w:tbl>
    <w:p>
      <w:pPr>
        <w:shd w:fill="252540" w:val="clear"/>
        <w:spacing w:before="120" w:after="100"/>
      </w:pPr>
      <w:r>
        <w:rPr>
          <w:rFonts w:ascii="Inter" w:cs="Inter" w:eastAsia="Inter" w:hAnsi="Inter"/>
          <w:b/>
          <w:bCs/>
          <w:color w:val="C4715A"/>
          <w:sz w:val="19"/>
          <w:szCs w:val="19"/>
        </w:rPr>
        <w:t xml:space="preserve">RÈGLE  </w:t>
      </w:r>
      <w:r>
        <w:rPr>
          <w:rFonts w:ascii="Inter" w:cs="Inter" w:eastAsia="Inter" w:hAnsi="Inter"/>
          <w:color w:val="F5F3EE"/>
          <w:sz w:val="19"/>
          <w:szCs w:val="19"/>
        </w:rPr>
        <w:t xml:space="preserve">Aucune animation &gt; 1200ms sauf séquence complète d'ouverture de pack. Tout doit être désactivable (prefers-reduced-motion).</w:t>
      </w:r>
    </w:p>
    <w:p>
      <w:pPr>
        <w:pBdr>
          <w:bottom w:val="single" w:color="C4715A" w:sz="8" w:space="8"/>
        </w:pBdr>
        <w:spacing w:before="600" w:after="200"/>
      </w:pPr>
      <w:r>
        <w:rPr>
          <w:rFonts w:ascii="Inter" w:cs="Inter" w:eastAsia="Inter" w:hAnsi="Inter"/>
          <w:b/>
          <w:bCs/>
          <w:color w:val="F5F3EE"/>
          <w:sz w:val="44"/>
          <w:szCs w:val="44"/>
        </w:rPr>
        <w:t xml:space="preserve">03 — OUVERTURE DE PACK</w:t>
      </w:r>
    </w:p>
    <w:p>
      <w:pPr>
        <w:spacing w:before="440" w:after="140"/>
      </w:pPr>
      <w:r>
        <w:rPr>
          <w:rFonts w:ascii="Inter" w:cs="Inter" w:eastAsia="Inter" w:hAnsi="Inter"/>
          <w:b/>
          <w:bCs/>
          <w:color w:val="C4715A"/>
          <w:sz w:val="30"/>
          <w:szCs w:val="30"/>
        </w:rPr>
        <w:t xml:space="preserve">Le moment #1 — ritualisé, fun, centré sur la découverte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560"/>
      </w:tblGrid>
      <w:tr>
        <w:trPr>
          <w:tblHeader/>
        </w:trPr>
        <w:tc>
          <w:tcPr>
            <w:tcW w:type="dxa" w:w="14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shd w:fill="252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5F3EE"/>
                <w:sz w:val="19"/>
                <w:szCs w:val="19"/>
              </w:rPr>
              <w:t xml:space="preserve">ÉTAPE</w:t>
            </w:r>
          </w:p>
        </w:tc>
        <w:tc>
          <w:tcPr>
            <w:tcW w:type="dxa" w:w="14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shd w:fill="252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5F3EE"/>
                <w:sz w:val="19"/>
                <w:szCs w:val="19"/>
              </w:rPr>
              <w:t xml:space="preserve">DURÉE</w:t>
            </w:r>
          </w:p>
        </w:tc>
        <w:tc>
          <w:tcPr>
            <w:tcW w:type="dxa" w:w="65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shd w:fill="252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5F3EE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1. Présentation</w:t>
            </w:r>
          </w:p>
        </w:tc>
        <w:tc>
          <w:tcPr>
            <w:tcW w:type="dxa" w:w="14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—</w:t>
            </w:r>
          </w:p>
        </w:tc>
        <w:tc>
          <w:tcPr>
            <w:tcW w:type="dxa" w:w="65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Pack centré, shimmer idle, CTA Clay — "Ouvrir"</w:t>
            </w:r>
          </w:p>
        </w:tc>
      </w:tr>
      <w:tr>
        <w:tc>
          <w:tcPr>
            <w:tcW w:type="dxa" w:w="14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2. Activation</w:t>
            </w:r>
          </w:p>
        </w:tc>
        <w:tc>
          <w:tcPr>
            <w:tcW w:type="dxa" w:w="14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150ms</w:t>
            </w:r>
          </w:p>
        </w:tc>
        <w:tc>
          <w:tcPr>
            <w:tcW w:type="dxa" w:w="65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Scale up pack 1.05 + glow clay bref</w:t>
            </w:r>
          </w:p>
        </w:tc>
      </w:tr>
      <w:tr>
        <w:tc>
          <w:tcPr>
            <w:tcW w:type="dxa" w:w="14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3. Déchirement</w:t>
            </w:r>
          </w:p>
        </w:tc>
        <w:tc>
          <w:tcPr>
            <w:tcW w:type="dxa" w:w="14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400ms</w:t>
            </w:r>
          </w:p>
        </w:tc>
        <w:tc>
          <w:tcPr>
            <w:tcW w:type="dxa" w:w="65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Animation d'ouverture — wrapper se sépare (haut/bas ou latéral)</w:t>
            </w:r>
          </w:p>
        </w:tc>
      </w:tr>
      <w:tr>
        <w:tc>
          <w:tcPr>
            <w:tcW w:type="dxa" w:w="14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4. Flash</w:t>
            </w:r>
          </w:p>
        </w:tc>
        <w:tc>
          <w:tcPr>
            <w:tcW w:type="dxa" w:w="14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80ms max</w:t>
            </w:r>
          </w:p>
        </w:tc>
        <w:tc>
          <w:tcPr>
            <w:tcW w:type="dxa" w:w="65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Flash blanc bref et contenu — tension</w:t>
            </w:r>
          </w:p>
        </w:tc>
      </w:tr>
      <w:tr>
        <w:tc>
          <w:tcPr>
            <w:tcW w:type="dxa" w:w="14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5. Vide</w:t>
            </w:r>
          </w:p>
        </w:tc>
        <w:tc>
          <w:tcPr>
            <w:tcW w:type="dxa" w:w="14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200ms</w:t>
            </w:r>
          </w:p>
        </w:tc>
        <w:tc>
          <w:tcPr>
            <w:tcW w:type="dxa" w:w="65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Fond Ink Deep seul — le vide crée le suspense. Ne pas supprimer.</w:t>
            </w:r>
          </w:p>
        </w:tc>
      </w:tr>
      <w:tr>
        <w:tc>
          <w:tcPr>
            <w:tcW w:type="dxa" w:w="14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6. Reveal x5</w:t>
            </w:r>
          </w:p>
        </w:tc>
        <w:tc>
          <w:tcPr>
            <w:tcW w:type="dxa" w:w="14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400ms/carte</w:t>
            </w:r>
          </w:p>
        </w:tc>
        <w:tc>
          <w:tcPr>
            <w:tcW w:type="dxa" w:w="65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Cartes apparaissent une par une — voir section 04</w:t>
            </w:r>
          </w:p>
        </w:tc>
      </w:tr>
      <w:tr>
        <w:tc>
          <w:tcPr>
            <w:tcW w:type="dxa" w:w="14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7. Récapitulatif</w:t>
            </w:r>
          </w:p>
        </w:tc>
        <w:tc>
          <w:tcPr>
            <w:tcW w:type="dxa" w:w="14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—</w:t>
            </w:r>
          </w:p>
        </w:tc>
        <w:tc>
          <w:tcPr>
            <w:tcW w:type="dxa" w:w="65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Toutes les cartes visibles — possibilité de partager</w:t>
            </w:r>
          </w:p>
        </w:tc>
      </w:tr>
    </w:tbl>
    <w:p>
      <w:pPr>
        <w:spacing w:before="280" w:after="100"/>
      </w:pPr>
      <w:r>
        <w:rPr>
          <w:rFonts w:ascii="Inter" w:cs="Inter" w:eastAsia="Inter" w:hAnsi="Inter"/>
          <w:b/>
          <w:bCs/>
          <w:color w:val="B8C4CC"/>
          <w:sz w:val="24"/>
          <w:szCs w:val="24"/>
        </w:rPr>
        <w:t xml:space="preserve">Variations par tier de pack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shd w:fill="252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5F3EE"/>
                <w:sz w:val="19"/>
                <w:szCs w:val="19"/>
              </w:rPr>
              <w:t xml:space="preserve">TIER</w:t>
            </w:r>
          </w:p>
        </w:tc>
        <w:tc>
          <w:tcPr>
            <w:tcW w:type="dxa" w:w="43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shd w:fill="252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5F3EE"/>
                <w:sz w:val="19"/>
                <w:szCs w:val="19"/>
              </w:rPr>
              <w:t xml:space="preserve">ANIMATION OUVERTURE</w:t>
            </w:r>
          </w:p>
        </w:tc>
        <w:tc>
          <w:tcPr>
            <w:tcW w:type="dxa" w:w="26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shd w:fill="252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5F3EE"/>
                <w:sz w:val="19"/>
                <w:szCs w:val="19"/>
              </w:rPr>
              <w:t xml:space="preserve">AMBIANCE</w:t>
            </w:r>
          </w:p>
        </w:tc>
      </w:tr>
      <w:tr>
        <w:tc>
          <w:tcPr>
            <w:tcW w:type="dxa" w:w="24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Standard</w:t>
            </w:r>
          </w:p>
        </w:tc>
        <w:tc>
          <w:tcPr>
            <w:tcW w:type="dxa" w:w="43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Déchirement propre, flash court</w:t>
            </w:r>
          </w:p>
        </w:tc>
        <w:tc>
          <w:tcPr>
            <w:tcW w:type="dxa" w:w="26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Propre et satisfaisant</w:t>
            </w:r>
          </w:p>
        </w:tc>
      </w:tr>
      <w:tr>
        <w:tc>
          <w:tcPr>
            <w:tcW w:type="dxa" w:w="24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Premium</w:t>
            </w:r>
          </w:p>
        </w:tc>
        <w:tc>
          <w:tcPr>
            <w:tcW w:type="dxa" w:w="43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+ traînée lumineuse clay à l'ouverture</w:t>
            </w:r>
          </w:p>
        </w:tc>
        <w:tc>
          <w:tcPr>
            <w:tcW w:type="dxa" w:w="26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Énergie plus présente</w:t>
            </w:r>
          </w:p>
        </w:tc>
      </w:tr>
      <w:tr>
        <w:tc>
          <w:tcPr>
            <w:tcW w:type="dxa" w:w="24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Collector</w:t>
            </w:r>
          </w:p>
        </w:tc>
        <w:tc>
          <w:tcPr>
            <w:tcW w:type="dxa" w:w="43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Séquence plus lente, plus théâtrale</w:t>
            </w:r>
          </w:p>
        </w:tc>
        <w:tc>
          <w:tcPr>
            <w:tcW w:type="dxa" w:w="26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Spectacle calibré — chaque détail compte</w:t>
            </w:r>
          </w:p>
        </w:tc>
      </w:tr>
    </w:tbl>
    <w:p>
      <w:pPr>
        <w:pBdr>
          <w:bottom w:val="single" w:color="C4715A" w:sz="8" w:space="8"/>
        </w:pBdr>
        <w:spacing w:before="600" w:after="200"/>
      </w:pPr>
      <w:r>
        <w:rPr>
          <w:rFonts w:ascii="Inter" w:cs="Inter" w:eastAsia="Inter" w:hAnsi="Inter"/>
          <w:b/>
          <w:bCs/>
          <w:color w:val="F5F3EE"/>
          <w:sz w:val="44"/>
          <w:szCs w:val="44"/>
        </w:rPr>
        <w:t xml:space="preserve">04 — REVEALS DE CARTE</w:t>
      </w:r>
    </w:p>
    <w:p>
      <w:pPr>
        <w:spacing w:before="440" w:after="140"/>
      </w:pPr>
      <w:r>
        <w:rPr>
          <w:rFonts w:ascii="Inter" w:cs="Inter" w:eastAsia="Inter" w:hAnsi="Inter"/>
          <w:b/>
          <w:bCs/>
          <w:color w:val="C4715A"/>
          <w:sz w:val="30"/>
          <w:szCs w:val="30"/>
        </w:rPr>
        <w:t xml:space="preserve">Séquence — Cues de rareté — Traitement spécial</w:t>
      </w:r>
    </w:p>
    <w:p>
      <w:pPr>
        <w:spacing w:before="60" w:after="80"/>
      </w:pPr>
      <w:r>
        <w:rPr>
          <w:rFonts w:ascii="Inter" w:cs="Inter" w:eastAsia="Inter" w:hAnsi="Inter"/>
          <w:color w:val="F5F3EE"/>
          <w:sz w:val="20"/>
          <w:szCs w:val="20"/>
        </w:rPr>
        <w:t xml:space="preserve">Chaque carte bénéficie d'une entrée lisible qui met en valeur son illustration. Le suspense est maintenu jusqu'à la dernière carte — toujours la plus rare.</w:t>
      </w:r>
    </w:p>
    <w:p>
      <w:pPr>
        <w:spacing w:before="280" w:after="100"/>
      </w:pPr>
      <w:r>
        <w:rPr>
          <w:rFonts w:ascii="Inter" w:cs="Inter" w:eastAsia="Inter" w:hAnsi="Inter"/>
          <w:b/>
          <w:bCs/>
          <w:color w:val="B8C4CC"/>
          <w:sz w:val="24"/>
          <w:szCs w:val="24"/>
        </w:rPr>
        <w:t xml:space="preserve">Séquence d'entrée par carte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rPr>
          <w:tblHeader/>
        </w:trPr>
        <w:tc>
          <w:tcPr>
            <w:tcW w:type="dxa" w:w="16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shd w:fill="252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5F3EE"/>
                <w:sz w:val="19"/>
                <w:szCs w:val="19"/>
              </w:rPr>
              <w:t xml:space="preserve">ÉTAPE</w:t>
            </w:r>
          </w:p>
        </w:tc>
        <w:tc>
          <w:tcPr>
            <w:tcW w:type="dxa" w:w="14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shd w:fill="252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5F3EE"/>
                <w:sz w:val="19"/>
                <w:szCs w:val="19"/>
              </w:rPr>
              <w:t xml:space="preserve">DURÉE</w:t>
            </w:r>
          </w:p>
        </w:tc>
        <w:tc>
          <w:tcPr>
            <w:tcW w:type="dxa" w:w="63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shd w:fill="252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5F3EE"/>
                <w:sz w:val="19"/>
                <w:szCs w:val="19"/>
              </w:rPr>
              <w:t xml:space="preserve">DÉTAIL</w:t>
            </w:r>
          </w:p>
        </w:tc>
      </w:tr>
      <w:tr>
        <w:tc>
          <w:tcPr>
            <w:tcW w:type="dxa" w:w="16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Face cachée</w:t>
            </w:r>
          </w:p>
        </w:tc>
        <w:tc>
          <w:tcPr>
            <w:tcW w:type="dxa" w:w="14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—</w:t>
            </w:r>
          </w:p>
        </w:tc>
        <w:tc>
          <w:tcPr>
            <w:tcW w:type="dxa" w:w="63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Dos de carte visible — logo MCG</w:t>
            </w:r>
          </w:p>
        </w:tc>
      </w:tr>
      <w:tr>
        <w:tc>
          <w:tcPr>
            <w:tcW w:type="dxa" w:w="16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Flip</w:t>
            </w:r>
          </w:p>
        </w:tc>
        <w:tc>
          <w:tcPr>
            <w:tcW w:type="dxa" w:w="14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400ms</w:t>
            </w:r>
          </w:p>
        </w:tc>
        <w:tc>
          <w:tcPr>
            <w:tcW w:type="dxa" w:w="63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rotateY 180deg, cubic-bezier reveal — l'illustration apparaît</w:t>
            </w:r>
          </w:p>
        </w:tc>
      </w:tr>
      <w:tr>
        <w:tc>
          <w:tcPr>
            <w:tcW w:type="dxa" w:w="16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Cue de rareté</w:t>
            </w:r>
          </w:p>
        </w:tc>
        <w:tc>
          <w:tcPr>
            <w:tcW w:type="dxa" w:w="14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200–600ms</w:t>
            </w:r>
          </w:p>
        </w:tc>
        <w:tc>
          <w:tcPr>
            <w:tcW w:type="dxa" w:w="63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Signal visuel post-flip selon le tier (voir table ci-dessous)</w:t>
            </w:r>
          </w:p>
        </w:tc>
      </w:tr>
      <w:tr>
        <w:tc>
          <w:tcPr>
            <w:tcW w:type="dxa" w:w="16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Contemplation</w:t>
            </w:r>
          </w:p>
        </w:tc>
        <w:tc>
          <w:tcPr>
            <w:tcW w:type="dxa" w:w="14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500ms pause</w:t>
            </w:r>
          </w:p>
        </w:tc>
        <w:tc>
          <w:tcPr>
            <w:tcW w:type="dxa" w:w="63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La carte reste visible — l'utilisateur peut regarder</w:t>
            </w:r>
          </w:p>
        </w:tc>
      </w:tr>
      <w:tr>
        <w:tc>
          <w:tcPr>
            <w:tcW w:type="dxa" w:w="16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Transition</w:t>
            </w:r>
          </w:p>
        </w:tc>
        <w:tc>
          <w:tcPr>
            <w:tcW w:type="dxa" w:w="14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200ms</w:t>
            </w:r>
          </w:p>
        </w:tc>
        <w:tc>
          <w:tcPr>
            <w:tcW w:type="dxa" w:w="63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Slide vers position dans la grille</w:t>
            </w:r>
          </w:p>
        </w:tc>
      </w:tr>
    </w:tbl>
    <w:p>
      <w:pPr>
        <w:spacing w:before="280" w:after="100"/>
      </w:pPr>
      <w:r>
        <w:rPr>
          <w:rFonts w:ascii="Inter" w:cs="Inter" w:eastAsia="Inter" w:hAnsi="Inter"/>
          <w:b/>
          <w:bCs/>
          <w:color w:val="B8C4CC"/>
          <w:sz w:val="24"/>
          <w:szCs w:val="24"/>
        </w:rPr>
        <w:t xml:space="preserve">Cues de rareté au reveal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360"/>
        <w:gridCol w:w="1200"/>
        <w:gridCol w:w="3200"/>
      </w:tblGrid>
      <w:tr>
        <w:trPr>
          <w:tblHeader/>
        </w:trPr>
        <w:tc>
          <w:tcPr>
            <w:tcW w:type="dxa" w:w="16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shd w:fill="252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5F3EE"/>
                <w:sz w:val="19"/>
                <w:szCs w:val="19"/>
              </w:rPr>
              <w:t xml:space="preserve">TIER</w:t>
            </w:r>
          </w:p>
        </w:tc>
        <w:tc>
          <w:tcPr>
            <w:tcW w:type="dxa" w:w="33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shd w:fill="252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5F3EE"/>
                <w:sz w:val="19"/>
                <w:szCs w:val="19"/>
              </w:rPr>
              <w:t xml:space="preserve">CUE VISUEL</w:t>
            </w:r>
          </w:p>
        </w:tc>
        <w:tc>
          <w:tcPr>
            <w:tcW w:type="dxa" w:w="12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shd w:fill="252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5F3EE"/>
                <w:sz w:val="19"/>
                <w:szCs w:val="19"/>
              </w:rPr>
              <w:t xml:space="preserve">DURÉE</w:t>
            </w:r>
          </w:p>
        </w:tc>
        <w:tc>
          <w:tcPr>
            <w:tcW w:type="dxa" w:w="32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shd w:fill="252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5F3EE"/>
                <w:sz w:val="19"/>
                <w:szCs w:val="19"/>
              </w:rPr>
              <w:t xml:space="preserve">CSS</w:t>
            </w:r>
          </w:p>
        </w:tc>
      </w:tr>
      <w:tr>
        <w:tc>
          <w:tcPr>
            <w:tcW w:type="dxa" w:w="16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Common</w:t>
            </w:r>
          </w:p>
        </w:tc>
        <w:tc>
          <w:tcPr>
            <w:tcW w:type="dxa" w:w="33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Aucun effet — l'illustration parle seule</w:t>
            </w:r>
          </w:p>
        </w:tc>
        <w:tc>
          <w:tcPr>
            <w:tcW w:type="dxa" w:w="12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—</w:t>
            </w:r>
          </w:p>
        </w:tc>
        <w:tc>
          <w:tcPr>
            <w:tcW w:type="dxa" w:w="32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Uncommon</w:t>
            </w:r>
          </w:p>
        </w:tc>
        <w:tc>
          <w:tcPr>
            <w:tcW w:type="dxa" w:w="33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Border glow sage subtil</w:t>
            </w:r>
          </w:p>
        </w:tc>
        <w:tc>
          <w:tcPr>
            <w:tcW w:type="dxa" w:w="12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200ms</w:t>
            </w:r>
          </w:p>
        </w:tc>
        <w:tc>
          <w:tcPr>
            <w:tcW w:type="dxa" w:w="32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box-shadow: 0 0 12px #6B8F7140</w:t>
            </w:r>
          </w:p>
        </w:tc>
      </w:tr>
      <w:tr>
        <w:tc>
          <w:tcPr>
            <w:tcW w:type="dxa" w:w="16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Rare</w:t>
            </w:r>
          </w:p>
        </w:tc>
        <w:tc>
          <w:tcPr>
            <w:tcW w:type="dxa" w:w="33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Shimmer slate sur l'artwork</w:t>
            </w:r>
          </w:p>
        </w:tc>
        <w:tc>
          <w:tcPr>
            <w:tcW w:type="dxa" w:w="12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300ms</w:t>
            </w:r>
          </w:p>
        </w:tc>
        <w:tc>
          <w:tcPr>
            <w:tcW w:type="dxa" w:w="32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shimmer overlay 0–30% opacity</w:t>
            </w:r>
          </w:p>
        </w:tc>
      </w:tr>
      <w:tr>
        <w:tc>
          <w:tcPr>
            <w:tcW w:type="dxa" w:w="16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Epic</w:t>
            </w:r>
          </w:p>
        </w:tc>
        <w:tc>
          <w:tcPr>
            <w:tcW w:type="dxa" w:w="33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Glow lavender + pulse court</w:t>
            </w:r>
          </w:p>
        </w:tc>
        <w:tc>
          <w:tcPr>
            <w:tcW w:type="dxa" w:w="12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400ms</w:t>
            </w:r>
          </w:p>
        </w:tc>
        <w:tc>
          <w:tcPr>
            <w:tcW w:type="dxa" w:w="32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0 0 30px #8B7FAB70 — pulse 1x</w:t>
            </w:r>
          </w:p>
        </w:tc>
      </w:tr>
      <w:tr>
        <w:tc>
          <w:tcPr>
            <w:tcW w:type="dxa" w:w="16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Legendary</w:t>
            </w:r>
          </w:p>
        </w:tc>
        <w:tc>
          <w:tcPr>
            <w:tcW w:type="dxa" w:w="33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Glow straw + traînée lumineuse</w:t>
            </w:r>
          </w:p>
        </w:tc>
        <w:tc>
          <w:tcPr>
            <w:tcW w:type="dxa" w:w="12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600ms</w:t>
            </w:r>
          </w:p>
        </w:tc>
        <w:tc>
          <w:tcPr>
            <w:tcW w:type="dxa" w:w="32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0 0 60px #D4A84B90 — trails</w:t>
            </w:r>
          </w:p>
        </w:tc>
      </w:tr>
      <w:tr>
        <w:tc>
          <w:tcPr>
            <w:tcW w:type="dxa" w:w="16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Mythic</w:t>
            </w:r>
          </w:p>
        </w:tc>
        <w:tc>
          <w:tcPr>
            <w:tcW w:type="dxa" w:w="33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Séquence holo spectrale complète</w:t>
            </w:r>
          </w:p>
        </w:tc>
        <w:tc>
          <w:tcPr>
            <w:tcW w:type="dxa" w:w="12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800ms</w:t>
            </w:r>
          </w:p>
        </w:tc>
        <w:tc>
          <w:tcPr>
            <w:tcW w:type="dxa" w:w="32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gradient animé + spectral shimmer</w:t>
            </w:r>
          </w:p>
        </w:tc>
      </w:tr>
    </w:tbl>
    <w:p>
      <w:pPr>
        <w:spacing w:before="280" w:after="100"/>
      </w:pPr>
      <w:r>
        <w:rPr>
          <w:rFonts w:ascii="Inter" w:cs="Inter" w:eastAsia="Inter" w:hAnsi="Inter"/>
          <w:b/>
          <w:bCs/>
          <w:color w:val="B8C4CC"/>
          <w:sz w:val="24"/>
          <w:szCs w:val="24"/>
        </w:rPr>
        <w:t xml:space="preserve">Dernière carte — traitement spécial</w:t>
      </w:r>
    </w:p>
    <w:p>
      <w:pPr>
        <w:spacing w:before="60" w:after="80"/>
      </w:pPr>
      <w:r>
        <w:rPr>
          <w:rFonts w:ascii="Inter" w:cs="Inter" w:eastAsia="Inter" w:hAnsi="Inter"/>
          <w:color w:val="F5F3EE"/>
          <w:sz w:val="20"/>
          <w:szCs w:val="20"/>
        </w:rPr>
        <w:t xml:space="preserve">Si Legendary ou Mythic : le fond s'assombrit encore avant le flip (400ms). Lumière concentrée en spot sur la carte. Flash cue plus long et plus présent. Option "hold" : l'utilisateur peut contempler avant de continuer. Bouton de partage direct depuis cet état.</w:t>
      </w:r>
    </w:p>
    <w:p>
      <w:pPr>
        <w:pBdr>
          <w:bottom w:val="single" w:color="C4715A" w:sz="8" w:space="8"/>
        </w:pBdr>
        <w:spacing w:before="600" w:after="200"/>
      </w:pPr>
      <w:r>
        <w:rPr>
          <w:rFonts w:ascii="Inter" w:cs="Inter" w:eastAsia="Inter" w:hAnsi="Inter"/>
          <w:b/>
          <w:bCs/>
          <w:color w:val="F5F3EE"/>
          <w:sz w:val="44"/>
          <w:szCs w:val="44"/>
        </w:rPr>
        <w:t xml:space="preserve">05 — AUTRES MOMENTS FORTS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760"/>
        <w:gridCol w:w="1800"/>
      </w:tblGrid>
      <w:tr>
        <w:trPr>
          <w:tblHeader/>
        </w:trPr>
        <w:tc>
          <w:tcPr>
            <w:tcW w:type="dxa" w:w="28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shd w:fill="252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5F3EE"/>
                <w:sz w:val="19"/>
                <w:szCs w:val="19"/>
              </w:rPr>
              <w:t xml:space="preserve">MOMENT</w:t>
            </w:r>
          </w:p>
        </w:tc>
        <w:tc>
          <w:tcPr>
            <w:tcW w:type="dxa" w:w="47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shd w:fill="252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5F3EE"/>
                <w:sz w:val="19"/>
                <w:szCs w:val="19"/>
              </w:rPr>
              <w:t xml:space="preserve">ANIMATION</w:t>
            </w:r>
          </w:p>
        </w:tc>
        <w:tc>
          <w:tcPr>
            <w:tcW w:type="dxa" w:w="18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shd w:fill="252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5F3EE"/>
                <w:sz w:val="19"/>
                <w:szCs w:val="19"/>
              </w:rPr>
              <w:t xml:space="preserve">DURÉE</w:t>
            </w:r>
          </w:p>
        </w:tc>
      </w:tr>
      <w:tr>
        <w:tc>
          <w:tcPr>
            <w:tcW w:type="dxa" w:w="28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Vue détaillée carte</w:t>
            </w:r>
          </w:p>
        </w:tc>
        <w:tc>
          <w:tcPr>
            <w:tcW w:type="dxa" w:w="47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Zoom lent (1.0 → 1.15) + parallaxe légère au mouvement</w:t>
            </w:r>
          </w:p>
        </w:tc>
        <w:tc>
          <w:tcPr>
            <w:tcW w:type="dxa" w:w="18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600ms ease</w:t>
            </w:r>
          </w:p>
        </w:tc>
      </w:tr>
      <w:tr>
        <w:tc>
          <w:tcPr>
            <w:tcW w:type="dxa" w:w="28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Complétion de set</w:t>
            </w:r>
          </w:p>
        </w:tc>
        <w:tc>
          <w:tcPr>
            <w:tcW w:type="dxa" w:w="47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Grille s'illumine en séquence + sceau de set fade in</w:t>
            </w:r>
          </w:p>
        </w:tc>
        <w:tc>
          <w:tcPr>
            <w:tcW w:type="dxa" w:w="18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1200ms total</w:t>
            </w:r>
          </w:p>
        </w:tc>
      </w:tr>
      <w:tr>
        <w:tc>
          <w:tcPr>
            <w:tcW w:type="dxa" w:w="28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Level up</w:t>
            </w:r>
          </w:p>
        </w:tc>
        <w:tc>
          <w:tcPr>
            <w:tcW w:type="dxa" w:w="47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Scale in badge (300ms) + pulse lumineux clay bref</w:t>
            </w:r>
          </w:p>
        </w:tc>
        <w:tc>
          <w:tcPr>
            <w:tcW w:type="dxa" w:w="18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500ms total</w:t>
            </w:r>
          </w:p>
        </w:tc>
      </w:tr>
      <w:tr>
        <w:tc>
          <w:tcPr>
            <w:tcW w:type="dxa" w:w="28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Reward / Unlock</w:t>
            </w:r>
          </w:p>
        </w:tc>
        <w:tc>
          <w:tcPr>
            <w:tcW w:type="dxa" w:w="47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Flash centré sur l'illustration + montée 300ms</w:t>
            </w:r>
          </w:p>
        </w:tc>
        <w:tc>
          <w:tcPr>
            <w:tcW w:type="dxa" w:w="18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400ms total</w:t>
            </w:r>
          </w:p>
        </w:tc>
      </w:tr>
      <w:tr>
        <w:tc>
          <w:tcPr>
            <w:tcW w:type="dxa" w:w="28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Navigation</w:t>
            </w:r>
          </w:p>
        </w:tc>
        <w:tc>
          <w:tcPr>
            <w:tcW w:type="dxa" w:w="47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Slide ou fade 200ms entre pages</w:t>
            </w:r>
          </w:p>
        </w:tc>
        <w:tc>
          <w:tcPr>
            <w:tcW w:type="dxa" w:w="18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200ms</w:t>
            </w:r>
          </w:p>
        </w:tc>
      </w:tr>
    </w:tbl>
    <w:p>
      <w:pPr>
        <w:pBdr>
          <w:bottom w:val="single" w:color="C4715A" w:sz="8" w:space="8"/>
        </w:pBdr>
        <w:spacing w:before="600" w:after="200"/>
      </w:pPr>
      <w:r>
        <w:rPr>
          <w:rFonts w:ascii="Inter" w:cs="Inter" w:eastAsia="Inter" w:hAnsi="Inter"/>
          <w:b/>
          <w:bCs/>
          <w:color w:val="F5F3EE"/>
          <w:sz w:val="44"/>
          <w:szCs w:val="44"/>
        </w:rPr>
        <w:t xml:space="preserve">06 — ANIMATIONS AUTORISÉES / INTERDITES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rPr>
          <w:tblHeader/>
        </w:trPr>
        <w:tc>
          <w:tcPr>
            <w:tcW w:type="dxa" w:w="46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shd w:fill="252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5F3EE"/>
                <w:sz w:val="19"/>
                <w:szCs w:val="19"/>
              </w:rPr>
              <w:t xml:space="preserve">FAIRE</w:t>
            </w:r>
          </w:p>
        </w:tc>
        <w:tc>
          <w:tcPr>
            <w:tcW w:type="dxa" w:w="47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shd w:fill="252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C4715A"/>
                <w:sz w:val="19"/>
                <w:szCs w:val="19"/>
              </w:rPr>
              <w:t xml:space="preserve">ÉVITER</w:t>
            </w:r>
          </w:p>
        </w:tc>
      </w:tr>
      <w:tr>
        <w:tc>
          <w:tcPr>
            <w:tcW w:type="dxa" w:w="46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Flip de carte 3D (rotateY) pour les reveals</w:t>
            </w:r>
          </w:p>
        </w:tc>
        <w:tc>
          <w:tcPr>
            <w:tcW w:type="dxa" w:w="47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B8C4CC"/>
                <w:sz w:val="19"/>
                <w:szCs w:val="19"/>
              </w:rPr>
              <w:t xml:space="preserve">Particules en pluie, confettis, explosions visuelles</w:t>
            </w:r>
          </w:p>
        </w:tc>
      </w:tr>
      <w:tr>
        <w:tc>
          <w:tcPr>
            <w:tcW w:type="dxa" w:w="46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Fade in/out (opacity) pour les transitions UI</w:t>
            </w:r>
          </w:p>
        </w:tc>
        <w:tc>
          <w:tcPr>
            <w:tcW w:type="dxa" w:w="47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B8C4CC"/>
                <w:sz w:val="19"/>
                <w:szCs w:val="19"/>
              </w:rPr>
              <w:t xml:space="preserve">Animations en loop non stoppables en background</w:t>
            </w:r>
          </w:p>
        </w:tc>
      </w:tr>
      <w:tr>
        <w:tc>
          <w:tcPr>
            <w:tcW w:type="dxa" w:w="46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Scale subtil (1.0 → 1.05) pour les hovers et apparitions</w:t>
            </w:r>
          </w:p>
        </w:tc>
        <w:tc>
          <w:tcPr>
            <w:tcW w:type="dxa" w:w="47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B8C4CC"/>
                <w:sz w:val="19"/>
                <w:szCs w:val="19"/>
              </w:rPr>
              <w:t xml:space="preserve">Effets de blur/glitch non intentionnels ou permanents</w:t>
            </w:r>
          </w:p>
        </w:tc>
      </w:tr>
      <w:tr>
        <w:tc>
          <w:tcPr>
            <w:tcW w:type="dxa" w:w="46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Shimmer CSS sur les cartes foil et badges legendaires</w:t>
            </w:r>
          </w:p>
        </w:tc>
        <w:tc>
          <w:tcPr>
            <w:tcW w:type="dxa" w:w="47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B8C4CC"/>
                <w:sz w:val="19"/>
                <w:szCs w:val="19"/>
              </w:rPr>
              <w:t xml:space="preserve">Bounce ou elastic excessif sur les éléments UI</w:t>
            </w:r>
          </w:p>
        </w:tc>
      </w:tr>
      <w:tr>
        <w:tc>
          <w:tcPr>
            <w:tcW w:type="dxa" w:w="46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Skeleton screens animés pour les états de chargement</w:t>
            </w:r>
          </w:p>
        </w:tc>
        <w:tc>
          <w:tcPr>
            <w:tcW w:type="dxa" w:w="47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B8C4CC"/>
                <w:sz w:val="19"/>
                <w:szCs w:val="19"/>
              </w:rPr>
              <w:t xml:space="preserve">Sons en loop ou sons déclenchés sans action utilisateur</w:t>
            </w:r>
          </w:p>
        </w:tc>
      </w:tr>
    </w:tbl>
    <w:p>
      <w:pPr>
        <w:spacing w:before="280" w:after="100"/>
      </w:pPr>
      <w:r>
        <w:rPr>
          <w:rFonts w:ascii="Inter" w:cs="Inter" w:eastAsia="Inter" w:hAnsi="Inter"/>
          <w:b/>
          <w:bCs/>
          <w:color w:val="B8C4CC"/>
          <w:sz w:val="24"/>
          <w:szCs w:val="24"/>
        </w:rPr>
        <w:t xml:space="preserve">Sound design — optionnel mais recommandé</w:t>
      </w:r>
    </w:p>
    <w:p>
      <w:pPr>
        <w:spacing w:before="60" w:after="80"/>
      </w:pPr>
      <w:r>
        <w:rPr>
          <w:rFonts w:ascii="Inter" w:cs="Inter" w:eastAsia="Inter" w:hAnsi="Inter"/>
          <w:color w:val="F5F3EE"/>
          <w:sz w:val="20"/>
          <w:szCs w:val="20"/>
        </w:rPr>
        <w:t xml:space="preserve">Sons désactivés par défaut — activation proposée au premier reveal. Tout son doit être désactivable. Jamais de son en loop non contrôlé. Volume calibré pour être discret.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60"/>
        <w:gridCol w:w="2000"/>
      </w:tblGrid>
      <w:tr>
        <w:trPr>
          <w:tblHeader/>
        </w:trPr>
        <w:tc>
          <w:tcPr>
            <w:tcW w:type="dxa" w:w="30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shd w:fill="252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5F3EE"/>
                <w:sz w:val="19"/>
                <w:szCs w:val="19"/>
              </w:rPr>
              <w:t xml:space="preserve">MOMENT</w:t>
            </w:r>
          </w:p>
        </w:tc>
        <w:tc>
          <w:tcPr>
            <w:tcW w:type="dxa" w:w="43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shd w:fill="252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5F3EE"/>
                <w:sz w:val="19"/>
                <w:szCs w:val="19"/>
              </w:rPr>
              <w:t xml:space="preserve">SON SUGGÉRÉ</w:t>
            </w:r>
          </w:p>
        </w:tc>
        <w:tc>
          <w:tcPr>
            <w:tcW w:type="dxa" w:w="20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shd w:fill="252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5F3EE"/>
                <w:sz w:val="19"/>
                <w:szCs w:val="19"/>
              </w:rPr>
              <w:t xml:space="preserve">VOLUME</w:t>
            </w:r>
          </w:p>
        </w:tc>
      </w:tr>
      <w:tr>
        <w:tc>
          <w:tcPr>
            <w:tcW w:type="dxa" w:w="30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Ouverture pack</w:t>
            </w:r>
          </w:p>
        </w:tc>
        <w:tc>
          <w:tcPr>
            <w:tcW w:type="dxa" w:w="43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Craquement papier léger + whoosh</w:t>
            </w:r>
          </w:p>
        </w:tc>
        <w:tc>
          <w:tcPr>
            <w:tcW w:type="dxa" w:w="20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Très discret</w:t>
            </w:r>
          </w:p>
        </w:tc>
      </w:tr>
      <w:tr>
        <w:tc>
          <w:tcPr>
            <w:tcW w:type="dxa" w:w="30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Flip carte Common</w:t>
            </w:r>
          </w:p>
        </w:tc>
        <w:tc>
          <w:tcPr>
            <w:tcW w:type="dxa" w:w="43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Flip carte sec</w:t>
            </w:r>
          </w:p>
        </w:tc>
        <w:tc>
          <w:tcPr>
            <w:tcW w:type="dxa" w:w="20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Discret</w:t>
            </w:r>
          </w:p>
        </w:tc>
      </w:tr>
      <w:tr>
        <w:tc>
          <w:tcPr>
            <w:tcW w:type="dxa" w:w="30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Flip Rare+</w:t>
            </w:r>
          </w:p>
        </w:tc>
        <w:tc>
          <w:tcPr>
            <w:tcW w:type="dxa" w:w="43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Flip + shimmer court</w:t>
            </w:r>
          </w:p>
        </w:tc>
        <w:tc>
          <w:tcPr>
            <w:tcW w:type="dxa" w:w="20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Modéré</w:t>
            </w:r>
          </w:p>
        </w:tc>
      </w:tr>
      <w:tr>
        <w:tc>
          <w:tcPr>
            <w:tcW w:type="dxa" w:w="30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Cue Legendary</w:t>
            </w:r>
          </w:p>
        </w:tc>
        <w:tc>
          <w:tcPr>
            <w:tcW w:type="dxa" w:w="43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Ton court lumineux + shimmer</w:t>
            </w:r>
          </w:p>
        </w:tc>
        <w:tc>
          <w:tcPr>
            <w:tcW w:type="dxa" w:w="20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Présent mais non agressif</w:t>
            </w:r>
          </w:p>
        </w:tc>
      </w:tr>
      <w:tr>
        <w:tc>
          <w:tcPr>
            <w:tcW w:type="dxa" w:w="30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Complétion set</w:t>
            </w:r>
          </w:p>
        </w:tc>
        <w:tc>
          <w:tcPr>
            <w:tcW w:type="dxa" w:w="43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Accord court satisfaisant</w:t>
            </w:r>
          </w:p>
        </w:tc>
        <w:tc>
          <w:tcPr>
            <w:tcW w:type="dxa" w:w="20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Modéré</w:t>
            </w:r>
          </w:p>
        </w:tc>
      </w:tr>
    </w:tbl>
    <w:p>
      <w:pPr>
        <w:pBdr>
          <w:bottom w:val="single" w:color="C4715A" w:sz="8" w:space="8"/>
        </w:pBdr>
        <w:spacing w:before="600" w:after="200"/>
      </w:pPr>
      <w:r>
        <w:rPr>
          <w:rFonts w:ascii="Inter" w:cs="Inter" w:eastAsia="Inter" w:hAnsi="Inter"/>
          <w:b/>
          <w:bCs/>
          <w:color w:val="F5F3EE"/>
          <w:sz w:val="44"/>
          <w:szCs w:val="44"/>
        </w:rPr>
        <w:t xml:space="preserve">07 — LES 10 RÈGLES DU MOTION MCG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rPr>
          <w:tblHeader/>
        </w:trPr>
        <w:tc>
          <w:tcPr>
            <w:tcW w:type="dxa" w:w="4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shd w:fill="252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5F3EE"/>
                <w:sz w:val="19"/>
                <w:szCs w:val="19"/>
              </w:rPr>
              <w:t xml:space="preserve">#</w:t>
            </w:r>
          </w:p>
        </w:tc>
        <w:tc>
          <w:tcPr>
            <w:tcW w:type="dxa" w:w="89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shd w:fill="252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5F3EE"/>
                <w:sz w:val="19"/>
                <w:szCs w:val="19"/>
              </w:rPr>
              <w:t xml:space="preserve">RÈGLE</w:t>
            </w:r>
          </w:p>
        </w:tc>
      </w:tr>
      <w:tr>
        <w:tc>
          <w:tcPr>
            <w:tcW w:type="dxa" w:w="4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01</w:t>
            </w:r>
          </w:p>
        </w:tc>
        <w:tc>
          <w:tcPr>
            <w:tcW w:type="dxa" w:w="89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Chaque animation a une raison d'être — si elle ne sert pas l'illustration ou l'émotion TCG, elle n'existe pas.</w:t>
            </w:r>
          </w:p>
        </w:tc>
      </w:tr>
      <w:tr>
        <w:tc>
          <w:tcPr>
            <w:tcW w:type="dxa" w:w="4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02</w:t>
            </w:r>
          </w:p>
        </w:tc>
        <w:tc>
          <w:tcPr>
            <w:tcW w:type="dxa" w:w="89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Durées calibrées — jamais &gt; 1200ms sauf séquence complète. La rapidité est de la qualité.</w:t>
            </w:r>
          </w:p>
        </w:tc>
      </w:tr>
      <w:tr>
        <w:tc>
          <w:tcPr>
            <w:tcW w:type="dxa" w:w="4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03</w:t>
            </w:r>
          </w:p>
        </w:tc>
        <w:tc>
          <w:tcPr>
            <w:tcW w:type="dxa" w:w="89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Le vide entre l'ouverture et le reveal ne se supprime pas — il crée le suspense.</w:t>
            </w:r>
          </w:p>
        </w:tc>
      </w:tr>
      <w:tr>
        <w:tc>
          <w:tcPr>
            <w:tcW w:type="dxa" w:w="4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04</w:t>
            </w:r>
          </w:p>
        </w:tc>
        <w:tc>
          <w:tcPr>
            <w:tcW w:type="dxa" w:w="89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Les cues de rareté sont cumulatifs — les raretés hautes incluent les effets des raretés inférieures.</w:t>
            </w:r>
          </w:p>
        </w:tc>
      </w:tr>
      <w:tr>
        <w:tc>
          <w:tcPr>
            <w:tcW w:type="dxa" w:w="4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05</w:t>
            </w:r>
          </w:p>
        </w:tc>
        <w:tc>
          <w:tcPr>
            <w:tcW w:type="dxa" w:w="89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Fond simplifié pendant le reveal — rien ne concurrence les illustrations.</w:t>
            </w:r>
          </w:p>
        </w:tc>
      </w:tr>
      <w:tr>
        <w:tc>
          <w:tcPr>
            <w:tcW w:type="dxa" w:w="4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06</w:t>
            </w:r>
          </w:p>
        </w:tc>
        <w:tc>
          <w:tcPr>
            <w:tcW w:type="dxa" w:w="89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prefers-reduced-motion respecté — toutes les animations ont une version sans mouvement.</w:t>
            </w:r>
          </w:p>
        </w:tc>
      </w:tr>
      <w:tr>
        <w:tc>
          <w:tcPr>
            <w:tcW w:type="dxa" w:w="4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07</w:t>
            </w:r>
          </w:p>
        </w:tc>
        <w:tc>
          <w:tcPr>
            <w:tcW w:type="dxa" w:w="89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Sons désactivables — accessibility first, jamais intrusif.</w:t>
            </w:r>
          </w:p>
        </w:tc>
      </w:tr>
      <w:tr>
        <w:tc>
          <w:tcPr>
            <w:tcW w:type="dxa" w:w="4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08</w:t>
            </w:r>
          </w:p>
        </w:tc>
        <w:tc>
          <w:tcPr>
            <w:tcW w:type="dxa" w:w="89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Pas de particules, confettis ou explosions — l'énergie vient de la calibration, pas du bruit.</w:t>
            </w:r>
          </w:p>
        </w:tc>
      </w:tr>
      <w:tr>
        <w:tc>
          <w:tcPr>
            <w:tcW w:type="dxa" w:w="4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09</w:t>
            </w:r>
          </w:p>
        </w:tc>
        <w:tc>
          <w:tcPr>
            <w:tcW w:type="dxa" w:w="89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La dernière carte du pack est toujours la plus rare — le climax est préservé.</w:t>
            </w:r>
          </w:p>
        </w:tc>
      </w:tr>
      <w:tr>
        <w:tc>
          <w:tcPr>
            <w:tcW w:type="dxa" w:w="4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10</w:t>
            </w:r>
          </w:p>
        </w:tc>
        <w:tc>
          <w:tcPr>
            <w:tcW w:type="dxa" w:w="89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Les animations sur fond Ink Deep doivent rester lisibles — contraste toujours maintenu.</w:t>
            </w:r>
          </w:p>
        </w:tc>
      </w:tr>
    </w:tbl>
    <w:p>
      <w:pPr>
        <w:pBdr>
          <w:bottom w:val="single" w:color="3D3D4E" w:sz="2" w:space="1"/>
        </w:pBdr>
        <w:spacing w:before="200" w:after="200"/>
      </w:pPr>
      <w:r>
        <w:t xml:space="preserve"/>
      </w:r>
    </w:p>
    <w:p>
      <w:pPr>
        <w:spacing w:before="40" w:after="0"/>
        <w:jc w:val="center"/>
      </w:pPr>
      <w:r>
        <w:rPr>
          <w:rFonts w:ascii="Courier New" w:cs="Courier New" w:eastAsia="Courier New" w:hAnsi="Courier New"/>
          <w:color w:val="3D3D4E"/>
          <w:sz w:val="16"/>
          <w:szCs w:val="16"/>
        </w:rPr>
        <w:t xml:space="preserve">MCG — MEME CARD GAME  ·  Motion &amp; Reveal V2  ·  CONFIDENTIEL — USAGE INTERNE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2026-03-13T12:40:23.258Z</dcterms:created>
  <dcterms:modified xsi:type="dcterms:W3CDTF">2026-03-13T12:40:23.258Z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