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7F0ABE0E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E77AEE">
        <w:rPr>
          <w:rFonts w:ascii="Times New Roman" w:eastAsia="Times New Roman" w:hAnsi="Times New Roman" w:cs="Times New Roman"/>
          <w:b/>
          <w:sz w:val="28"/>
          <w:szCs w:val="28"/>
        </w:rPr>
        <w:t>Расчёт вероятностей методом Монте-Карло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2AEAC1D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C31EF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Задание:</w:t>
      </w:r>
    </w:p>
    <w:p w14:paraId="5927E7BB" w14:textId="77777777" w:rsidR="00E77AEE" w:rsidRDefault="00E77AEE" w:rsidP="00E77A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задачи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вариантам,  используя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формулы и определения теории вероятности</w:t>
      </w:r>
    </w:p>
    <w:p w14:paraId="6AF1CA05" w14:textId="77777777" w:rsidR="00E77AEE" w:rsidRDefault="00E77AEE" w:rsidP="00E77A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программы для расчета вероятностей методом Монте-Карло (методом статистического моделирования) для любых двух задач из варианта. </w:t>
      </w:r>
    </w:p>
    <w:p w14:paraId="58E020E5" w14:textId="77777777" w:rsidR="00E77AEE" w:rsidRDefault="00E77AEE" w:rsidP="00E77A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Измерить время работы программ. Число прогонов N=10 000 000. </w:t>
      </w:r>
    </w:p>
    <w:p w14:paraId="295ACD6E" w14:textId="77777777" w:rsidR="00E77AEE" w:rsidRDefault="00E77AEE" w:rsidP="00E77A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Объяснить алгоритм расчета</w:t>
      </w:r>
    </w:p>
    <w:p w14:paraId="12CA21B6" w14:textId="637BC69A" w:rsidR="00E77AEE" w:rsidRP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t>Индивидуальный вариант: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700"/>
        <w:gridCol w:w="4760"/>
        <w:gridCol w:w="560"/>
        <w:gridCol w:w="560"/>
        <w:gridCol w:w="560"/>
        <w:gridCol w:w="560"/>
        <w:gridCol w:w="560"/>
      </w:tblGrid>
      <w:tr w:rsidR="00E77AEE" w14:paraId="15D8C3EF" w14:textId="77777777" w:rsidTr="00E77AEE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9353A38" w14:textId="77777777" w:rsidR="00E77AEE" w:rsidRDefault="00E77AE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16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072CD1" w14:textId="77777777" w:rsidR="00E77AEE" w:rsidRDefault="00E77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Сидоров Дмитрий Сергеевич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F29C9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2F862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FA4D1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297E7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A58AE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</w:tbl>
    <w:p w14:paraId="1E7EF629" w14:textId="37E16E8F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E5EA1" w14:textId="38E6CB73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1:</w:t>
      </w:r>
    </w:p>
    <w:p w14:paraId="0917D991" w14:textId="6872307B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AEE">
        <w:rPr>
          <w:rFonts w:ascii="Times New Roman" w:eastAsia="Times New Roman" w:hAnsi="Times New Roman" w:cs="Times New Roman"/>
          <w:sz w:val="28"/>
          <w:szCs w:val="28"/>
        </w:rPr>
        <w:t>14. N человек случайным образом рассаживаются за круглым столом (</w:t>
      </w:r>
      <w:proofErr w:type="gramStart"/>
      <w:r w:rsidRPr="00E77AEE"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2). Найти вероятность того, что два фиксированных лица А и В окажутся рядом.</w:t>
      </w:r>
    </w:p>
    <w:p w14:paraId="7C2466EF" w14:textId="77777777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1605DF" w14:textId="12EBF51C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Пусть</w:t>
      </w:r>
      <w:proofErr w:type="gramEnd"/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лицо А садится куда угодно, тогда для В остается N - 1 место, из них 2 благоприятных.</w:t>
      </w:r>
    </w:p>
    <w:p w14:paraId="052B1D16" w14:textId="0012B067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р = 2 / (N - 1)</w:t>
      </w:r>
    </w:p>
    <w:p w14:paraId="68061271" w14:textId="77777777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8D42E3" w14:textId="649A8CD6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Опыт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эксплуатируются два прибора в течение определенного времени. События: A1 = {ни один прибор не вышел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строя}; A2 = {один прибор вышел из строя, другой – нет}, А3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{оба прибора вышли из строя}.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Образуют ли эти события полную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группу?</w:t>
      </w:r>
    </w:p>
    <w:p w14:paraId="1819E8A1" w14:textId="34FE17C5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E2ABA6" w14:textId="60ED1642" w:rsidR="00E77AEE" w:rsidRDefault="00396BA7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Да, эти события образуют полную группу, потому что общая вероятность событий равна единице.</w:t>
      </w:r>
    </w:p>
    <w:p w14:paraId="027BB9B9" w14:textId="5F909638" w:rsidR="00396BA7" w:rsidRDefault="00396BA7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DFBC09" w14:textId="7A356898" w:rsid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49.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Вероятность того, что изделие соответствует стандарту,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 xml:space="preserve">равна 0,96. Предлагается </w:t>
      </w:r>
      <w:proofErr w:type="spellStart"/>
      <w:r w:rsidRPr="00396BA7">
        <w:rPr>
          <w:rFonts w:ascii="Times New Roman" w:eastAsia="Times New Roman" w:hAnsi="Times New Roman" w:cs="Times New Roman"/>
          <w:sz w:val="28"/>
          <w:szCs w:val="28"/>
        </w:rPr>
        <w:t>упрощѐнная</w:t>
      </w:r>
      <w:proofErr w:type="spellEnd"/>
      <w:r w:rsidRPr="00396BA7">
        <w:rPr>
          <w:rFonts w:ascii="Times New Roman" w:eastAsia="Times New Roman" w:hAnsi="Times New Roman" w:cs="Times New Roman"/>
          <w:sz w:val="28"/>
          <w:szCs w:val="28"/>
        </w:rPr>
        <w:t xml:space="preserve"> процедура проверки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стандартность, дающая положительный результат с вероятностью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0,98 для изделий,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удовлетворяющих стандарту, а для изделий,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удовлетворяющих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lastRenderedPageBreak/>
        <w:t>– с вероятностью 0,05. Найти вероятность того, что изделие, признанное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проверке стандартным,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действительно соответствует стандарту.</w:t>
      </w:r>
    </w:p>
    <w:p w14:paraId="75D9B12D" w14:textId="77777777" w:rsidR="00E37395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45686" w14:textId="4455D161" w:rsidR="00396BA7" w:rsidRPr="00396BA7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</w:rPr>
        <w:t>обытие А – ''изделие при проверке признано стандартным''</w:t>
      </w:r>
    </w:p>
    <w:p w14:paraId="76C800E8" w14:textId="744F18DC" w:rsidR="00396BA7" w:rsidRPr="00396BA7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</w:rPr>
        <w:t>ипотеза H1 – ''изделие взято на проверку из группы, удовлетворяющей стандарту''</w:t>
      </w:r>
    </w:p>
    <w:p w14:paraId="71D7C741" w14:textId="6B9A767A" w:rsidR="00396BA7" w:rsidRPr="00396BA7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</w:rPr>
        <w:t>ипотеза H</w:t>
      </w:r>
      <w:r w:rsidR="00396B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</w:rPr>
        <w:t xml:space="preserve"> – ''изделие взято на проверку из группы, не удовлетворяющей стандарту''</w:t>
      </w:r>
    </w:p>
    <w:p w14:paraId="7E03F5EE" w14:textId="3B6F0076" w:rsidR="00396BA7" w:rsidRPr="00E37395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По формуле полной вероятности</w:t>
      </w:r>
      <w:r w:rsidR="00E37395"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D236978" w14:textId="1A0C5FA3" w:rsidR="00396BA7" w:rsidRPr="00C31EFA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p(A)=p(H</w:t>
      </w:r>
      <w:proofErr w:type="gramStart"/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1)·</w:t>
      </w:r>
      <w:proofErr w:type="gramEnd"/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p(A/H1) + p(H2)·p(A/H2)</w:t>
      </w:r>
    </w:p>
    <w:p w14:paraId="3292066C" w14:textId="2C71851C" w:rsidR="00396BA7" w:rsidRPr="00E37395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По</w:t>
      </w: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формуле</w:t>
      </w: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Байеса</w:t>
      </w:r>
      <w:r w:rsidR="00E37395"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0294F88" w14:textId="67BDA93C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p(H1/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A)=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p(H1)·p(A/H1) /p(A)</w:t>
      </w:r>
    </w:p>
    <w:p w14:paraId="0BDCF837" w14:textId="3B463CD6" w:rsidR="00396BA7" w:rsidRPr="00E37395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По условию</w:t>
      </w:r>
      <w:r w:rsid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72B075C" w14:textId="77777777" w:rsidR="00396BA7" w:rsidRPr="00C31EFA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p(H</w:t>
      </w:r>
      <w:proofErr w:type="gramStart"/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0,96</w:t>
      </w:r>
    </w:p>
    <w:p w14:paraId="08C622CD" w14:textId="77777777" w:rsidR="00396BA7" w:rsidRPr="00C31EFA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p(H</w:t>
      </w:r>
      <w:proofErr w:type="gramStart"/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C31EFA">
        <w:rPr>
          <w:rFonts w:ascii="Times New Roman" w:eastAsia="Times New Roman" w:hAnsi="Times New Roman" w:cs="Times New Roman"/>
          <w:sz w:val="28"/>
          <w:szCs w:val="28"/>
          <w:lang w:val="en-US"/>
        </w:rPr>
        <w:t>1–0,96=0,04</w:t>
      </w:r>
    </w:p>
    <w:p w14:paraId="3431C5CD" w14:textId="77777777" w:rsidR="00396BA7" w:rsidRPr="00C31EFA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7E0D34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p(A/H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0,98</w:t>
      </w:r>
    </w:p>
    <w:p w14:paraId="22CD8BE3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p(A/H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0,05</w:t>
      </w:r>
    </w:p>
    <w:p w14:paraId="427C5104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3CE038" w14:textId="5C8AEF19" w:rsidR="00396BA7" w:rsidRPr="00C31EFA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396BA7" w:rsidRPr="00C31EFA">
        <w:rPr>
          <w:rFonts w:ascii="Times New Roman" w:eastAsia="Times New Roman" w:hAnsi="Times New Roman" w:cs="Times New Roman"/>
          <w:sz w:val="28"/>
          <w:szCs w:val="28"/>
        </w:rPr>
        <w:t xml:space="preserve"> 0,96·0,98</w:t>
      </w:r>
      <w:proofErr w:type="gramStart"/>
      <w:r w:rsidR="00396BA7" w:rsidRPr="00C31EF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396BA7" w:rsidRPr="00C31EFA">
        <w:rPr>
          <w:rFonts w:ascii="Times New Roman" w:eastAsia="Times New Roman" w:hAnsi="Times New Roman" w:cs="Times New Roman"/>
          <w:sz w:val="28"/>
          <w:szCs w:val="28"/>
        </w:rPr>
        <w:t>0,96·0,98+0,04·0,05)=0,9408/0,9428 =</w:t>
      </w:r>
    </w:p>
    <w:p w14:paraId="37C8C311" w14:textId="1FC017C4" w:rsid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BA7">
        <w:rPr>
          <w:rFonts w:ascii="Times New Roman" w:eastAsia="Times New Roman" w:hAnsi="Times New Roman" w:cs="Times New Roman"/>
          <w:sz w:val="28"/>
          <w:szCs w:val="28"/>
        </w:rPr>
        <w:t>=0,997878659... ≈ 0,998</w:t>
      </w:r>
    </w:p>
    <w:p w14:paraId="275C6DFB" w14:textId="1FF3FD5E" w:rsidR="00E37395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BC80D" w14:textId="44126C73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66.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В телеателье имеется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 кинескопа. Вероятность того,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кинескоп выдержит гарантийный срок службы, соответственно равна 0,8, 0,85, 0,95.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взятый наудачу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кинескоп выдержит гарантийный срок службы.</w:t>
      </w:r>
    </w:p>
    <w:p w14:paraId="11D74F86" w14:textId="0C126FB2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53B2FE" w14:textId="0D2E2DB3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eastAsia="Times New Roman" w:hAnsi="Times New Roman" w:cs="Times New Roman"/>
          <w:sz w:val="28"/>
          <w:szCs w:val="28"/>
        </w:rPr>
        <w:t>вероятности на каждый телескоп</w:t>
      </w:r>
    </w:p>
    <w:p w14:paraId="3F9BE98B" w14:textId="7C15F745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число вероятностей: 3</w:t>
      </w:r>
    </w:p>
    <w:p w14:paraId="71BC1437" w14:textId="4C284D25" w:rsidR="00E37395" w:rsidRPr="00C31EFA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</w:t>
      </w:r>
      <w:r w:rsidRPr="00C31EF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>события</w:t>
      </w:r>
      <w:r w:rsidRPr="00C31E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31EFA">
        <w:rPr>
          <w:rFonts w:ascii="Times New Roman" w:eastAsia="Times New Roman" w:hAnsi="Times New Roman" w:cs="Times New Roman"/>
          <w:sz w:val="28"/>
          <w:szCs w:val="28"/>
        </w:rPr>
        <w:t xml:space="preserve"> = 1/3</w:t>
      </w:r>
    </w:p>
    <w:p w14:paraId="19AB5DC7" w14:textId="1B7A0AD5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p(A)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p(A)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p(A)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3)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1/3 * 0.8 + 1/3 * 0.85 + 1/3 * 0.95</w:t>
      </w:r>
    </w:p>
    <w:p w14:paraId="0801792F" w14:textId="772C2B37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C31EF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0.86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7482C787" w14:textId="582D6B45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791F30" w14:textId="082A5D38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95">
        <w:rPr>
          <w:rFonts w:ascii="Times New Roman" w:eastAsia="Times New Roman" w:hAnsi="Times New Roman" w:cs="Times New Roman"/>
          <w:sz w:val="28"/>
          <w:szCs w:val="28"/>
        </w:rPr>
        <w:t>83. Два события независимы. Что можно сказать об их совместности?</w:t>
      </w:r>
    </w:p>
    <w:p w14:paraId="5C46E072" w14:textId="261D4A9C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C40A4E" w14:textId="33C77653" w:rsidR="00E37395" w:rsidRDefault="0071573D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Независимые события всегда совместны, поскольку появление одного события не исключает появления другого.</w:t>
      </w:r>
    </w:p>
    <w:p w14:paraId="0613266C" w14:textId="014745AC" w:rsidR="0071573D" w:rsidRDefault="0071573D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573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3, 4</w:t>
      </w:r>
      <w:r w:rsidRPr="007157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A374133" w14:textId="7F529BDB" w:rsidR="00377DD8" w:rsidRDefault="0071573D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Написал программы для выполнения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Монте-карло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задачи 14 и 66.</w:t>
      </w:r>
    </w:p>
    <w:p w14:paraId="08B76962" w14:textId="5FA15BDC" w:rsidR="0071573D" w:rsidRDefault="00377DD8" w:rsidP="00377D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572F67" w14:textId="26488318" w:rsidR="0071573D" w:rsidRPr="0071573D" w:rsidRDefault="0071573D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57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14 задача:</w:t>
      </w:r>
    </w:p>
    <w:p w14:paraId="01470FE6" w14:textId="3B218A9D" w:rsidR="0071573D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A47026" wp14:editId="6BDDE831">
            <wp:extent cx="6082771" cy="700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082" cy="70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0EA9" w14:textId="53B71359" w:rsidR="00377DD8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Объяснение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 представлено в комментариях к строкам. Результат также представлен на скриншоте. Т.к. имитация очень близка к ручному расчёту, то задача выполнена верно. Также на скриншоте есть время выполнения программы.</w:t>
      </w:r>
    </w:p>
    <w:p w14:paraId="316E13A7" w14:textId="77777777" w:rsidR="00377DD8" w:rsidRDefault="00377D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F89D4A" w14:textId="09E05301" w:rsidR="00377DD8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7DD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Задача 66:</w:t>
      </w:r>
    </w:p>
    <w:p w14:paraId="7DDD0CAD" w14:textId="5C0A4C30" w:rsidR="00377DD8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6DA6FE" wp14:editId="5EDA8EB4">
            <wp:extent cx="5895975" cy="6155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313" cy="61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7525" w14:textId="77777777" w:rsidR="00377DD8" w:rsidRDefault="00377DD8" w:rsidP="00377D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Объяснение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 представлено в комментариях к строкам. Результат также представлен на скриншоте. Т.к. имитация очень близка к ручному расчёту, то задача выполнена верно. Также на скриншоте есть время выполнения программы.</w:t>
      </w:r>
    </w:p>
    <w:p w14:paraId="1219AF4C" w14:textId="3122A137" w:rsidR="00377DD8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8F7F9E" w14:textId="6CF10870" w:rsidR="00B664D3" w:rsidRPr="00B664D3" w:rsidRDefault="00B664D3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 w:rsidRPr="00B664D3">
        <w:rPr>
          <w:rFonts w:ascii="Times New Roman" w:eastAsia="Times New Roman" w:hAnsi="Times New Roman" w:cs="Times New Roman"/>
          <w:sz w:val="28"/>
          <w:szCs w:val="28"/>
        </w:rPr>
        <w:t>Лабораторная работа позволила изучить метод Монте-Карло для расчета вероятностей. Этот метод эффективен в численном приближении вероятностей, особенно в случаях, когда аналитические методы не применимы.</w:t>
      </w:r>
    </w:p>
    <w:sectPr w:rsidR="00B664D3" w:rsidRPr="00B6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377DD8"/>
    <w:rsid w:val="00396BA7"/>
    <w:rsid w:val="004910F2"/>
    <w:rsid w:val="005F31F2"/>
    <w:rsid w:val="0071573D"/>
    <w:rsid w:val="00A74E67"/>
    <w:rsid w:val="00B664D3"/>
    <w:rsid w:val="00C1740A"/>
    <w:rsid w:val="00C31EFA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uiPriority w:val="34"/>
    <w:qFormat/>
    <w:rsid w:val="00E77AE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5</cp:revision>
  <dcterms:created xsi:type="dcterms:W3CDTF">2023-09-12T14:54:00Z</dcterms:created>
  <dcterms:modified xsi:type="dcterms:W3CDTF">2024-04-23T06:51:00Z</dcterms:modified>
</cp:coreProperties>
</file>