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7C879" w14:textId="77777777" w:rsidR="005B0CF4" w:rsidRDefault="005B0CF4" w:rsidP="005B0CF4">
      <w:pPr>
        <w:spacing w:line="360" w:lineRule="auto"/>
        <w:rPr>
          <w:rFonts w:ascii="Times New Roman" w:hAnsi="Times New Roman" w:cs="Times New Roman"/>
          <w:sz w:val="24"/>
          <w:szCs w:val="24"/>
        </w:rPr>
      </w:pPr>
      <w:r>
        <w:rPr>
          <w:rFonts w:ascii="Times New Roman" w:hAnsi="Times New Roman" w:cs="Times New Roman"/>
          <w:sz w:val="24"/>
          <w:szCs w:val="24"/>
        </w:rPr>
        <w:t>DATE: December 4th, 2020</w:t>
      </w:r>
    </w:p>
    <w:p w14:paraId="7272C8F5" w14:textId="77777777" w:rsidR="005B0CF4" w:rsidRDefault="005B0CF4" w:rsidP="005B0CF4">
      <w:pPr>
        <w:spacing w:line="360" w:lineRule="auto"/>
        <w:rPr>
          <w:rFonts w:ascii="Times New Roman" w:hAnsi="Times New Roman" w:cs="Times New Roman"/>
          <w:sz w:val="24"/>
          <w:szCs w:val="24"/>
        </w:rPr>
      </w:pPr>
      <w:r>
        <w:rPr>
          <w:rFonts w:ascii="Times New Roman" w:hAnsi="Times New Roman" w:cs="Times New Roman"/>
          <w:sz w:val="24"/>
          <w:szCs w:val="24"/>
        </w:rPr>
        <w:t xml:space="preserve">TO: The ACME Corporation </w:t>
      </w:r>
    </w:p>
    <w:p w14:paraId="38945AB6" w14:textId="77777777" w:rsidR="005B0CF4" w:rsidRDefault="005B0CF4" w:rsidP="005B0CF4">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w:t>
      </w:r>
      <w:r w:rsidRPr="00761807">
        <w:rPr>
          <w:rFonts w:ascii="Times New Roman" w:hAnsi="Times New Roman" w:cs="Times New Roman"/>
          <w:sz w:val="24"/>
          <w:szCs w:val="24"/>
        </w:rPr>
        <w:t>OMSBA5112</w:t>
      </w:r>
      <w:r>
        <w:rPr>
          <w:rFonts w:ascii="Times New Roman" w:hAnsi="Times New Roman" w:cs="Times New Roman"/>
          <w:sz w:val="24"/>
          <w:szCs w:val="24"/>
        </w:rPr>
        <w:t xml:space="preserve"> division DTC-4</w:t>
      </w:r>
    </w:p>
    <w:p w14:paraId="2E68CDC3" w14:textId="77777777" w:rsidR="005B0CF4" w:rsidRDefault="005B0CF4" w:rsidP="005B0CF4">
      <w:pPr>
        <w:spacing w:line="360" w:lineRule="auto"/>
        <w:rPr>
          <w:rFonts w:ascii="Times New Roman" w:hAnsi="Times New Roman" w:cs="Times New Roman"/>
          <w:sz w:val="24"/>
          <w:szCs w:val="24"/>
        </w:rPr>
      </w:pPr>
      <w:r>
        <w:rPr>
          <w:rFonts w:ascii="Times New Roman" w:hAnsi="Times New Roman" w:cs="Times New Roman"/>
          <w:sz w:val="24"/>
          <w:szCs w:val="24"/>
        </w:rPr>
        <w:t>SUBJECT: re: Agricultural Profits in Ghana</w:t>
      </w:r>
    </w:p>
    <w:p w14:paraId="05AA7CEC" w14:textId="77777777" w:rsidR="005B0CF4" w:rsidRDefault="005B0CF4" w:rsidP="005B0CF4">
      <w:pPr>
        <w:spacing w:line="360" w:lineRule="auto"/>
        <w:rPr>
          <w:rFonts w:ascii="Times New Roman" w:hAnsi="Times New Roman" w:cs="Times New Roman"/>
          <w:sz w:val="24"/>
          <w:szCs w:val="24"/>
        </w:rPr>
      </w:pPr>
    </w:p>
    <w:p w14:paraId="78871D5B" w14:textId="77777777" w:rsidR="005B0CF4" w:rsidRDefault="005B0CF4" w:rsidP="005B0CF4">
      <w:pPr>
        <w:spacing w:line="276" w:lineRule="auto"/>
        <w:rPr>
          <w:rFonts w:ascii="Times New Roman" w:hAnsi="Times New Roman" w:cs="Times New Roman"/>
          <w:sz w:val="24"/>
          <w:szCs w:val="24"/>
        </w:rPr>
      </w:pPr>
      <w:r w:rsidRPr="3EE314E9">
        <w:rPr>
          <w:rFonts w:ascii="Times New Roman" w:hAnsi="Times New Roman" w:cs="Times New Roman"/>
          <w:sz w:val="24"/>
          <w:szCs w:val="24"/>
        </w:rPr>
        <w:t>To the ACME Corporation Board,</w:t>
      </w:r>
    </w:p>
    <w:p w14:paraId="727E3207" w14:textId="77777777" w:rsidR="005B0CF4" w:rsidRDefault="005B0CF4" w:rsidP="005B0CF4">
      <w:pPr>
        <w:spacing w:line="276" w:lineRule="auto"/>
        <w:rPr>
          <w:rFonts w:ascii="Times New Roman" w:hAnsi="Times New Roman" w:cs="Times New Roman"/>
          <w:sz w:val="24"/>
          <w:szCs w:val="24"/>
        </w:rPr>
      </w:pPr>
      <w:r w:rsidRPr="0E92DEF1">
        <w:rPr>
          <w:rFonts w:ascii="Times New Roman" w:hAnsi="Times New Roman" w:cs="Times New Roman"/>
          <w:sz w:val="24"/>
          <w:szCs w:val="24"/>
        </w:rPr>
        <w:t xml:space="preserve">      Thank you for tasking us with this project. After weeks of hard work, we have concluded that the factors that have the largest effects on agricultural profit per an acre is the crop being grown and the (regional) location of the farmland. The impact of these two factors led us to believe that the average expected profit per acre of land is </w:t>
      </w:r>
      <w:r w:rsidRPr="5C793FEE">
        <w:rPr>
          <w:rFonts w:ascii="Times New Roman" w:eastAsia="Times New Roman" w:hAnsi="Times New Roman" w:cs="Times New Roman"/>
          <w:sz w:val="24"/>
          <w:szCs w:val="24"/>
        </w:rPr>
        <w:t>¢</w:t>
      </w:r>
      <w:r w:rsidRPr="0E92DEF1">
        <w:rPr>
          <w:rFonts w:ascii="Times New Roman" w:hAnsi="Times New Roman" w:cs="Times New Roman"/>
          <w:sz w:val="24"/>
          <w:szCs w:val="24"/>
        </w:rPr>
        <w:t>1,094,000 in Ghana Cedi (about $187,168.51 in US Dollars).</w:t>
      </w:r>
    </w:p>
    <w:p w14:paraId="6E522E0D" w14:textId="77777777" w:rsidR="005B0CF4" w:rsidRDefault="005B0CF4" w:rsidP="005B0CF4">
      <w:pPr>
        <w:spacing w:line="276" w:lineRule="auto"/>
        <w:ind w:firstLine="720"/>
        <w:rPr>
          <w:rFonts w:ascii="Times New Roman" w:hAnsi="Times New Roman" w:cs="Times New Roman"/>
          <w:sz w:val="24"/>
          <w:szCs w:val="24"/>
        </w:rPr>
      </w:pPr>
      <w:r w:rsidRPr="0E92DEF1">
        <w:rPr>
          <w:rFonts w:ascii="Times New Roman" w:hAnsi="Times New Roman" w:cs="Times New Roman"/>
          <w:sz w:val="24"/>
          <w:szCs w:val="24"/>
        </w:rPr>
        <w:t>We are confident that our conclusion is correct which is best illustrated with the attached graphs. When looking at Figure 1 one can see that the data, we used for such findings was distributed normally which when modelling shows that most data seems appears to at least lie in and around the same points which makes it easier to draw such conclusions as to profitability.</w:t>
      </w:r>
    </w:p>
    <w:p w14:paraId="61BD9E22" w14:textId="77777777" w:rsidR="005B0CF4" w:rsidRDefault="005B0CF4" w:rsidP="005B0CF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Further, looking at Figure 2 will also provide additional context to our confidence as you will see that the variance is low meaning that not many data points lie outside the mean of the data. Due to the close distribution of our data, we are confident that the margin of error within our findings is low and that we can safely draw such conclusions. </w:t>
      </w:r>
    </w:p>
    <w:p w14:paraId="42687078" w14:textId="77777777" w:rsidR="005B0CF4" w:rsidRDefault="005B0CF4" w:rsidP="005B0CF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If you wish for information beyond what has been stated here please be sure to read through the Statistical Analysis, we have attached that details our methodology and provides greater insight into our findings. </w:t>
      </w:r>
    </w:p>
    <w:p w14:paraId="3BAF7792" w14:textId="77777777" w:rsidR="005B0CF4" w:rsidRDefault="005B0CF4" w:rsidP="005B0CF4">
      <w:pPr>
        <w:spacing w:line="276" w:lineRule="auto"/>
        <w:ind w:firstLine="720"/>
        <w:rPr>
          <w:rFonts w:ascii="Times New Roman" w:hAnsi="Times New Roman" w:cs="Times New Roman"/>
          <w:sz w:val="24"/>
          <w:szCs w:val="24"/>
        </w:rPr>
      </w:pPr>
    </w:p>
    <w:p w14:paraId="558AFCEC" w14:textId="77777777" w:rsidR="005B0CF4" w:rsidRDefault="005B0CF4" w:rsidP="005B0CF4">
      <w:pPr>
        <w:spacing w:line="276" w:lineRule="auto"/>
        <w:ind w:firstLine="720"/>
        <w:rPr>
          <w:rFonts w:ascii="Times New Roman" w:hAnsi="Times New Roman" w:cs="Times New Roman"/>
          <w:sz w:val="24"/>
          <w:szCs w:val="24"/>
        </w:rPr>
      </w:pPr>
      <w:r>
        <w:rPr>
          <w:rFonts w:ascii="Times New Roman" w:hAnsi="Times New Roman" w:cs="Times New Roman"/>
          <w:sz w:val="24"/>
          <w:szCs w:val="24"/>
        </w:rPr>
        <w:t>Best,</w:t>
      </w:r>
    </w:p>
    <w:p w14:paraId="5015BE41" w14:textId="77777777" w:rsidR="005B0CF4" w:rsidRDefault="005B0CF4" w:rsidP="005B0CF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The OMSBA DTC-4 Team</w:t>
      </w:r>
    </w:p>
    <w:p w14:paraId="6D309941" w14:textId="77777777" w:rsidR="005B0CF4" w:rsidRDefault="005B0CF4" w:rsidP="005B0CF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Glen Lewis                      Sohrab </w:t>
      </w:r>
      <w:proofErr w:type="spellStart"/>
      <w:r>
        <w:rPr>
          <w:rFonts w:ascii="Times New Roman" w:hAnsi="Times New Roman" w:cs="Times New Roman"/>
          <w:sz w:val="24"/>
          <w:szCs w:val="24"/>
        </w:rPr>
        <w:t>Rajabi</w:t>
      </w:r>
      <w:proofErr w:type="spellEnd"/>
    </w:p>
    <w:p w14:paraId="7C74440D" w14:textId="77777777" w:rsidR="005B0CF4" w:rsidRDefault="005B0CF4" w:rsidP="005B0CF4">
      <w:pPr>
        <w:spacing w:line="276" w:lineRule="auto"/>
        <w:ind w:firstLine="720"/>
        <w:rPr>
          <w:rFonts w:ascii="Times New Roman" w:hAnsi="Times New Roman" w:cs="Times New Roman"/>
          <w:sz w:val="24"/>
          <w:szCs w:val="24"/>
        </w:rPr>
      </w:pPr>
    </w:p>
    <w:p w14:paraId="1363A73A" w14:textId="77777777" w:rsidR="005B0CF4" w:rsidRDefault="005B0CF4" w:rsidP="005B0CF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Rosalie Sherry                 </w:t>
      </w:r>
      <w:proofErr w:type="spellStart"/>
      <w:r>
        <w:rPr>
          <w:rFonts w:ascii="Times New Roman" w:hAnsi="Times New Roman" w:cs="Times New Roman"/>
          <w:sz w:val="24"/>
          <w:szCs w:val="24"/>
        </w:rPr>
        <w:t>Tamlyn</w:t>
      </w:r>
      <w:proofErr w:type="spellEnd"/>
      <w:r>
        <w:rPr>
          <w:rFonts w:ascii="Times New Roman" w:hAnsi="Times New Roman" w:cs="Times New Roman"/>
          <w:sz w:val="24"/>
          <w:szCs w:val="24"/>
        </w:rPr>
        <w:t xml:space="preserve"> Tamura</w:t>
      </w:r>
    </w:p>
    <w:p w14:paraId="71132353" w14:textId="77777777" w:rsidR="005B0CF4" w:rsidRDefault="005B0CF4" w:rsidP="005B0CF4">
      <w:pPr>
        <w:spacing w:line="276" w:lineRule="auto"/>
        <w:ind w:firstLine="720"/>
        <w:rPr>
          <w:rFonts w:ascii="Times New Roman" w:hAnsi="Times New Roman" w:cs="Times New Roman"/>
          <w:sz w:val="24"/>
          <w:szCs w:val="24"/>
        </w:rPr>
      </w:pPr>
    </w:p>
    <w:p w14:paraId="063F1D65" w14:textId="789F63DF" w:rsidR="00752C20" w:rsidRDefault="00752C2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5C76C42" w14:textId="01274963" w:rsidR="005B0CF4" w:rsidRPr="002A1FDC" w:rsidRDefault="005B0CF4" w:rsidP="002A1FDC">
      <w:pPr>
        <w:spacing w:line="276" w:lineRule="auto"/>
        <w:ind w:firstLine="720"/>
        <w:jc w:val="center"/>
        <w:rPr>
          <w:rFonts w:ascii="Times New Roman" w:hAnsi="Times New Roman" w:cs="Times New Roman"/>
          <w:sz w:val="28"/>
          <w:szCs w:val="28"/>
        </w:rPr>
      </w:pPr>
    </w:p>
    <w:p w14:paraId="3E575115" w14:textId="77777777" w:rsidR="005B0CF4" w:rsidRDefault="005B0CF4" w:rsidP="005B0CF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D438167" wp14:editId="11C82669">
                <wp:simplePos x="0" y="0"/>
                <wp:positionH relativeFrom="column">
                  <wp:posOffset>1752600</wp:posOffset>
                </wp:positionH>
                <wp:positionV relativeFrom="paragraph">
                  <wp:posOffset>-122555</wp:posOffset>
                </wp:positionV>
                <wp:extent cx="2768600" cy="3556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768600" cy="355600"/>
                        </a:xfrm>
                        <a:prstGeom prst="rect">
                          <a:avLst/>
                        </a:prstGeom>
                        <a:solidFill>
                          <a:schemeClr val="lt1"/>
                        </a:solidFill>
                        <a:ln w="6350">
                          <a:solidFill>
                            <a:prstClr val="black"/>
                          </a:solidFill>
                        </a:ln>
                      </wps:spPr>
                      <wps:txbx>
                        <w:txbxContent>
                          <w:p w14:paraId="061CDE64" w14:textId="77777777" w:rsidR="005B0CF4" w:rsidRPr="002B07EC" w:rsidRDefault="005B0CF4" w:rsidP="005B0CF4">
                            <w:pPr>
                              <w:jc w:val="center"/>
                              <w:rPr>
                                <w:rFonts w:ascii="Times New Roman" w:hAnsi="Times New Roman" w:cs="Times New Roman"/>
                              </w:rPr>
                            </w:pPr>
                            <w:r w:rsidRPr="002B07EC">
                              <w:rPr>
                                <w:rFonts w:ascii="Times New Roman" w:hAnsi="Times New Roman" w:cs="Times New Roman"/>
                              </w:rPr>
                              <w:t>Figure 1: Distribution of Normality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438167" id="_x0000_t202" coordsize="21600,21600" o:spt="202" path="m,l,21600r21600,l21600,xe">
                <v:stroke joinstyle="miter"/>
                <v:path gradientshapeok="t" o:connecttype="rect"/>
              </v:shapetype>
              <v:shape id="Text Box 4" o:spid="_x0000_s1026" type="#_x0000_t202" style="position:absolute;margin-left:138pt;margin-top:-9.65pt;width:218pt;height: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" fillcolor="white [3201]" strokeweight=".5pt">
                <v:textbox>
                  <w:txbxContent>
                    <w:p w14:paraId="061CDE64" w14:textId="77777777" w:rsidR="005B0CF4" w:rsidRPr="002B07EC" w:rsidRDefault="005B0CF4" w:rsidP="005B0CF4">
                      <w:pPr>
                        <w:jc w:val="center"/>
                        <w:rPr>
                          <w:rFonts w:ascii="Times New Roman" w:hAnsi="Times New Roman" w:cs="Times New Roman"/>
                        </w:rPr>
                      </w:pPr>
                      <w:r w:rsidRPr="002B07EC">
                        <w:rPr>
                          <w:rFonts w:ascii="Times New Roman" w:hAnsi="Times New Roman" w:cs="Times New Roman"/>
                        </w:rPr>
                        <w:t>Figure 1: Distribution of Normality</w:t>
                      </w:r>
                    </w:p>
                  </w:txbxContent>
                </v:textbox>
              </v:shape>
            </w:pict>
          </mc:Fallback>
        </mc:AlternateContent>
      </w:r>
    </w:p>
    <w:p w14:paraId="36CE5E9B" w14:textId="77777777" w:rsidR="005B0CF4" w:rsidRDefault="005B0CF4" w:rsidP="005B0CF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6764364" wp14:editId="4204247A">
            <wp:extent cx="4419600" cy="315698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32005" cy="3165849"/>
                    </a:xfrm>
                    <a:prstGeom prst="rect">
                      <a:avLst/>
                    </a:prstGeom>
                  </pic:spPr>
                </pic:pic>
              </a:graphicData>
            </a:graphic>
          </wp:inline>
        </w:drawing>
      </w:r>
    </w:p>
    <w:p w14:paraId="26104131" w14:textId="77777777" w:rsidR="005B0CF4" w:rsidRDefault="005B0CF4" w:rsidP="005B0CF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3F82B4C" wp14:editId="52A1C751">
                <wp:simplePos x="0" y="0"/>
                <wp:positionH relativeFrom="column">
                  <wp:posOffset>1371600</wp:posOffset>
                </wp:positionH>
                <wp:positionV relativeFrom="paragraph">
                  <wp:posOffset>106045</wp:posOffset>
                </wp:positionV>
                <wp:extent cx="3530600" cy="3556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3530600" cy="355600"/>
                        </a:xfrm>
                        <a:prstGeom prst="rect">
                          <a:avLst/>
                        </a:prstGeom>
                        <a:solidFill>
                          <a:schemeClr val="lt1"/>
                        </a:solidFill>
                        <a:ln w="6350">
                          <a:solidFill>
                            <a:prstClr val="black"/>
                          </a:solidFill>
                        </a:ln>
                      </wps:spPr>
                      <wps:txbx>
                        <w:txbxContent>
                          <w:p w14:paraId="516AF2FC" w14:textId="77777777" w:rsidR="005B0CF4" w:rsidRPr="002B07EC" w:rsidRDefault="005B0CF4" w:rsidP="005B0CF4">
                            <w:pPr>
                              <w:jc w:val="center"/>
                              <w:rPr>
                                <w:rFonts w:ascii="Times New Roman" w:hAnsi="Times New Roman" w:cs="Times New Roman"/>
                              </w:rPr>
                            </w:pPr>
                            <w:r w:rsidRPr="002B07EC">
                              <w:rPr>
                                <w:rFonts w:ascii="Times New Roman" w:hAnsi="Times New Roman" w:cs="Times New Roman"/>
                              </w:rPr>
                              <w:t xml:space="preserve">Figure </w:t>
                            </w:r>
                            <w:r>
                              <w:rPr>
                                <w:rFonts w:ascii="Times New Roman" w:hAnsi="Times New Roman" w:cs="Times New Roman"/>
                              </w:rPr>
                              <w:t>2</w:t>
                            </w:r>
                            <w:r w:rsidRPr="002B07EC">
                              <w:rPr>
                                <w:rFonts w:ascii="Times New Roman" w:hAnsi="Times New Roman" w:cs="Times New Roman"/>
                              </w:rPr>
                              <w:t xml:space="preserve">: </w:t>
                            </w:r>
                            <w:r>
                              <w:rPr>
                                <w:rFonts w:ascii="Times New Roman" w:hAnsi="Times New Roman" w:cs="Times New Roman"/>
                              </w:rPr>
                              <w:t>Variance using Fitted vs. Standard Residuals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F82B4C" id="Text Box 7" o:spid="_x0000_s1027" type="#_x0000_t202" style="position:absolute;left:0;text-align:left;margin-left:108pt;margin-top:8.35pt;width:278pt;height:2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" fillcolor="white [3201]" strokeweight=".5pt">
                <v:textbox>
                  <w:txbxContent>
                    <w:p w14:paraId="516AF2FC" w14:textId="77777777" w:rsidR="005B0CF4" w:rsidRPr="002B07EC" w:rsidRDefault="005B0CF4" w:rsidP="005B0CF4">
                      <w:pPr>
                        <w:jc w:val="center"/>
                        <w:rPr>
                          <w:rFonts w:ascii="Times New Roman" w:hAnsi="Times New Roman" w:cs="Times New Roman"/>
                        </w:rPr>
                      </w:pPr>
                      <w:r w:rsidRPr="002B07EC">
                        <w:rPr>
                          <w:rFonts w:ascii="Times New Roman" w:hAnsi="Times New Roman" w:cs="Times New Roman"/>
                        </w:rPr>
                        <w:t xml:space="preserve">Figure </w:t>
                      </w:r>
                      <w:r>
                        <w:rPr>
                          <w:rFonts w:ascii="Times New Roman" w:hAnsi="Times New Roman" w:cs="Times New Roman"/>
                        </w:rPr>
                        <w:t>2</w:t>
                      </w:r>
                      <w:r w:rsidRPr="002B07EC">
                        <w:rPr>
                          <w:rFonts w:ascii="Times New Roman" w:hAnsi="Times New Roman" w:cs="Times New Roman"/>
                        </w:rPr>
                        <w:t xml:space="preserve">: </w:t>
                      </w:r>
                      <w:r>
                        <w:rPr>
                          <w:rFonts w:ascii="Times New Roman" w:hAnsi="Times New Roman" w:cs="Times New Roman"/>
                        </w:rPr>
                        <w:t>Variance using Fitted vs. Standard Residuals</w:t>
                      </w:r>
                    </w:p>
                  </w:txbxContent>
                </v:textbox>
              </v:shape>
            </w:pict>
          </mc:Fallback>
        </mc:AlternateContent>
      </w:r>
    </w:p>
    <w:p w14:paraId="58A1C952" w14:textId="77777777" w:rsidR="005B0CF4" w:rsidRDefault="005B0CF4" w:rsidP="005B0CF4">
      <w:pPr>
        <w:jc w:val="center"/>
        <w:rPr>
          <w:rFonts w:ascii="Times New Roman" w:eastAsia="Times New Roman" w:hAnsi="Times New Roman" w:cs="Times New Roman"/>
          <w:sz w:val="28"/>
          <w:szCs w:val="28"/>
        </w:rPr>
      </w:pPr>
    </w:p>
    <w:p w14:paraId="186DBE88" w14:textId="571EBC88" w:rsidR="00B73918" w:rsidRPr="00752C20" w:rsidRDefault="005B0CF4" w:rsidP="00752C2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3685DEC" wp14:editId="75E7E4FF">
            <wp:extent cx="4749800" cy="3392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759621" cy="3399873"/>
                    </a:xfrm>
                    <a:prstGeom prst="rect">
                      <a:avLst/>
                    </a:prstGeom>
                  </pic:spPr>
                </pic:pic>
              </a:graphicData>
            </a:graphic>
          </wp:inline>
        </w:drawing>
      </w:r>
    </w:p>
    <w:sectPr w:rsidR="00B73918" w:rsidRPr="00752C20" w:rsidSect="00752C20">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B42DE" w14:textId="77777777" w:rsidR="00D72F94" w:rsidRDefault="00D72F94" w:rsidP="005B0CF4">
      <w:pPr>
        <w:spacing w:after="0" w:line="240" w:lineRule="auto"/>
      </w:pPr>
      <w:r>
        <w:separator/>
      </w:r>
    </w:p>
  </w:endnote>
  <w:endnote w:type="continuationSeparator" w:id="0">
    <w:p w14:paraId="60578163" w14:textId="77777777" w:rsidR="00D72F94" w:rsidRDefault="00D72F94" w:rsidP="005B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A9247" w14:textId="7D7A47BB" w:rsidR="00752C20" w:rsidRPr="00752C20" w:rsidRDefault="00752C20" w:rsidP="00752C20">
    <w:pPr>
      <w:pStyle w:val="Footer"/>
      <w:jc w:val="right"/>
      <w:rPr>
        <w:rFonts w:ascii="Times New Roman" w:hAnsi="Times New Roman" w:cs="Times New Roman"/>
      </w:rPr>
    </w:pPr>
    <w:r>
      <w:rPr>
        <w:rFonts w:ascii="Times New Roman" w:hAnsi="Times New Roman" w:cs="Times New Roman"/>
      </w:rPr>
      <w:t>Memorandum DTC-4 Figures &amp; Tables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491A9" w14:textId="51AD9772" w:rsidR="005D50A4" w:rsidRPr="00752C20" w:rsidRDefault="005D50A4" w:rsidP="005D50A4">
    <w:pPr>
      <w:pStyle w:val="Footer"/>
      <w:jc w:val="right"/>
      <w:rPr>
        <w:rFonts w:ascii="Times New Roman" w:hAnsi="Times New Roman" w:cs="Times New Roman"/>
      </w:rPr>
    </w:pPr>
    <w:r w:rsidRPr="00752C20">
      <w:rPr>
        <w:rFonts w:ascii="Times New Roman" w:hAnsi="Times New Roman" w:cs="Times New Roman"/>
      </w:rPr>
      <w:t>Memorandum DTC – 4</w:t>
    </w:r>
  </w:p>
  <w:p w14:paraId="322DECAC" w14:textId="77777777" w:rsidR="005D50A4" w:rsidRDefault="005D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E6F2A" w14:textId="77777777" w:rsidR="00D72F94" w:rsidRDefault="00D72F94" w:rsidP="005B0CF4">
      <w:pPr>
        <w:spacing w:after="0" w:line="240" w:lineRule="auto"/>
      </w:pPr>
      <w:r>
        <w:separator/>
      </w:r>
    </w:p>
  </w:footnote>
  <w:footnote w:type="continuationSeparator" w:id="0">
    <w:p w14:paraId="1D0A61A9" w14:textId="77777777" w:rsidR="00D72F94" w:rsidRDefault="00D72F94" w:rsidP="005B0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8206040"/>
      <w:docPartObj>
        <w:docPartGallery w:val="Page Numbers (Top of Page)"/>
        <w:docPartUnique/>
      </w:docPartObj>
    </w:sdtPr>
    <w:sdtContent>
      <w:p w14:paraId="29CA2D96" w14:textId="58092BB1" w:rsidR="005B0CF4" w:rsidRDefault="005B0CF4" w:rsidP="00E764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752C20">
          <w:rPr>
            <w:rStyle w:val="PageNumber"/>
          </w:rPr>
          <w:fldChar w:fldCharType="separate"/>
        </w:r>
        <w:r w:rsidR="00752C20">
          <w:rPr>
            <w:rStyle w:val="PageNumber"/>
            <w:noProof/>
          </w:rPr>
          <w:t>2</w:t>
        </w:r>
        <w:r>
          <w:rPr>
            <w:rStyle w:val="PageNumber"/>
          </w:rPr>
          <w:fldChar w:fldCharType="end"/>
        </w:r>
      </w:p>
    </w:sdtContent>
  </w:sdt>
  <w:p w14:paraId="334644CD" w14:textId="77777777" w:rsidR="005B0CF4" w:rsidRDefault="005B0CF4" w:rsidP="005B0C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3422184"/>
      <w:docPartObj>
        <w:docPartGallery w:val="Page Numbers (Top of Page)"/>
        <w:docPartUnique/>
      </w:docPartObj>
    </w:sdtPr>
    <w:sdtEndPr>
      <w:rPr>
        <w:rStyle w:val="PageNumber"/>
        <w:rFonts w:ascii="Times New Roman" w:hAnsi="Times New Roman" w:cs="Times New Roman"/>
      </w:rPr>
    </w:sdtEndPr>
    <w:sdtContent>
      <w:p w14:paraId="6905B958" w14:textId="5B0052EA" w:rsidR="005B0CF4" w:rsidRPr="005B0CF4" w:rsidRDefault="005B0CF4" w:rsidP="00E76490">
        <w:pPr>
          <w:pStyle w:val="Header"/>
          <w:framePr w:wrap="none" w:vAnchor="text" w:hAnchor="margin" w:xAlign="right" w:y="1"/>
          <w:rPr>
            <w:rStyle w:val="PageNumber"/>
            <w:rFonts w:ascii="Times New Roman" w:hAnsi="Times New Roman" w:cs="Times New Roman"/>
          </w:rPr>
        </w:pPr>
        <w:r w:rsidRPr="005B0CF4">
          <w:rPr>
            <w:rStyle w:val="PageNumber"/>
            <w:rFonts w:ascii="Times New Roman" w:hAnsi="Times New Roman" w:cs="Times New Roman"/>
          </w:rPr>
          <w:fldChar w:fldCharType="begin"/>
        </w:r>
        <w:r w:rsidRPr="005B0CF4">
          <w:rPr>
            <w:rStyle w:val="PageNumber"/>
            <w:rFonts w:ascii="Times New Roman" w:hAnsi="Times New Roman" w:cs="Times New Roman"/>
          </w:rPr>
          <w:instrText xml:space="preserve"> PAGE </w:instrText>
        </w:r>
        <w:r w:rsidRPr="005B0CF4">
          <w:rPr>
            <w:rStyle w:val="PageNumber"/>
            <w:rFonts w:ascii="Times New Roman" w:hAnsi="Times New Roman" w:cs="Times New Roman"/>
          </w:rPr>
          <w:fldChar w:fldCharType="separate"/>
        </w:r>
        <w:r w:rsidRPr="005B0CF4">
          <w:rPr>
            <w:rStyle w:val="PageNumber"/>
            <w:rFonts w:ascii="Times New Roman" w:hAnsi="Times New Roman" w:cs="Times New Roman"/>
            <w:noProof/>
          </w:rPr>
          <w:t>1</w:t>
        </w:r>
        <w:r w:rsidRPr="005B0CF4">
          <w:rPr>
            <w:rStyle w:val="PageNumber"/>
            <w:rFonts w:ascii="Times New Roman" w:hAnsi="Times New Roman" w:cs="Times New Roman"/>
          </w:rPr>
          <w:fldChar w:fldCharType="end"/>
        </w:r>
      </w:p>
    </w:sdtContent>
  </w:sdt>
  <w:p w14:paraId="38853317" w14:textId="77777777" w:rsidR="005B0CF4" w:rsidRDefault="005B0CF4" w:rsidP="005B0CF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F4"/>
    <w:rsid w:val="002A1FDC"/>
    <w:rsid w:val="005B0CF4"/>
    <w:rsid w:val="005D50A4"/>
    <w:rsid w:val="006C754C"/>
    <w:rsid w:val="00752C20"/>
    <w:rsid w:val="00BF1D92"/>
    <w:rsid w:val="00D7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2A785"/>
  <w15:chartTrackingRefBased/>
  <w15:docId w15:val="{6352A99C-03BA-6649-BBDE-9C9601A1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F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CF4"/>
    <w:rPr>
      <w:sz w:val="22"/>
      <w:szCs w:val="22"/>
    </w:rPr>
  </w:style>
  <w:style w:type="character" w:styleId="PageNumber">
    <w:name w:val="page number"/>
    <w:basedOn w:val="DefaultParagraphFont"/>
    <w:uiPriority w:val="99"/>
    <w:semiHidden/>
    <w:unhideWhenUsed/>
    <w:rsid w:val="005B0CF4"/>
  </w:style>
  <w:style w:type="paragraph" w:styleId="Footer">
    <w:name w:val="footer"/>
    <w:basedOn w:val="Normal"/>
    <w:link w:val="FooterChar"/>
    <w:uiPriority w:val="99"/>
    <w:unhideWhenUsed/>
    <w:rsid w:val="005B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CF4"/>
    <w:rPr>
      <w:sz w:val="22"/>
      <w:szCs w:val="22"/>
    </w:rPr>
  </w:style>
  <w:style w:type="paragraph" w:styleId="BalloonText">
    <w:name w:val="Balloon Text"/>
    <w:basedOn w:val="Normal"/>
    <w:link w:val="BalloonTextChar"/>
    <w:uiPriority w:val="99"/>
    <w:semiHidden/>
    <w:unhideWhenUsed/>
    <w:rsid w:val="00752C2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2C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6A2E8-7755-3346-945B-9A8C1D6C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Rosalie</dc:creator>
  <cp:keywords/>
  <dc:description/>
  <cp:lastModifiedBy>Sherry, Rosalie</cp:lastModifiedBy>
  <cp:revision>4</cp:revision>
  <dcterms:created xsi:type="dcterms:W3CDTF">2020-12-04T23:33:00Z</dcterms:created>
  <dcterms:modified xsi:type="dcterms:W3CDTF">2020-12-04T23:42:00Z</dcterms:modified>
</cp:coreProperties>
</file>