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A1BAA" w14:textId="51F03B6B" w:rsidR="00C55512" w:rsidRPr="0087385A" w:rsidRDefault="0087385A">
      <w:pPr>
        <w:rPr>
          <w:b/>
          <w:bCs/>
        </w:rPr>
      </w:pPr>
      <w:r w:rsidRPr="0087385A">
        <w:rPr>
          <w:b/>
          <w:bCs/>
        </w:rPr>
        <w:t xml:space="preserve">Coahuila rumbo al 2023. </w:t>
      </w:r>
    </w:p>
    <w:p w14:paraId="5DED4949" w14:textId="0824577C" w:rsidR="0087385A" w:rsidRDefault="0087385A"/>
    <w:p w14:paraId="753CDAD4" w14:textId="48271CE6" w:rsidR="0087385A" w:rsidRPr="0087385A" w:rsidRDefault="0087385A">
      <w:pPr>
        <w:rPr>
          <w:i/>
          <w:iCs/>
        </w:rPr>
      </w:pPr>
      <w:r w:rsidRPr="0087385A">
        <w:rPr>
          <w:i/>
          <w:iCs/>
        </w:rPr>
        <w:t>--Juvenal Campos</w:t>
      </w:r>
    </w:p>
    <w:p w14:paraId="6086A73D" w14:textId="1F8C7321" w:rsidR="0087385A" w:rsidRDefault="0087385A"/>
    <w:p w14:paraId="17EB3184" w14:textId="58617BE8" w:rsidR="0087385A" w:rsidRDefault="0087385A" w:rsidP="006626A8">
      <w:pPr>
        <w:jc w:val="both"/>
      </w:pPr>
      <w:r>
        <w:t>El estado de Coahuila es una de las entidades que, junto con el estado de México, tienen elecciones para gobernador durante el año que viene. El próximo 4 de junio del 2023 los coahuilenses se verán en las urnas para elegir al que será el próximo gobernador de la entidad, así como para elegir de manera directa a los integrantes de la que será la próxima legislatura local.</w:t>
      </w:r>
    </w:p>
    <w:p w14:paraId="4036CB87" w14:textId="4C091670" w:rsidR="00233F92" w:rsidRDefault="00233F92"/>
    <w:p w14:paraId="13AEA720" w14:textId="0270DD74" w:rsidR="00727CE6" w:rsidRDefault="00727CE6" w:rsidP="00727CE6">
      <w:pPr>
        <w:pStyle w:val="Ttulo2"/>
      </w:pPr>
      <w:r>
        <w:t>Datos demográficos y sociales</w:t>
      </w:r>
    </w:p>
    <w:p w14:paraId="0661A841" w14:textId="77777777" w:rsidR="00727CE6" w:rsidRDefault="00727CE6"/>
    <w:p w14:paraId="30219DF1" w14:textId="687088A3" w:rsidR="0050323E" w:rsidRDefault="006626A8">
      <w:r>
        <w:t>El estado de Coahuila</w:t>
      </w:r>
      <w:r w:rsidR="009F5FBB">
        <w:t xml:space="preserve">, según el censo de población del 2020, </w:t>
      </w:r>
      <w:r>
        <w:t>cuenta con</w:t>
      </w:r>
      <w:r w:rsidR="009F5FBB">
        <w:t xml:space="preserve"> 3’146,771</w:t>
      </w:r>
      <w:r>
        <w:t xml:space="preserve"> habitantes, de los cuales </w:t>
      </w:r>
      <w:r w:rsidR="009F5FBB">
        <w:t>1,563,669</w:t>
      </w:r>
      <w:r>
        <w:t xml:space="preserve"> son hombres (</w:t>
      </w:r>
      <w:r w:rsidR="009F5FBB">
        <w:t>49.7</w:t>
      </w:r>
      <w:r>
        <w:t xml:space="preserve">%) y </w:t>
      </w:r>
      <w:r w:rsidR="009F5FBB">
        <w:t>1’583,102</w:t>
      </w:r>
      <w:r>
        <w:t xml:space="preserve"> son mujeres (</w:t>
      </w:r>
      <w:r w:rsidR="009F5FBB">
        <w:t>50.3%</w:t>
      </w:r>
      <w:r>
        <w:t>)</w:t>
      </w:r>
      <w:r w:rsidR="0050323E">
        <w:t xml:space="preserve">, siendo la entidad número 15 en cantidad de población. Para el último proceso electoral </w:t>
      </w:r>
      <w:r w:rsidR="00265A8C">
        <w:t xml:space="preserve">(la revocación de mandato) </w:t>
      </w:r>
      <w:r w:rsidR="0050323E">
        <w:t>la lista nominal consistió de 2 millones 249 mil 789 coahuilenses</w:t>
      </w:r>
      <w:r w:rsidR="002F3F9D">
        <w:t>.</w:t>
      </w:r>
    </w:p>
    <w:p w14:paraId="693D3973" w14:textId="6CD1F074" w:rsidR="002E1978" w:rsidRDefault="002E1978"/>
    <w:p w14:paraId="4D027FC3" w14:textId="7DDBFA51" w:rsidR="002E1978" w:rsidRDefault="00233F92" w:rsidP="00743988">
      <w:pPr>
        <w:jc w:val="center"/>
      </w:pPr>
      <w:r>
        <w:rPr>
          <w:noProof/>
        </w:rPr>
        <w:drawing>
          <wp:inline distT="0" distB="0" distL="0" distR="0" wp14:anchorId="455B7173" wp14:editId="7B1EE6DD">
            <wp:extent cx="5612130" cy="451294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B6F4" w14:textId="77777777" w:rsidR="002E1978" w:rsidRDefault="002E1978"/>
    <w:p w14:paraId="71632DE0" w14:textId="77777777" w:rsidR="00C57727" w:rsidRDefault="008F0D74" w:rsidP="002F3F9D">
      <w:pPr>
        <w:jc w:val="both"/>
      </w:pPr>
      <w:r>
        <w:lastRenderedPageBreak/>
        <w:t xml:space="preserve">La población de la entidad se concentra principalmente en </w:t>
      </w:r>
      <w:r w:rsidR="00F65AD7">
        <w:t>los municipios de Saltillo (28%), Torreón (22.9%), Moclova (7.6%), Piedras Negras (5.6%) y Acuña (5.2%).</w:t>
      </w:r>
    </w:p>
    <w:p w14:paraId="36888311" w14:textId="0A5ED3B5" w:rsidR="00C57727" w:rsidRDefault="00C57727" w:rsidP="002F3F9D">
      <w:pPr>
        <w:jc w:val="both"/>
      </w:pPr>
    </w:p>
    <w:p w14:paraId="72EC6B04" w14:textId="16AFD64F" w:rsidR="00C57727" w:rsidRDefault="00233F92" w:rsidP="00C57727">
      <w:pPr>
        <w:jc w:val="center"/>
      </w:pPr>
      <w:r>
        <w:rPr>
          <w:noProof/>
        </w:rPr>
        <w:drawing>
          <wp:inline distT="0" distB="0" distL="0" distR="0" wp14:anchorId="72BD4C25" wp14:editId="6E8C508A">
            <wp:extent cx="3875405" cy="20316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" b="91153"/>
                    <a:stretch/>
                  </pic:blipFill>
                  <pic:spPr bwMode="auto">
                    <a:xfrm>
                      <a:off x="0" y="0"/>
                      <a:ext cx="3878345" cy="20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7727">
        <w:rPr>
          <w:noProof/>
        </w:rPr>
        <w:drawing>
          <wp:inline distT="0" distB="0" distL="0" distR="0" wp14:anchorId="7D5AB039" wp14:editId="2B7E2B64">
            <wp:extent cx="3876040" cy="35204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5"/>
                    <a:stretch/>
                  </pic:blipFill>
                  <pic:spPr bwMode="auto">
                    <a:xfrm>
                      <a:off x="0" y="0"/>
                      <a:ext cx="3878345" cy="352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057B9" w14:textId="77777777" w:rsidR="00C57727" w:rsidRDefault="00C57727" w:rsidP="002F3F9D">
      <w:pPr>
        <w:jc w:val="both"/>
      </w:pPr>
    </w:p>
    <w:p w14:paraId="7763D51E" w14:textId="7035AED0" w:rsidR="00DC0D8B" w:rsidRDefault="00DC0D8B" w:rsidP="002F3F9D">
      <w:pPr>
        <w:jc w:val="both"/>
      </w:pPr>
      <w:r>
        <w:t>En</w:t>
      </w:r>
      <w:r w:rsidR="006910EC">
        <w:t xml:space="preserve"> la entida</w:t>
      </w:r>
      <w:r>
        <w:t>d la población es predominantemente urbana: prácticamente la mitad (49%) de la población vive en poblaciones de más de medio millón de habitantes, y si se le suman las de más de 100,000 habitantes, se tiene un total del 70% de la población viviendo en comunidades urbanas.</w:t>
      </w:r>
    </w:p>
    <w:p w14:paraId="6F9F15FE" w14:textId="77777777" w:rsidR="00265A8C" w:rsidRDefault="00265A8C"/>
    <w:p w14:paraId="56BD4FDC" w14:textId="78A734AA" w:rsidR="0048222D" w:rsidRDefault="006626A8" w:rsidP="0048222D">
      <w:pPr>
        <w:jc w:val="both"/>
      </w:pPr>
      <w:r>
        <w:t xml:space="preserve">En las mediciones de CONEVAL, la entidad </w:t>
      </w:r>
      <w:r w:rsidR="0048222D">
        <w:t>se cataloga como una con un grado de rezago social muy bajo, encontrandose en esta categoría con entidades como Nuevo León, Aguascalientes y la Ciudad de México. A nivel municipal, solo tres municipios se encuentran en un nivel de rezago bajo; Candela, Ocampo y Viesca. En porcentaje de la población viviendo en condiciones de pobreza, se encuentra que 22.48% viven en este tipo de condiciones</w:t>
      </w:r>
      <w:r w:rsidR="0025152B">
        <w:t xml:space="preserve"> (2018)</w:t>
      </w:r>
      <w:r w:rsidR="0048222D">
        <w:t>, mientras que en pobreza extrema se contabilizó, para 201</w:t>
      </w:r>
      <w:r w:rsidR="0025152B">
        <w:t>9</w:t>
      </w:r>
      <w:r w:rsidR="0048222D">
        <w:t>, un total de 1.45% de la población de la entidad</w:t>
      </w:r>
      <w:r w:rsidR="0025152B">
        <w:t xml:space="preserve"> en esta situación.</w:t>
      </w:r>
    </w:p>
    <w:p w14:paraId="7C0BC592" w14:textId="77777777" w:rsidR="00C57727" w:rsidRDefault="00C57727" w:rsidP="008F0D74"/>
    <w:p w14:paraId="5801EE67" w14:textId="1C07D05C" w:rsidR="008F0D74" w:rsidRDefault="008F0D74" w:rsidP="005E1FE9">
      <w:pPr>
        <w:jc w:val="both"/>
      </w:pPr>
      <w:r>
        <w:t>El grado promedio de educación de la entidad es de</w:t>
      </w:r>
      <w:r w:rsidR="00C57727">
        <w:t xml:space="preserve"> 10.43</w:t>
      </w:r>
      <w:r>
        <w:t xml:space="preserve"> años de educación cumplidos</w:t>
      </w:r>
      <w:r w:rsidR="00C57727">
        <w:t>, el cual representa el primer año de bachillerato concluído a nivel entidad</w:t>
      </w:r>
      <w:r w:rsidR="005E1FE9">
        <w:t xml:space="preserve"> y ocupando el cuarto lugar más alto a nivel nacional</w:t>
      </w:r>
      <w:r w:rsidR="00C57727">
        <w:t>. A nivel municipal, se tiene que este grado de educación es más alto en Saltillo, Torreón y Monclova, mientras que los valores más bajos se observan en los municipios de Jiménez, Candela y Guerrero</w:t>
      </w:r>
      <w:r w:rsidR="005E1FE9">
        <w:t xml:space="preserve">. </w:t>
      </w:r>
    </w:p>
    <w:p w14:paraId="2AF6E0BE" w14:textId="6C34932F" w:rsidR="0087385A" w:rsidRDefault="0087385A"/>
    <w:p w14:paraId="37FF744D" w14:textId="6CCA8307" w:rsidR="00C57727" w:rsidRDefault="00C57727" w:rsidP="00C57727">
      <w:pPr>
        <w:jc w:val="center"/>
      </w:pPr>
      <w:r>
        <w:rPr>
          <w:noProof/>
        </w:rPr>
        <w:lastRenderedPageBreak/>
        <w:drawing>
          <wp:inline distT="0" distB="0" distL="0" distR="0" wp14:anchorId="3011A1F3" wp14:editId="10B1198C">
            <wp:extent cx="4121785" cy="4121785"/>
            <wp:effectExtent l="0" t="0" r="571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21" cy="41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C69" w14:textId="6B178068" w:rsidR="00C57727" w:rsidRDefault="00C57727"/>
    <w:p w14:paraId="0021F025" w14:textId="44DC3F7D" w:rsidR="00727CE6" w:rsidRDefault="00727CE6" w:rsidP="00727CE6">
      <w:pPr>
        <w:pStyle w:val="Ttulo2"/>
      </w:pPr>
      <w:r>
        <w:t>Primeras encuestas</w:t>
      </w:r>
    </w:p>
    <w:p w14:paraId="57B61A75" w14:textId="77777777" w:rsidR="00727CE6" w:rsidRDefault="00727CE6"/>
    <w:p w14:paraId="2EFD0626" w14:textId="15DDEB39" w:rsidR="008F0D74" w:rsidRDefault="008F0D74" w:rsidP="005E1FE9">
      <w:pPr>
        <w:jc w:val="both"/>
      </w:pPr>
      <w:r>
        <w:t xml:space="preserve">Para el proceso actual de elecciones, los partidos con mayor intención de votos son el PRI, el PAN, Morena y otros. Así se ven los resultados de las últimas encuestas realizadas de preferencias electorales en la entidad: </w:t>
      </w:r>
    </w:p>
    <w:p w14:paraId="68B95ABF" w14:textId="0E0CD077" w:rsidR="008F0D74" w:rsidRDefault="008F0D74"/>
    <w:p w14:paraId="1CA61D21" w14:textId="71A1EF59" w:rsidR="002F3F9D" w:rsidRDefault="0025152B">
      <w:r>
        <w:rPr>
          <w:noProof/>
        </w:rPr>
        <w:lastRenderedPageBreak/>
        <w:drawing>
          <wp:inline distT="0" distB="0" distL="0" distR="0" wp14:anchorId="6C68221D" wp14:editId="35CA56C7">
            <wp:extent cx="5612130" cy="336740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B89" w14:textId="77777777" w:rsidR="002F3F9D" w:rsidRDefault="002F3F9D"/>
    <w:p w14:paraId="35A623CB" w14:textId="15201617" w:rsidR="00D60B64" w:rsidRDefault="00D60B64" w:rsidP="0025152B">
      <w:pPr>
        <w:jc w:val="both"/>
      </w:pPr>
      <w:r>
        <w:t xml:space="preserve">De estas encuestas se </w:t>
      </w:r>
      <w:r w:rsidR="005E1FE9">
        <w:t>puede observar</w:t>
      </w:r>
      <w:r>
        <w:t xml:space="preserve"> que los dos principales partidos en la entidad son el PRI y MORENA, con un PAN en un lejano tercer lugar. Si bien </w:t>
      </w:r>
      <w:r w:rsidR="0025152B">
        <w:t xml:space="preserve">apenas empieza a entrar en las encuestas los nombres de los posibles candidatos, </w:t>
      </w:r>
      <w:r>
        <w:t xml:space="preserve">se </w:t>
      </w:r>
      <w:r w:rsidR="0025152B">
        <w:t xml:space="preserve">puede observar </w:t>
      </w:r>
      <w:r>
        <w:t xml:space="preserve">que ambas fuerzas </w:t>
      </w:r>
      <w:r w:rsidR="00DC0D8B">
        <w:t xml:space="preserve">inician bastante equilibradas en la opinión de </w:t>
      </w:r>
      <w:r w:rsidR="0025152B">
        <w:t>la ciudadanía encuestada.</w:t>
      </w:r>
    </w:p>
    <w:p w14:paraId="4811B2CE" w14:textId="658240B4" w:rsidR="00D60B64" w:rsidRDefault="00D60B64" w:rsidP="00D60B64">
      <w:pPr>
        <w:jc w:val="both"/>
      </w:pPr>
    </w:p>
    <w:p w14:paraId="50F93519" w14:textId="2C5315B5" w:rsidR="007677C2" w:rsidRDefault="007677C2" w:rsidP="007677C2">
      <w:pPr>
        <w:pStyle w:val="Ttulo2"/>
      </w:pPr>
      <w:r>
        <w:t>La p</w:t>
      </w:r>
      <w:r>
        <w:t>articipación e</w:t>
      </w:r>
      <w:r>
        <w:t>lectoral histórica en Coahuila</w:t>
      </w:r>
    </w:p>
    <w:p w14:paraId="00EF2BC8" w14:textId="77777777" w:rsidR="007677C2" w:rsidRDefault="007677C2" w:rsidP="00D60B64">
      <w:pPr>
        <w:jc w:val="both"/>
      </w:pPr>
    </w:p>
    <w:p w14:paraId="6F7C1616" w14:textId="1F50D5D7" w:rsidR="008F0D74" w:rsidRDefault="008F0D74" w:rsidP="00D60B64">
      <w:pPr>
        <w:jc w:val="both"/>
      </w:pPr>
      <w:r>
        <w:t>La participación electoral suele variar</w:t>
      </w:r>
      <w:r w:rsidR="005E1FE9">
        <w:t xml:space="preserve"> para la entidad</w:t>
      </w:r>
      <w:r>
        <w:t xml:space="preserve"> entre los distintos tipos de procesos electorales, siendo menor en elecciones </w:t>
      </w:r>
      <w:r w:rsidR="00D60B64">
        <w:t>a cargos locales (diputados locales y/o alcaldes)</w:t>
      </w:r>
      <w:r>
        <w:t xml:space="preserve"> y mayor en elecciones donde se elige al </w:t>
      </w:r>
      <w:r w:rsidR="00D60B64">
        <w:t>gobernador del estado o al presidente de la república.</w:t>
      </w:r>
      <w:r w:rsidR="005E1FE9">
        <w:t xml:space="preserve"> La participación alcanzó su punto más alto (65%) durante las elecciones federales del 2018, y vio su nivel más bajo durante las elecciones a diputados locales en 2020 (39.4%). </w:t>
      </w:r>
      <w:r w:rsidR="00D60B64">
        <w:t>Destaca también la baja participación en los ejercicios de consulta ciudadana convocados por el gobierno actual, donde la entidad tuvo el lugar 23 (juicio a expresidentes) y 19 (revocación de mandato) en participación electoral.</w:t>
      </w:r>
    </w:p>
    <w:p w14:paraId="49DDEAB0" w14:textId="77777777" w:rsidR="00D60B64" w:rsidRDefault="00D60B64" w:rsidP="008F0D74"/>
    <w:p w14:paraId="4643E86D" w14:textId="4065E27E" w:rsidR="00ED2241" w:rsidRDefault="00ED2241" w:rsidP="008F0D74">
      <w:r>
        <w:rPr>
          <w:noProof/>
        </w:rPr>
        <w:lastRenderedPageBreak/>
        <w:drawing>
          <wp:inline distT="0" distB="0" distL="0" distR="0" wp14:anchorId="1FAECE32" wp14:editId="7FEF9557">
            <wp:extent cx="5612130" cy="287528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137E" w14:textId="77777777" w:rsidR="00ED2241" w:rsidRDefault="00ED2241" w:rsidP="008F0D74"/>
    <w:p w14:paraId="3E417CDD" w14:textId="68BEA333" w:rsidR="008F0D74" w:rsidRDefault="008F0D74" w:rsidP="00D01563">
      <w:pPr>
        <w:jc w:val="both"/>
      </w:pPr>
      <w:r>
        <w:t>En las últimas elecciones</w:t>
      </w:r>
      <w:r w:rsidR="00445330">
        <w:t xml:space="preserve"> para gobernador</w:t>
      </w:r>
      <w:r>
        <w:t xml:space="preserve">, la participación fue del </w:t>
      </w:r>
      <w:r w:rsidR="00ED2241">
        <w:t>60.8%</w:t>
      </w:r>
      <w:r w:rsidR="00445330">
        <w:t>; esta se distribuyó de manera desigual a lo largo del territorio del estado;</w:t>
      </w:r>
      <w:r w:rsidR="00D01563">
        <w:t xml:space="preserve"> los municipios con la mayor participación se encuentran al suroeste del estado (aledaños a Torreón) mientras que los municipios con las menores participaciones se encuentran al norte de la entidad. </w:t>
      </w:r>
    </w:p>
    <w:p w14:paraId="66AD2FF1" w14:textId="62322E8E" w:rsidR="00D01563" w:rsidRDefault="00D01563" w:rsidP="008F0D74"/>
    <w:p w14:paraId="1499A19F" w14:textId="267CF031" w:rsidR="00D01563" w:rsidRDefault="00D01563" w:rsidP="008F0D74">
      <w:r>
        <w:rPr>
          <w:noProof/>
        </w:rPr>
        <w:drawing>
          <wp:inline distT="0" distB="0" distL="0" distR="0" wp14:anchorId="221750DC" wp14:editId="387F8ECE">
            <wp:extent cx="5611310" cy="642257"/>
            <wp:effectExtent l="0" t="0" r="254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55"/>
                    <a:stretch/>
                  </pic:blipFill>
                  <pic:spPr bwMode="auto">
                    <a:xfrm>
                      <a:off x="0" y="0"/>
                      <a:ext cx="5612130" cy="64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E8BC" w14:textId="47C868EE" w:rsidR="00D01563" w:rsidRDefault="00D01563" w:rsidP="00D01563">
      <w:pPr>
        <w:jc w:val="center"/>
      </w:pPr>
      <w:r>
        <w:rPr>
          <w:noProof/>
        </w:rPr>
        <w:drawing>
          <wp:inline distT="0" distB="0" distL="0" distR="0" wp14:anchorId="3F973C4E" wp14:editId="48943317">
            <wp:extent cx="2356900" cy="298649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5" t="13965" r="19006" b="13886"/>
                    <a:stretch/>
                  </pic:blipFill>
                  <pic:spPr bwMode="auto">
                    <a:xfrm>
                      <a:off x="0" y="0"/>
                      <a:ext cx="2400141" cy="30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B4202" wp14:editId="3AA04E20">
            <wp:extent cx="3148372" cy="291020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5"/>
                    <a:stretch/>
                  </pic:blipFill>
                  <pic:spPr bwMode="auto">
                    <a:xfrm>
                      <a:off x="0" y="0"/>
                      <a:ext cx="3171470" cy="293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5B732" w14:textId="77777777" w:rsidR="00D01563" w:rsidRDefault="00D01563" w:rsidP="008F0D74"/>
    <w:p w14:paraId="3CBE3E6D" w14:textId="635A6604" w:rsidR="00DC0D8B" w:rsidRDefault="00D01563" w:rsidP="00D01563">
      <w:pPr>
        <w:jc w:val="center"/>
      </w:pPr>
      <w:r>
        <w:rPr>
          <w:noProof/>
        </w:rPr>
        <w:lastRenderedPageBreak/>
        <w:drawing>
          <wp:inline distT="0" distB="0" distL="0" distR="0" wp14:anchorId="1E089EF7" wp14:editId="337F28DB">
            <wp:extent cx="3917389" cy="96882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5" t="88745" r="25905" b="-1"/>
                    <a:stretch/>
                  </pic:blipFill>
                  <pic:spPr bwMode="auto">
                    <a:xfrm>
                      <a:off x="0" y="0"/>
                      <a:ext cx="4011552" cy="99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9235C" w14:textId="77777777" w:rsidR="00D01563" w:rsidRDefault="00D01563" w:rsidP="008F0D74"/>
    <w:p w14:paraId="5F33CA58" w14:textId="1A7603CE" w:rsidR="00727CE6" w:rsidRDefault="00727CE6" w:rsidP="00727CE6">
      <w:pPr>
        <w:pStyle w:val="Ttulo2"/>
      </w:pPr>
      <w:r>
        <w:t>Participación en la</w:t>
      </w:r>
      <w:r>
        <w:t xml:space="preserve"> revocación de mandato</w:t>
      </w:r>
    </w:p>
    <w:p w14:paraId="6A8A8596" w14:textId="77777777" w:rsidR="00727CE6" w:rsidRDefault="00727CE6" w:rsidP="00010009">
      <w:pPr>
        <w:jc w:val="both"/>
      </w:pPr>
    </w:p>
    <w:p w14:paraId="58C67EC2" w14:textId="4432C3B3" w:rsidR="00F67780" w:rsidRDefault="00445330" w:rsidP="00010009">
      <w:pPr>
        <w:jc w:val="both"/>
      </w:pPr>
      <w:r>
        <w:t xml:space="preserve">La revocación de mandato fue considerada por diversos analistas como una muestra del poder de movilización de Morena dentro de la entidad. </w:t>
      </w:r>
    </w:p>
    <w:p w14:paraId="7362DD49" w14:textId="77777777" w:rsidR="00F67780" w:rsidRDefault="00F67780" w:rsidP="00010009">
      <w:pPr>
        <w:jc w:val="both"/>
      </w:pPr>
    </w:p>
    <w:p w14:paraId="5482241D" w14:textId="702169AF" w:rsidR="00445330" w:rsidRDefault="00445330" w:rsidP="00010009">
      <w:pPr>
        <w:jc w:val="both"/>
      </w:pPr>
      <w:r>
        <w:t xml:space="preserve">En este proceso electoral en Coahuila </w:t>
      </w:r>
      <w:r w:rsidR="00F67780">
        <w:t xml:space="preserve">la participación fue del 15.8% (lugar 19 nacional) y entre estas participaciones, el porcentaje a favor del presidente fue del 96.6%. </w:t>
      </w:r>
      <w:r w:rsidR="007677C2">
        <w:t xml:space="preserve">Los municipios </w:t>
      </w:r>
      <w:r w:rsidR="00F67780">
        <w:t>más activo</w:t>
      </w:r>
      <w:r w:rsidR="007677C2">
        <w:t>s</w:t>
      </w:r>
      <w:r w:rsidR="00F67780">
        <w:t xml:space="preserve"> </w:t>
      </w:r>
      <w:r w:rsidR="007677C2">
        <w:t>en participación</w:t>
      </w:r>
      <w:r w:rsidR="00F67780">
        <w:t xml:space="preserve"> fue</w:t>
      </w:r>
      <w:r w:rsidR="007677C2">
        <w:t>ron</w:t>
      </w:r>
      <w:r w:rsidR="00F67780">
        <w:t xml:space="preserve"> </w:t>
      </w:r>
      <w:r w:rsidR="007677C2">
        <w:t>San Pedro, Juárez.y Matamoros, con participaciones arriba del 20%.</w:t>
      </w:r>
      <w:r w:rsidR="00CE2424">
        <w:t xml:space="preserve"> </w:t>
      </w:r>
    </w:p>
    <w:p w14:paraId="48040EE0" w14:textId="77777777" w:rsidR="00F67780" w:rsidRDefault="00F67780" w:rsidP="00010009">
      <w:pPr>
        <w:jc w:val="both"/>
      </w:pPr>
    </w:p>
    <w:p w14:paraId="4E06B9AC" w14:textId="7D1F4B11" w:rsidR="0025152B" w:rsidRDefault="00F67780" w:rsidP="00010009">
      <w:pPr>
        <w:jc w:val="both"/>
      </w:pPr>
      <w:r>
        <w:rPr>
          <w:noProof/>
        </w:rPr>
        <w:drawing>
          <wp:inline distT="0" distB="0" distL="0" distR="0" wp14:anchorId="6532CDB4" wp14:editId="464FFBD4">
            <wp:extent cx="5612130" cy="358346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17"/>
                    <a:stretch/>
                  </pic:blipFill>
                  <pic:spPr bwMode="auto">
                    <a:xfrm>
                      <a:off x="0" y="0"/>
                      <a:ext cx="5612130" cy="35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5D1B7" w14:textId="50F3DC95" w:rsidR="00D01563" w:rsidRDefault="00F67780" w:rsidP="00010009">
      <w:pPr>
        <w:jc w:val="both"/>
      </w:pPr>
      <w:r>
        <w:rPr>
          <w:noProof/>
        </w:rPr>
        <w:drawing>
          <wp:inline distT="0" distB="0" distL="0" distR="0" wp14:anchorId="36622FB3" wp14:editId="6621BBED">
            <wp:extent cx="5611962" cy="440765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2"/>
                    <a:stretch/>
                  </pic:blipFill>
                  <pic:spPr bwMode="auto">
                    <a:xfrm>
                      <a:off x="0" y="0"/>
                      <a:ext cx="5612130" cy="440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1FAF4" w14:textId="28A3E113" w:rsidR="00445330" w:rsidRDefault="00445330" w:rsidP="008F0D74"/>
    <w:p w14:paraId="31FE4F86" w14:textId="0A704840" w:rsidR="007677C2" w:rsidRDefault="007677C2" w:rsidP="00CE2424">
      <w:pPr>
        <w:jc w:val="center"/>
      </w:pPr>
      <w:r>
        <w:rPr>
          <w:noProof/>
        </w:rPr>
        <w:lastRenderedPageBreak/>
        <w:drawing>
          <wp:inline distT="0" distB="0" distL="0" distR="0" wp14:anchorId="10906F6F" wp14:editId="43B0F642">
            <wp:extent cx="5071744" cy="570585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75" cy="57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211" w14:textId="13DB15A4" w:rsidR="007677C2" w:rsidRDefault="007677C2" w:rsidP="008F0D74"/>
    <w:p w14:paraId="16775133" w14:textId="15E0D749" w:rsidR="007677C2" w:rsidRDefault="007677C2" w:rsidP="007677C2">
      <w:pPr>
        <w:pStyle w:val="Ttulo2"/>
      </w:pPr>
      <w:r>
        <w:t>¿Con que cargos locales parten los partidos rumbo a la elección?</w:t>
      </w:r>
    </w:p>
    <w:p w14:paraId="368C4698" w14:textId="77777777" w:rsidR="007677C2" w:rsidRDefault="007677C2" w:rsidP="008F0D74"/>
    <w:p w14:paraId="622F0593" w14:textId="3C7CB573" w:rsidR="00445330" w:rsidRDefault="00445330" w:rsidP="008F0D74">
      <w:r>
        <w:t xml:space="preserve">Para finalizar, los partidos políticos parten con los siguientes activos políticos rumbo a la elección: </w:t>
      </w:r>
    </w:p>
    <w:p w14:paraId="11EE5953" w14:textId="77777777" w:rsidR="002070E5" w:rsidRDefault="002070E5" w:rsidP="008F0D74"/>
    <w:p w14:paraId="2AC81B06" w14:textId="702B74E9" w:rsidR="002070E5" w:rsidRPr="002070E5" w:rsidRDefault="002070E5" w:rsidP="002070E5">
      <w:pPr>
        <w:jc w:val="center"/>
        <w:rPr>
          <w:rFonts w:ascii="Times New Roman" w:eastAsia="Times New Roman" w:hAnsi="Times New Roman" w:cs="Times New Roman"/>
          <w:b/>
          <w:bCs/>
          <w:lang w:eastAsia="es-MX"/>
        </w:rPr>
      </w:pPr>
      <w:r w:rsidRPr="002070E5">
        <w:rPr>
          <w:rFonts w:ascii="Times New Roman" w:eastAsia="Times New Roman" w:hAnsi="Times New Roman" w:cs="Times New Roman"/>
          <w:b/>
          <w:bCs/>
          <w:lang w:eastAsia="es-MX"/>
        </w:rPr>
        <w:t>LXII legislatura del congreso de Coahuila.</w:t>
      </w:r>
    </w:p>
    <w:p w14:paraId="17E9D1CB" w14:textId="1AECDDCF" w:rsidR="00727CE6" w:rsidRDefault="00727CE6" w:rsidP="00727CE6">
      <w:pPr>
        <w:jc w:val="center"/>
        <w:rPr>
          <w:rFonts w:ascii="Times New Roman" w:eastAsia="Times New Roman" w:hAnsi="Times New Roman" w:cs="Times New Roman"/>
          <w:lang w:eastAsia="es-MX"/>
        </w:rPr>
      </w:pPr>
      <w:r>
        <w:rPr>
          <w:noProof/>
        </w:rPr>
        <w:lastRenderedPageBreak/>
        <w:drawing>
          <wp:inline distT="0" distB="0" distL="0" distR="0" wp14:anchorId="63DC55A0" wp14:editId="2257C41A">
            <wp:extent cx="509492" cy="149961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" t="2481" r="76463"/>
                    <a:stretch/>
                  </pic:blipFill>
                  <pic:spPr bwMode="auto">
                    <a:xfrm>
                      <a:off x="0" y="0"/>
                      <a:ext cx="523577" cy="154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7CE6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727CE6">
        <w:rPr>
          <w:rFonts w:ascii="Times New Roman" w:eastAsia="Times New Roman" w:hAnsi="Times New Roman" w:cs="Times New Roman"/>
          <w:lang w:eastAsia="es-MX"/>
        </w:rPr>
        <w:instrText xml:space="preserve"> INCLUDEPICTURE "https://upload.wikimedia.org/wikipedia/commons/thumb/f/f2/LXII_Legislatura_del_Congreso_del_Estado_de_Coahuila.svg/300px-LXII_Legislatura_del_Congreso_del_Estado_de_Coahuila.svg.png" \* MERGEFORMATINET </w:instrText>
      </w:r>
      <w:r w:rsidRPr="00727CE6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727CE6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6306D36C" wp14:editId="1BF31B7B">
            <wp:extent cx="2991967" cy="15333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06" cy="15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CE6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0A511EC" w14:textId="77777777" w:rsidR="002070E5" w:rsidRDefault="002070E5" w:rsidP="00DC0D8B">
      <w:pPr>
        <w:rPr>
          <w:b/>
          <w:bCs/>
        </w:rPr>
      </w:pPr>
    </w:p>
    <w:p w14:paraId="7293B058" w14:textId="7FE57421" w:rsidR="00DC0D8B" w:rsidRPr="00445330" w:rsidRDefault="00DC0D8B" w:rsidP="00DC0D8B">
      <w:pPr>
        <w:rPr>
          <w:b/>
          <w:bCs/>
        </w:rPr>
      </w:pPr>
      <w:r w:rsidRPr="00445330">
        <w:rPr>
          <w:b/>
          <w:bCs/>
        </w:rPr>
        <w:t xml:space="preserve">PRI: </w:t>
      </w:r>
    </w:p>
    <w:p w14:paraId="26E10B58" w14:textId="359E448B" w:rsidR="00DC0D8B" w:rsidRDefault="0041293B" w:rsidP="00DC0D8B">
      <w:pPr>
        <w:pStyle w:val="Prrafodelista"/>
        <w:numPr>
          <w:ilvl w:val="0"/>
          <w:numId w:val="3"/>
        </w:numPr>
      </w:pPr>
      <w:r>
        <w:t xml:space="preserve">25/38 </w:t>
      </w:r>
      <w:r w:rsidR="00DC0D8B">
        <w:t>Presidencias municipales</w:t>
      </w:r>
    </w:p>
    <w:p w14:paraId="34470879" w14:textId="3DDCF9D3" w:rsidR="00DC0D8B" w:rsidRDefault="00DC0D8B" w:rsidP="008F0D74">
      <w:pPr>
        <w:pStyle w:val="Prrafodelista"/>
        <w:numPr>
          <w:ilvl w:val="0"/>
          <w:numId w:val="3"/>
        </w:numPr>
      </w:pPr>
      <w:r>
        <w:t>16</w:t>
      </w:r>
      <w:r w:rsidR="0041293B">
        <w:t>/25</w:t>
      </w:r>
      <w:r>
        <w:t xml:space="preserve"> diputados en la legislatura actual</w:t>
      </w:r>
    </w:p>
    <w:p w14:paraId="7FA185B7" w14:textId="78CF9454" w:rsidR="00DC0D8B" w:rsidRDefault="00DC0D8B" w:rsidP="008F0D74"/>
    <w:p w14:paraId="680910DD" w14:textId="77777777" w:rsidR="00DC0D8B" w:rsidRDefault="00DC0D8B" w:rsidP="00DC0D8B">
      <w:pPr>
        <w:rPr>
          <w:b/>
          <w:bCs/>
        </w:rPr>
      </w:pPr>
      <w:r w:rsidRPr="00445330">
        <w:rPr>
          <w:b/>
          <w:bCs/>
        </w:rPr>
        <w:t>MORENA</w:t>
      </w:r>
      <w:r>
        <w:rPr>
          <w:b/>
          <w:bCs/>
        </w:rPr>
        <w:t xml:space="preserve">: </w:t>
      </w:r>
    </w:p>
    <w:p w14:paraId="3ED8D17E" w14:textId="634B921A" w:rsidR="00DC0D8B" w:rsidRDefault="0041293B" w:rsidP="00DC0D8B">
      <w:pPr>
        <w:pStyle w:val="Prrafodelista"/>
        <w:numPr>
          <w:ilvl w:val="0"/>
          <w:numId w:val="3"/>
        </w:numPr>
      </w:pPr>
      <w:r>
        <w:t>8/38</w:t>
      </w:r>
      <w:r w:rsidR="00DC0D8B" w:rsidRPr="00445330">
        <w:t xml:space="preserve"> P</w:t>
      </w:r>
      <w:r w:rsidR="00DC0D8B">
        <w:t>residencias municipales</w:t>
      </w:r>
    </w:p>
    <w:p w14:paraId="1EE99522" w14:textId="61A33CD2" w:rsidR="00DC0D8B" w:rsidRPr="00445330" w:rsidRDefault="00DC0D8B" w:rsidP="00DC0D8B">
      <w:pPr>
        <w:pStyle w:val="Prrafodelista"/>
        <w:numPr>
          <w:ilvl w:val="0"/>
          <w:numId w:val="3"/>
        </w:numPr>
      </w:pPr>
      <w:r>
        <w:t>5</w:t>
      </w:r>
      <w:r w:rsidR="0041293B">
        <w:t>/25</w:t>
      </w:r>
      <w:r>
        <w:t xml:space="preserve"> disputados en la legislatura actual</w:t>
      </w:r>
    </w:p>
    <w:p w14:paraId="5B7D112F" w14:textId="77777777" w:rsidR="00DC0D8B" w:rsidRDefault="00DC0D8B" w:rsidP="008F0D74"/>
    <w:p w14:paraId="6161E57C" w14:textId="452039F7" w:rsidR="00445330" w:rsidRPr="00445330" w:rsidRDefault="00445330" w:rsidP="008F0D74">
      <w:pPr>
        <w:rPr>
          <w:b/>
          <w:bCs/>
        </w:rPr>
      </w:pPr>
      <w:r w:rsidRPr="00445330">
        <w:rPr>
          <w:b/>
          <w:bCs/>
        </w:rPr>
        <w:t xml:space="preserve">PAN: </w:t>
      </w:r>
    </w:p>
    <w:p w14:paraId="2CFD439C" w14:textId="30AFD8EC" w:rsidR="00445330" w:rsidRDefault="0041293B" w:rsidP="00445330">
      <w:pPr>
        <w:pStyle w:val="Prrafodelista"/>
        <w:numPr>
          <w:ilvl w:val="0"/>
          <w:numId w:val="3"/>
        </w:numPr>
      </w:pPr>
      <w:r>
        <w:t>4/38</w:t>
      </w:r>
      <w:r w:rsidR="00445330">
        <w:t xml:space="preserve"> Presidencias municipales</w:t>
      </w:r>
    </w:p>
    <w:p w14:paraId="39952A9D" w14:textId="28B56ED3" w:rsidR="00445330" w:rsidRDefault="00DC0D8B" w:rsidP="00445330">
      <w:pPr>
        <w:pStyle w:val="Prrafodelista"/>
        <w:numPr>
          <w:ilvl w:val="0"/>
          <w:numId w:val="3"/>
        </w:numPr>
      </w:pPr>
      <w:r>
        <w:t>3</w:t>
      </w:r>
      <w:r w:rsidR="0041293B">
        <w:t>/25</w:t>
      </w:r>
      <w:r w:rsidR="00445330">
        <w:t xml:space="preserve"> diputados en la legislatura actual</w:t>
      </w:r>
    </w:p>
    <w:p w14:paraId="62CF4A70" w14:textId="587D379D" w:rsidR="00445330" w:rsidRDefault="00445330" w:rsidP="00445330"/>
    <w:p w14:paraId="56CB5EDF" w14:textId="43731755" w:rsidR="00445330" w:rsidRPr="00445330" w:rsidRDefault="00445330" w:rsidP="00445330">
      <w:pPr>
        <w:rPr>
          <w:b/>
          <w:bCs/>
        </w:rPr>
      </w:pPr>
      <w:r w:rsidRPr="00445330">
        <w:rPr>
          <w:b/>
          <w:bCs/>
        </w:rPr>
        <w:t xml:space="preserve">MC: </w:t>
      </w:r>
    </w:p>
    <w:p w14:paraId="33C5EF46" w14:textId="49467876" w:rsidR="00445330" w:rsidRDefault="0041293B" w:rsidP="00445330">
      <w:pPr>
        <w:pStyle w:val="Prrafodelista"/>
        <w:numPr>
          <w:ilvl w:val="0"/>
          <w:numId w:val="3"/>
        </w:numPr>
      </w:pPr>
      <w:r>
        <w:t>0/38</w:t>
      </w:r>
      <w:r w:rsidR="00445330">
        <w:t xml:space="preserve"> Presidencias municipales</w:t>
      </w:r>
    </w:p>
    <w:p w14:paraId="735FEA79" w14:textId="53F3CFFD" w:rsidR="00445330" w:rsidRDefault="00DC0D8B" w:rsidP="00445330">
      <w:pPr>
        <w:pStyle w:val="Prrafodelista"/>
        <w:numPr>
          <w:ilvl w:val="0"/>
          <w:numId w:val="3"/>
        </w:numPr>
      </w:pPr>
      <w:r>
        <w:t>0</w:t>
      </w:r>
      <w:r w:rsidR="00445330">
        <w:t xml:space="preserve"> diputados en la legislatura actual</w:t>
      </w:r>
    </w:p>
    <w:p w14:paraId="36778FD1" w14:textId="77777777" w:rsidR="002070E5" w:rsidRDefault="002070E5" w:rsidP="0087385A"/>
    <w:p w14:paraId="4196BED5" w14:textId="0CFFC182" w:rsidR="00445330" w:rsidRPr="007677C2" w:rsidRDefault="007677C2" w:rsidP="007677C2">
      <w:pPr>
        <w:pStyle w:val="Ttulo2"/>
      </w:pPr>
      <w:r w:rsidRPr="007677C2">
        <w:t>En conclusión</w:t>
      </w:r>
    </w:p>
    <w:p w14:paraId="3072ADB4" w14:textId="77777777" w:rsidR="007677C2" w:rsidRDefault="007677C2" w:rsidP="0087385A"/>
    <w:p w14:paraId="1C54E63C" w14:textId="7298EF4E" w:rsidR="00C57727" w:rsidRDefault="00445330" w:rsidP="009F5FBB">
      <w:pPr>
        <w:jc w:val="both"/>
      </w:pPr>
      <w:r>
        <w:t xml:space="preserve">El presente fue un diagnóstico rápido de la situación a partir en la cual parten los partidos rumbo al proceso electoral de 2023 que, junto con </w:t>
      </w:r>
      <w:r w:rsidR="00792947">
        <w:t xml:space="preserve">el proceso del Estado de México, son la antesala previa a la elección presidencial del 2024. </w:t>
      </w:r>
      <w:r w:rsidR="00CE2424">
        <w:t xml:space="preserve">Hay claramente dos fuerzas con buenas posibilidades para competir por la gubernatura; el PRI y MORENA que, en las respectivas coaliciones en las que se han unido en los últimpos procesos, tienen ambos elementos para ganar las elecciones el año que entra. </w:t>
      </w:r>
      <w:r w:rsidR="00792947">
        <w:t xml:space="preserve">Al momento en que escribo esta columna, a las fuerzas políticas les quedan 348 días para empezar a </w:t>
      </w:r>
      <w:r w:rsidR="00CE2424">
        <w:t>definir</w:t>
      </w:r>
      <w:r w:rsidR="00792947">
        <w:t xml:space="preserve"> los candidatos, conformar las alianzas, contratar a </w:t>
      </w:r>
      <w:r w:rsidR="00CE2424">
        <w:t>sus respectivos</w:t>
      </w:r>
      <w:r w:rsidR="00792947">
        <w:t xml:space="preserve"> especialistas y empezar a </w:t>
      </w:r>
      <w:r w:rsidR="00CE2424">
        <w:t>negociar</w:t>
      </w:r>
      <w:r w:rsidR="00792947">
        <w:t xml:space="preserve"> </w:t>
      </w:r>
      <w:r w:rsidR="00C57727">
        <w:t>las</w:t>
      </w:r>
      <w:r w:rsidR="00792947">
        <w:t xml:space="preserve"> alianzas electorales para ganar el estado</w:t>
      </w:r>
      <w:r w:rsidR="00C57727">
        <w:t>.</w:t>
      </w:r>
      <w:r w:rsidR="00CE2424">
        <w:t xml:space="preserve"> No se les vaya a hacer tarde a ninguno.</w:t>
      </w:r>
    </w:p>
    <w:p w14:paraId="43560E8E" w14:textId="77777777" w:rsidR="002070E5" w:rsidRDefault="002070E5" w:rsidP="0087385A"/>
    <w:p w14:paraId="432CB6EF" w14:textId="518A7855" w:rsidR="0087385A" w:rsidRDefault="009F5FBB" w:rsidP="007677C2">
      <w:pPr>
        <w:pStyle w:val="Ttulo2"/>
      </w:pPr>
      <w:r>
        <w:t xml:space="preserve">Referencias: </w:t>
      </w:r>
    </w:p>
    <w:p w14:paraId="483728CC" w14:textId="072504BC" w:rsidR="009F5FBB" w:rsidRDefault="009F5FBB"/>
    <w:p w14:paraId="323365FB" w14:textId="0859C183" w:rsidR="009F5FBB" w:rsidRPr="009F5FBB" w:rsidRDefault="009F5FBB" w:rsidP="009F5FBB">
      <w:pPr>
        <w:pStyle w:val="Prrafodelista"/>
        <w:numPr>
          <w:ilvl w:val="0"/>
          <w:numId w:val="3"/>
        </w:numPr>
        <w:rPr>
          <w:b/>
          <w:bCs/>
        </w:rPr>
      </w:pPr>
      <w:r w:rsidRPr="009F5FBB">
        <w:rPr>
          <w:b/>
          <w:bCs/>
        </w:rPr>
        <w:t xml:space="preserve">Cuentame INEGI. Población del estado de Coahuila. </w:t>
      </w:r>
    </w:p>
    <w:p w14:paraId="73E82B35" w14:textId="197787D2" w:rsidR="009F5FBB" w:rsidRDefault="00000000" w:rsidP="009F5FBB">
      <w:pPr>
        <w:ind w:firstLine="360"/>
      </w:pPr>
      <w:hyperlink r:id="rId19" w:history="1">
        <w:r w:rsidR="009F5FBB" w:rsidRPr="008F0BF1">
          <w:rPr>
            <w:rStyle w:val="Hipervnculo"/>
          </w:rPr>
          <w:t>https://www.cuentame.inegi.org.mx/monografias/informacion/coah/poblacion/default.aspx?tema=me</w:t>
        </w:r>
      </w:hyperlink>
      <w:r w:rsidR="009F5FBB">
        <w:t xml:space="preserve"> </w:t>
      </w:r>
    </w:p>
    <w:p w14:paraId="19A25111" w14:textId="030CC17C" w:rsidR="002F3F9D" w:rsidRDefault="002F3F9D" w:rsidP="009F5FBB">
      <w:pPr>
        <w:ind w:firstLine="360"/>
      </w:pPr>
    </w:p>
    <w:p w14:paraId="1A23AC3E" w14:textId="692365FF" w:rsidR="002F3F9D" w:rsidRPr="002F3F9D" w:rsidRDefault="002F3F9D" w:rsidP="002F3F9D">
      <w:pPr>
        <w:pStyle w:val="Prrafodelista"/>
        <w:numPr>
          <w:ilvl w:val="0"/>
          <w:numId w:val="3"/>
        </w:numPr>
        <w:rPr>
          <w:b/>
          <w:bCs/>
        </w:rPr>
      </w:pPr>
      <w:r w:rsidRPr="002F3F9D">
        <w:rPr>
          <w:b/>
          <w:bCs/>
        </w:rPr>
        <w:lastRenderedPageBreak/>
        <w:t>Central electoral: Entrega INE Coahuila Listados Nominales Definitivos a las Juntas Distritales Ejecutivas para la Jornada de Revocación de Mandato.</w:t>
      </w:r>
    </w:p>
    <w:p w14:paraId="13E00DFE" w14:textId="77777777" w:rsidR="0041293B" w:rsidRDefault="00000000" w:rsidP="002F3F9D">
      <w:pPr>
        <w:ind w:left="360"/>
      </w:pPr>
      <w:hyperlink r:id="rId20" w:history="1">
        <w:r w:rsidR="002F3F9D" w:rsidRPr="008F0BF1">
          <w:rPr>
            <w:rStyle w:val="Hipervnculo"/>
          </w:rPr>
          <w:t>https://centralelectoral.ine.mx/2022/04/01/entrega-ine-coahuila-listados-nominales-definitivos-a-las-juntas-distritales-ejecutivas-para-la-jornada-de-revocacion-de-mandato/</w:t>
        </w:r>
      </w:hyperlink>
    </w:p>
    <w:p w14:paraId="3F31CADA" w14:textId="77777777" w:rsidR="0041293B" w:rsidRDefault="0041293B" w:rsidP="002F3F9D">
      <w:pPr>
        <w:ind w:left="360"/>
      </w:pPr>
    </w:p>
    <w:p w14:paraId="2A803A80" w14:textId="77777777" w:rsidR="0041293B" w:rsidRDefault="0041293B" w:rsidP="0041293B">
      <w:pPr>
        <w:pStyle w:val="Prrafodelista"/>
        <w:numPr>
          <w:ilvl w:val="0"/>
          <w:numId w:val="3"/>
        </w:numPr>
        <w:rPr>
          <w:b/>
          <w:bCs/>
        </w:rPr>
      </w:pPr>
      <w:r w:rsidRPr="0041293B">
        <w:rPr>
          <w:b/>
          <w:bCs/>
        </w:rPr>
        <w:t>Presidencias municipales de Coahuila 2021-2024</w:t>
      </w:r>
    </w:p>
    <w:p w14:paraId="1B677064" w14:textId="4FA4A240" w:rsidR="002F3F9D" w:rsidRDefault="00000000" w:rsidP="0041293B">
      <w:pPr>
        <w:ind w:firstLine="360"/>
      </w:pPr>
      <w:hyperlink r:id="rId21" w:history="1">
        <w:r w:rsidR="0041293B" w:rsidRPr="008F0BF1">
          <w:rPr>
            <w:rStyle w:val="Hipervnculo"/>
          </w:rPr>
          <w:t>https://es.wikipedia.org/wiki/Anexo:Presidentes_municipales_de_Coahuila_(2021-2024)</w:t>
        </w:r>
      </w:hyperlink>
      <w:r w:rsidR="0041293B" w:rsidRPr="0041293B">
        <w:t xml:space="preserve">  </w:t>
      </w:r>
      <w:r w:rsidR="002F3F9D" w:rsidRPr="0041293B">
        <w:t xml:space="preserve"> </w:t>
      </w:r>
    </w:p>
    <w:p w14:paraId="79F14162" w14:textId="376643BD" w:rsidR="0041293B" w:rsidRDefault="0041293B" w:rsidP="0041293B">
      <w:pPr>
        <w:ind w:firstLine="360"/>
      </w:pPr>
    </w:p>
    <w:p w14:paraId="69417C4E" w14:textId="1F67C9BC" w:rsidR="0041293B" w:rsidRPr="0041293B" w:rsidRDefault="0041293B" w:rsidP="0041293B">
      <w:pPr>
        <w:pStyle w:val="Prrafodelista"/>
        <w:numPr>
          <w:ilvl w:val="0"/>
          <w:numId w:val="3"/>
        </w:numPr>
        <w:rPr>
          <w:b/>
          <w:bCs/>
        </w:rPr>
      </w:pPr>
      <w:r w:rsidRPr="0041293B">
        <w:rPr>
          <w:b/>
          <w:bCs/>
        </w:rPr>
        <w:t>LXII Legislatura del Congreso del Estado de Coahuila</w:t>
      </w:r>
    </w:p>
    <w:p w14:paraId="6BB2FA80" w14:textId="71458FE3" w:rsidR="0041293B" w:rsidRDefault="00000000" w:rsidP="0041293B">
      <w:pPr>
        <w:pStyle w:val="Prrafodelista"/>
      </w:pPr>
      <w:hyperlink r:id="rId22" w:history="1">
        <w:r w:rsidR="0041293B" w:rsidRPr="008F0BF1">
          <w:rPr>
            <w:rStyle w:val="Hipervnculo"/>
          </w:rPr>
          <w:t>https://es.wikipedia.org/wi</w:t>
        </w:r>
        <w:r w:rsidR="0041293B" w:rsidRPr="008F0BF1">
          <w:rPr>
            <w:rStyle w:val="Hipervnculo"/>
          </w:rPr>
          <w:t>k</w:t>
        </w:r>
        <w:r w:rsidR="0041293B" w:rsidRPr="008F0BF1">
          <w:rPr>
            <w:rStyle w:val="Hipervnculo"/>
          </w:rPr>
          <w:t>i/Anexo:LXII_Legislatura_del_Congreso_del_Estado_de_Coahuila</w:t>
        </w:r>
      </w:hyperlink>
      <w:r w:rsidR="0041293B">
        <w:t xml:space="preserve"> </w:t>
      </w:r>
    </w:p>
    <w:p w14:paraId="14ADDEF2" w14:textId="0A749C2C" w:rsidR="0041293B" w:rsidRDefault="0041293B" w:rsidP="0041293B"/>
    <w:p w14:paraId="3697E82D" w14:textId="6FE4E7A2" w:rsidR="007677C2" w:rsidRPr="007677C2" w:rsidRDefault="007677C2" w:rsidP="007677C2">
      <w:pPr>
        <w:pStyle w:val="Prrafodelista"/>
        <w:numPr>
          <w:ilvl w:val="0"/>
          <w:numId w:val="3"/>
        </w:numPr>
        <w:rPr>
          <w:b/>
          <w:bCs/>
        </w:rPr>
      </w:pPr>
      <w:r w:rsidRPr="007677C2">
        <w:rPr>
          <w:b/>
          <w:bCs/>
        </w:rPr>
        <w:t xml:space="preserve">Participación electoral en Coahuila. Recuento de Guillermo Flores: </w:t>
      </w:r>
    </w:p>
    <w:p w14:paraId="3B9714AF" w14:textId="727C5496" w:rsidR="007677C2" w:rsidRDefault="007677C2" w:rsidP="007677C2">
      <w:pPr>
        <w:pStyle w:val="Prrafodelista"/>
      </w:pPr>
      <w:hyperlink r:id="rId23" w:history="1">
        <w:r w:rsidRPr="008F0BF1">
          <w:rPr>
            <w:rStyle w:val="Hipervnculo"/>
          </w:rPr>
          <w:t>https://twitter.com/memofloresM/status/1395208652114518018</w:t>
        </w:r>
      </w:hyperlink>
      <w:r>
        <w:t xml:space="preserve"> </w:t>
      </w:r>
    </w:p>
    <w:p w14:paraId="4BD7FED0" w14:textId="26C5F268" w:rsidR="0041293B" w:rsidRDefault="0041293B" w:rsidP="0041293B"/>
    <w:p w14:paraId="38DD0F3F" w14:textId="2385B3DE" w:rsidR="00727CE6" w:rsidRPr="00727CE6" w:rsidRDefault="00727CE6" w:rsidP="00727CE6">
      <w:pPr>
        <w:pStyle w:val="Prrafodelista"/>
        <w:numPr>
          <w:ilvl w:val="0"/>
          <w:numId w:val="3"/>
        </w:numPr>
        <w:rPr>
          <w:b/>
          <w:bCs/>
        </w:rPr>
      </w:pPr>
      <w:r w:rsidRPr="00727CE6">
        <w:rPr>
          <w:b/>
          <w:bCs/>
        </w:rPr>
        <w:t xml:space="preserve">Participación en 2016: </w:t>
      </w:r>
      <w:r w:rsidRPr="00727CE6">
        <w:rPr>
          <w:rFonts w:ascii="Calibri" w:eastAsia="Times New Roman" w:hAnsi="Calibri" w:cs="Calibri"/>
          <w:b/>
          <w:bCs/>
          <w:color w:val="000000"/>
          <w:lang w:eastAsia="es-MX"/>
        </w:rPr>
        <w:t xml:space="preserve">Calculado con datos de </w:t>
      </w:r>
      <w:hyperlink r:id="rId24" w:history="1">
        <w:r w:rsidRPr="00727CE6">
          <w:rPr>
            <w:rStyle w:val="Hipervnculo"/>
            <w:rFonts w:ascii="Calibri" w:eastAsia="Times New Roman" w:hAnsi="Calibri" w:cs="Calibri"/>
            <w:lang w:eastAsia="es-MX"/>
          </w:rPr>
          <w:t>https://portalanterior.ine.mx/documentos/OE/participacion2006/reportes/5_mpio.html</w:t>
        </w:r>
      </w:hyperlink>
      <w:r w:rsidRPr="00727CE6">
        <w:rPr>
          <w:rFonts w:ascii="Calibri" w:eastAsia="Times New Roman" w:hAnsi="Calibri" w:cs="Calibri"/>
          <w:color w:val="000000"/>
          <w:lang w:eastAsia="es-MX"/>
        </w:rPr>
        <w:t xml:space="preserve"> </w:t>
      </w:r>
    </w:p>
    <w:p w14:paraId="5D1F4DB6" w14:textId="5B520BA3" w:rsidR="007677C2" w:rsidRDefault="007677C2" w:rsidP="0041293B"/>
    <w:p w14:paraId="75954AB2" w14:textId="1CF9B45F" w:rsidR="00727CE6" w:rsidRDefault="00727CE6" w:rsidP="00727CE6">
      <w:pPr>
        <w:pStyle w:val="Prrafodelista"/>
        <w:numPr>
          <w:ilvl w:val="0"/>
          <w:numId w:val="3"/>
        </w:numPr>
        <w:rPr>
          <w:b/>
          <w:bCs/>
        </w:rPr>
      </w:pPr>
      <w:r w:rsidRPr="00727CE6">
        <w:rPr>
          <w:b/>
          <w:bCs/>
        </w:rPr>
        <w:t xml:space="preserve">Participación en la consulta popular de juicio a expresidentes: </w:t>
      </w:r>
    </w:p>
    <w:p w14:paraId="0B832540" w14:textId="3C77CFF5" w:rsidR="00727CE6" w:rsidRPr="00727CE6" w:rsidRDefault="00727CE6" w:rsidP="00727CE6">
      <w:pPr>
        <w:rPr>
          <w:rFonts w:ascii="Calibri" w:eastAsia="Times New Roman" w:hAnsi="Calibri" w:cs="Calibri"/>
          <w:color w:val="000000"/>
          <w:lang w:eastAsia="es-MX"/>
        </w:rPr>
      </w:pPr>
      <w:r>
        <w:rPr>
          <w:rFonts w:ascii="Calibri" w:eastAsia="Times New Roman" w:hAnsi="Calibri" w:cs="Calibri"/>
          <w:color w:val="000000"/>
          <w:lang w:eastAsia="es-MX"/>
        </w:rPr>
        <w:t xml:space="preserve"> </w:t>
      </w:r>
      <w:r>
        <w:rPr>
          <w:rFonts w:ascii="Calibri" w:eastAsia="Times New Roman" w:hAnsi="Calibri" w:cs="Calibri"/>
          <w:color w:val="000000"/>
          <w:lang w:eastAsia="es-MX"/>
        </w:rPr>
        <w:tab/>
      </w:r>
      <w:hyperlink r:id="rId25" w:history="1">
        <w:r w:rsidRPr="00727CE6">
          <w:rPr>
            <w:rStyle w:val="Hipervnculo"/>
            <w:rFonts w:ascii="Calibri" w:eastAsia="Times New Roman" w:hAnsi="Calibri" w:cs="Calibri"/>
            <w:lang w:eastAsia="es-MX"/>
          </w:rPr>
          <w:t>https://datos.nexos.com.mx/la-participacion-electoral-en-la-consulta-popular/</w:t>
        </w:r>
      </w:hyperlink>
      <w:r>
        <w:rPr>
          <w:rFonts w:ascii="Calibri" w:eastAsia="Times New Roman" w:hAnsi="Calibri" w:cs="Calibri"/>
          <w:color w:val="000000"/>
          <w:lang w:eastAsia="es-MX"/>
        </w:rPr>
        <w:t xml:space="preserve"> </w:t>
      </w:r>
    </w:p>
    <w:p w14:paraId="32896CDD" w14:textId="77777777" w:rsidR="00727CE6" w:rsidRPr="00727CE6" w:rsidRDefault="00727CE6" w:rsidP="00727CE6">
      <w:pPr>
        <w:rPr>
          <w:b/>
          <w:bCs/>
        </w:rPr>
      </w:pPr>
    </w:p>
    <w:p w14:paraId="1C408917" w14:textId="480769C6" w:rsidR="00727CE6" w:rsidRPr="00727CE6" w:rsidRDefault="00727CE6" w:rsidP="00727CE6">
      <w:pPr>
        <w:pStyle w:val="Prrafodelista"/>
        <w:numPr>
          <w:ilvl w:val="0"/>
          <w:numId w:val="3"/>
        </w:numPr>
        <w:rPr>
          <w:b/>
          <w:bCs/>
        </w:rPr>
      </w:pPr>
      <w:r w:rsidRPr="00727CE6">
        <w:rPr>
          <w:b/>
          <w:bCs/>
        </w:rPr>
        <w:t xml:space="preserve">Participación en la revocación de mandato: </w:t>
      </w:r>
    </w:p>
    <w:p w14:paraId="72E6D802" w14:textId="6B4B8A64" w:rsidR="00727CE6" w:rsidRDefault="00727CE6" w:rsidP="00727CE6">
      <w:pPr>
        <w:ind w:firstLine="708"/>
      </w:pPr>
      <w:hyperlink r:id="rId26" w:history="1">
        <w:r w:rsidRPr="008F0BF1">
          <w:rPr>
            <w:rStyle w:val="Hipervnculo"/>
          </w:rPr>
          <w:t>https://datos.nexos.com.mx/que-nos-dicen-las-cifras-de-participacion-sobre-la-revocacion-de-mandato/</w:t>
        </w:r>
      </w:hyperlink>
      <w:r>
        <w:t xml:space="preserve"> </w:t>
      </w:r>
    </w:p>
    <w:p w14:paraId="24C58F5B" w14:textId="77777777" w:rsidR="00727CE6" w:rsidRDefault="00727CE6" w:rsidP="0041293B"/>
    <w:p w14:paraId="41651E3C" w14:textId="77777777" w:rsidR="00727CE6" w:rsidRPr="0041293B" w:rsidRDefault="00727CE6" w:rsidP="0041293B"/>
    <w:sectPr w:rsidR="00727CE6" w:rsidRPr="004129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5B89"/>
    <w:multiLevelType w:val="hybridMultilevel"/>
    <w:tmpl w:val="8C6EE79C"/>
    <w:lvl w:ilvl="0" w:tplc="53AE8E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843BB"/>
    <w:multiLevelType w:val="hybridMultilevel"/>
    <w:tmpl w:val="2C22811C"/>
    <w:lvl w:ilvl="0" w:tplc="DB922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351B1"/>
    <w:multiLevelType w:val="hybridMultilevel"/>
    <w:tmpl w:val="BDB0B98A"/>
    <w:lvl w:ilvl="0" w:tplc="4E207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3241">
    <w:abstractNumId w:val="1"/>
  </w:num>
  <w:num w:numId="2" w16cid:durableId="558441755">
    <w:abstractNumId w:val="2"/>
  </w:num>
  <w:num w:numId="3" w16cid:durableId="1069235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5A"/>
    <w:rsid w:val="00010009"/>
    <w:rsid w:val="002070E5"/>
    <w:rsid w:val="00233F92"/>
    <w:rsid w:val="0025152B"/>
    <w:rsid w:val="00265A8C"/>
    <w:rsid w:val="002E1978"/>
    <w:rsid w:val="002F3F9D"/>
    <w:rsid w:val="003B16B4"/>
    <w:rsid w:val="0041293B"/>
    <w:rsid w:val="00445330"/>
    <w:rsid w:val="0048222D"/>
    <w:rsid w:val="0050323E"/>
    <w:rsid w:val="005E1FE9"/>
    <w:rsid w:val="006626A8"/>
    <w:rsid w:val="006910EC"/>
    <w:rsid w:val="00702819"/>
    <w:rsid w:val="00727CE6"/>
    <w:rsid w:val="00743988"/>
    <w:rsid w:val="007677C2"/>
    <w:rsid w:val="00773865"/>
    <w:rsid w:val="00792947"/>
    <w:rsid w:val="007F2870"/>
    <w:rsid w:val="007F44E0"/>
    <w:rsid w:val="00845F1A"/>
    <w:rsid w:val="0087385A"/>
    <w:rsid w:val="008F0D74"/>
    <w:rsid w:val="009F5FBB"/>
    <w:rsid w:val="00C57727"/>
    <w:rsid w:val="00C707D6"/>
    <w:rsid w:val="00C838B5"/>
    <w:rsid w:val="00CE2424"/>
    <w:rsid w:val="00D01563"/>
    <w:rsid w:val="00D60B64"/>
    <w:rsid w:val="00DC0D8B"/>
    <w:rsid w:val="00ED2241"/>
    <w:rsid w:val="00F57352"/>
    <w:rsid w:val="00F65AD7"/>
    <w:rsid w:val="00F6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0684"/>
  <w15:chartTrackingRefBased/>
  <w15:docId w15:val="{FCFD8D55-16C9-374F-80D2-6567D714C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77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385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5F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5FBB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677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727C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atos.nexos.com.mx/que-nos-dicen-las-cifras-de-participacion-sobre-la-revocacion-de-mandat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s.wikipedia.org/wiki/Anexo:Presidentes_municipales_de_Coahuila_(2021-2024)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atos.nexos.com.mx/la-participacion-electoral-en-la-consulta-popula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entralelectoral.ine.mx/2022/04/01/entrega-ine-coahuila-listados-nominales-definitivos-a-las-juntas-distritales-ejecutivas-para-la-jornada-de-revocacion-de-mandat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ortalanterior.ine.mx/documentos/OE/participacion2006/reportes/5_mpio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witter.com/memofloresM/status/1395208652114518018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cuentame.inegi.org.mx/monografias/informacion/coah/poblacion/default.aspx?tema=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s.wikipedia.org/wiki/Anexo:LXII_Legislatura_del_Congreso_del_Estado_de_Coahuila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1258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Juvenal Campos Ferreira</dc:creator>
  <cp:keywords/>
  <dc:description/>
  <cp:lastModifiedBy>Jorge Juvenal Campos Ferreira</cp:lastModifiedBy>
  <cp:revision>3</cp:revision>
  <dcterms:created xsi:type="dcterms:W3CDTF">2022-06-21T22:55:00Z</dcterms:created>
  <dcterms:modified xsi:type="dcterms:W3CDTF">2022-06-22T15:55:00Z</dcterms:modified>
</cp:coreProperties>
</file>