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888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os-tech-logo-institu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88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Pacote Contratual para Clientes Manos Tech</w:t>
      </w:r>
    </w:p>
    <w:p>
      <w:pPr>
        <w:jc w:val="center"/>
      </w:pPr>
      <w:r>
        <w:rPr>
          <w:color w:val="464646"/>
          <w:sz w:val="24"/>
        </w:rPr>
        <w:t>Contrato de prestação de serviços, termos de uso e anexo de tratamento de dados</w:t>
      </w:r>
    </w:p>
    <w:p>
      <w:pPr>
        <w:jc w:val="center"/>
      </w:pPr>
      <w:r>
        <w:t>Versão de trabalho 1.1  |  13 de outubro de 2026</w:t>
      </w:r>
    </w:p>
    <w:p/>
    <w:p>
      <w:r>
        <w:t xml:space="preserve">Finalidade  </w:t>
      </w:r>
    </w:p>
    <w:p>
      <w:r>
        <w:t>Esta minuta organiza as condições comerciais, operacionais e de proteção de dados aplicáveis à contratação da plataforma Manos Tech para gestão de Wi-Fi, Hotspot, MikroTik, CRM, campanhas, relatórios, pagamentos e recursos de inteligência artificial.</w:t>
      </w:r>
    </w:p>
    <w:p>
      <w:r>
        <w:t>Status do documento  Esta minuta continua em revisão e não deve ser assinada enquanto houver campos pendentes. Os dados empresariais já confirmados foram inseridos; condições comerciais, prazos operacionais, retenção integral, fornecedores e mecanismos de transferência internacional ainda exigem validação.</w:t>
      </w:r>
    </w:p>
    <w:p>
      <w:r>
        <w:t>O texto contém campos marcados como [PREENCHER] e precisa ser adaptado aos dados da empresa, ao plano contratado e à operação real. Antes de uso comercial ou assinatura, recomenda-se revisão por advogado habilitado no Brasil.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7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48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1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Contrato de Prestação de Serviços de Tecnologia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Assinatura entre Manos Tech e cliente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Termos de Uso da Plataforma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Regras para usuários autorizados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Anexo de Tratamento de Dados Pessoais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Responsabilidades LGPD e instruções de tratamento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IV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Ordem de Serviço e Matriz de Suporte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Condições comerciais e operacionais de cada contratação</w:t>
            </w:r>
          </w:p>
        </w:tc>
      </w:tr>
    </w:tbl>
    <w:p>
      <w:pPr>
        <w:spacing w:after="20"/>
      </w:pPr>
    </w:p>
    <w:p>
      <w:r>
        <w:t>Pendências pré-assinatura: representante legal da Manos Tech; identificação da CONTRATANTE; canal de privacidade e incidentes; plano, módulos, valores e vencimento; implantação; suporte e disponibilidade; cancelamento; retenção por categoria; inventário de fornecedores, países e mecanismo de transferência internacional; foro; revisão por advogado.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888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os-tech-logo-institu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88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Parte I Contrato de Prestação de Serviços de Tecnologia</w:t>
      </w:r>
    </w:p>
    <w:p>
      <w:r>
        <w:t>Pelo presente instrumento, as partes abaixo identificadas celebram este Contrato de Prestação de Serviços de Tecnologia, regido pelas cláusulas seguintes e pela Ordem de Serviço vinculada.</w:t>
      </w:r>
    </w:p>
    <w:p>
      <w:pPr>
        <w:pStyle w:val="Heading1"/>
      </w:pPr>
      <w:r>
        <w:t>Identificação das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16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7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Identificação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CONTRATADA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Manos Tech LTDA, nome fantasia Manos Tech, CNPJ 52.499.913/0001-06, com sede em Navegantes - SC, representada por [PREENCHER REPRESENTANTE LEGAL], telefone (47) 99704-9730, e-mail manostech.suporte@gmail.com. Encarregado pessoa jurídica: Manos Tech LTDA; pessoa natural responsável: Gabriel Juvencio.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CONTRATANTE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[RAZÃO SOCIAL DO CLIENTE], CNPJ [PREENCHER], com sede em [PREENCHER], representada por [PREENCHER], e-mail [PREENCHER].</w:t>
            </w:r>
          </w:p>
        </w:tc>
      </w:tr>
    </w:tbl>
    <w:p>
      <w:pPr>
        <w:spacing w:after="20"/>
      </w:pPr>
    </w:p>
    <w:p>
      <w:pPr>
        <w:pStyle w:val="Heading1"/>
      </w:pPr>
      <w:r>
        <w:t>Objeto e composição contratual</w:t>
      </w:r>
    </w:p>
    <w:p>
      <w:pPr>
        <w:pStyle w:val="Clause"/>
      </w:pPr>
      <w:r>
        <w:rPr>
          <w:b/>
        </w:rPr>
        <w:t xml:space="preserve">1.1 Objeto.  </w:t>
      </w:r>
      <w:r>
        <w:t>A CONTRATADA disponibilizará à CONTRATANTE, conforme o plano e a Ordem de Serviço, acesso à plataforma Manos Tech e serviços de implantação, configuração e suporte relacionados a portal cativo, gestão de Hotspot e MikroTik, captação consentida de contatos, CRM, campanhas, relatórios, cobrança e recursos de inteligência artificial.</w:t>
      </w:r>
    </w:p>
    <w:p>
      <w:pPr>
        <w:pStyle w:val="Clause"/>
      </w:pPr>
      <w:r>
        <w:rPr>
          <w:b/>
        </w:rPr>
        <w:t xml:space="preserve">1.2 Limites do escopo.  </w:t>
      </w:r>
      <w:r>
        <w:t>Somente os módulos, quantidades, unidades, equipamentos, integrações e serviços expressamente indicados na Ordem de Serviço estão incluídos. Serviços adicionais dependem de orçamento e aceite.</w:t>
      </w:r>
    </w:p>
    <w:p>
      <w:pPr>
        <w:pStyle w:val="Clause"/>
      </w:pPr>
      <w:r>
        <w:rPr>
          <w:b/>
        </w:rPr>
        <w:t xml:space="preserve">1.3 Documentos integrantes.  </w:t>
      </w:r>
      <w:r>
        <w:t>Integram este contrato a Ordem de Serviço, os Termos de Uso, o Anexo de Tratamento de Dados, a matriz de suporte e eventuais aditivos assinados. Em conflito, prevalecem: aditivo mais recente, Ordem de Serviço, contrato, anexo de dados e termos de uso.</w:t>
      </w:r>
    </w:p>
    <w:p>
      <w:pPr>
        <w:pStyle w:val="Heading1"/>
      </w:pPr>
      <w:r>
        <w:t>Implantação e homologação</w:t>
      </w:r>
    </w:p>
    <w:p>
      <w:pPr>
        <w:pStyle w:val="Clause"/>
      </w:pPr>
      <w:r>
        <w:rPr>
          <w:b/>
        </w:rPr>
        <w:t xml:space="preserve">2.1 Pré-requisitos.  </w:t>
      </w:r>
      <w:r>
        <w:t>A CONTRATANTE fornecerá acesso autorizado aos equipamentos, conexão à internet, energia, informações cadastrais, identidade visual e responsável técnico. Atrasos nesses itens prorrogam o cronograma na medida do impacto.</w:t>
      </w:r>
    </w:p>
    <w:p>
      <w:pPr>
        <w:pStyle w:val="Clause"/>
      </w:pPr>
      <w:r>
        <w:rPr>
          <w:b/>
        </w:rPr>
        <w:t xml:space="preserve">2.2 Atuação em equipamentos.  </w:t>
      </w:r>
      <w:r>
        <w:t>Reset, alteração de firewall, redes, Hotspot, RADIUS ou credenciais somente serão executados com autorização da CONTRATANTE e, quando necessário, com acesso local seguro. A CONTRATANTE deve manter backup externo da configuração anterior.</w:t>
      </w:r>
    </w:p>
    <w:p>
      <w:pPr>
        <w:pStyle w:val="Clause"/>
      </w:pPr>
      <w:r>
        <w:rPr>
          <w:b/>
        </w:rPr>
        <w:t xml:space="preserve">2.3 Homologação.  </w:t>
      </w:r>
      <w:r>
        <w:t>A implantação será considerada homologada após os testes previstos na Ordem de Serviço ou após [PREENCHER] dias úteis sem apontamento de falha impeditiva pela CONTRATANTE. Correções de defeitos do escopo permanecem devidas.</w:t>
      </w:r>
    </w:p>
    <w:p>
      <w:pPr>
        <w:pStyle w:val="Clause"/>
      </w:pPr>
      <w:r>
        <w:rPr>
          <w:b/>
        </w:rPr>
        <w:t xml:space="preserve">2.4 Dependências externas.  </w:t>
      </w:r>
      <w:r>
        <w:t>Internet do estabelecimento, provedor, energia, RouterOS, equipamentos, serviços de nuvem, APIs de pagamento, mensageria e IA podem afetar funcionalidades. A CONTRATADA responderá apenas pelos componentes sob seu controle, sem afastar seus deveres de diligência, comunicação e mitigação.</w:t>
      </w:r>
    </w:p>
    <w:p>
      <w:pPr>
        <w:pStyle w:val="Heading1"/>
      </w:pPr>
      <w:r>
        <w:t>Obrigações da contratada</w:t>
      </w:r>
    </w:p>
    <w:p>
      <w:pPr>
        <w:pStyle w:val="ListBullet"/>
      </w:pPr>
      <w:r>
        <w:t>disponibilizar as funcionalidades contratadas e manter controles técnicos compatíveis com o risco da operação;</w:t>
      </w:r>
    </w:p>
    <w:p>
      <w:pPr>
        <w:pStyle w:val="ListBullet"/>
      </w:pPr>
      <w:r>
        <w:t>corrigir falhas reproduzíveis do sistema e atender solicitações conforme a matriz de suporte;</w:t>
      </w:r>
    </w:p>
    <w:p>
      <w:pPr>
        <w:pStyle w:val="ListBullet"/>
      </w:pPr>
      <w:r>
        <w:t>manter sigilo sobre credenciais, configurações e informações da CONTRATANTE;</w:t>
      </w:r>
    </w:p>
    <w:p>
      <w:pPr>
        <w:pStyle w:val="ListBullet"/>
      </w:pPr>
      <w:r>
        <w:t>comunicar incidentes relevantes e indisponibilidades conhecidas pelos canais cadastrados;</w:t>
      </w:r>
    </w:p>
    <w:p>
      <w:pPr>
        <w:pStyle w:val="ListBullet"/>
      </w:pPr>
      <w:r>
        <w:t>tratar dados pessoais conforme as instruções documentadas da CONTRATANTE e o Anexo de Tratamento de Dados;</w:t>
      </w:r>
    </w:p>
    <w:p>
      <w:pPr>
        <w:pStyle w:val="ListBullet"/>
      </w:pPr>
      <w:r>
        <w:t>preservar registros operacionais e de auditoria conforme os períodos definidos neste contrato e na política aplicável.</w:t>
      </w:r>
    </w:p>
    <w:p>
      <w:pPr>
        <w:pStyle w:val="Heading1"/>
      </w:pPr>
      <w:r>
        <w:t>Obrigações da contratante</w:t>
      </w:r>
    </w:p>
    <w:p>
      <w:pPr>
        <w:pStyle w:val="ListBullet"/>
      </w:pPr>
      <w:r>
        <w:t>usar o sistema de forma lícita e manter atualizados seus dados, responsáveis e canais de contato;</w:t>
      </w:r>
    </w:p>
    <w:p>
      <w:pPr>
        <w:pStyle w:val="ListBullet"/>
      </w:pPr>
      <w:r>
        <w:t>proteger senhas, tokens, contas administrativas e acessos aos equipamentos;</w:t>
      </w:r>
    </w:p>
    <w:p>
      <w:pPr>
        <w:pStyle w:val="ListBullet"/>
      </w:pPr>
      <w:r>
        <w:t>obter as bases legais e fornecer os avisos de privacidade necessários às campanhas e ao portal Wi-Fi;</w:t>
      </w:r>
    </w:p>
    <w:p>
      <w:pPr>
        <w:pStyle w:val="ListBullet"/>
      </w:pPr>
      <w:r>
        <w:t>não enviar conteúdo ilícito, enganoso, discriminatório, abusivo ou que viole direitos de terceiros;</w:t>
      </w:r>
    </w:p>
    <w:p>
      <w:pPr>
        <w:pStyle w:val="ListBullet"/>
      </w:pPr>
      <w:r>
        <w:t>pagar pontualmente os valores contratados e comunicar divergências antes do vencimento;</w:t>
      </w:r>
    </w:p>
    <w:p>
      <w:pPr>
        <w:pStyle w:val="ListBullet"/>
      </w:pPr>
      <w:r>
        <w:t>não contornar limites do plano, compartilhar acesso com terceiros não autorizados ou tentar acessar dados de outra organização;</w:t>
      </w:r>
    </w:p>
    <w:p>
      <w:pPr>
        <w:pStyle w:val="ListBullet"/>
      </w:pPr>
      <w:r>
        <w:t>manter equipamentos e conectividade adequados, além dos backups de configurações locais sob sua responsabilidade.</w:t>
      </w:r>
    </w:p>
    <w:p>
      <w:pPr>
        <w:pStyle w:val="Heading1"/>
      </w:pPr>
      <w:r>
        <w:t>Preço, cobrança e inadimplência</w:t>
      </w:r>
    </w:p>
    <w:p>
      <w:pPr>
        <w:pStyle w:val="Clause"/>
      </w:pPr>
      <w:r>
        <w:rPr>
          <w:b/>
        </w:rPr>
        <w:t xml:space="preserve">5.1 Valores.  </w:t>
      </w:r>
      <w:r>
        <w:t>A CONTRATANTE pagará os valores indicados na Ordem de Serviço. Tributos legalmente incidentes serão tratados conforme a legislação e o documento fiscal aplicável.</w:t>
      </w:r>
    </w:p>
    <w:p>
      <w:pPr>
        <w:pStyle w:val="Clause"/>
      </w:pPr>
      <w:r>
        <w:rPr>
          <w:b/>
        </w:rPr>
        <w:t xml:space="preserve">5.2 Vencimento e reajuste.  </w:t>
      </w:r>
      <w:r>
        <w:t>O vencimento será no dia [PREENCHER]. Os valores serão reajustados a cada 12 meses pelo [IPCA/OUTRO ÍNDICE], ou por índice substituto lícito, mediante comunicação prévia.</w:t>
      </w:r>
    </w:p>
    <w:p>
      <w:pPr>
        <w:pStyle w:val="Clause"/>
      </w:pPr>
      <w:r>
        <w:rPr>
          <w:b/>
        </w:rPr>
        <w:t xml:space="preserve">5.3 Atraso.  </w:t>
      </w:r>
      <w:r>
        <w:t>Após o vencimento poderão incidir multa de [PREENCHER]%, juros de [PREENCHER]% ao mês e correção monetária, respeitados os limites legais e a relação contratual aplicável.</w:t>
      </w:r>
    </w:p>
    <w:p>
      <w:pPr>
        <w:pStyle w:val="Clause"/>
      </w:pPr>
      <w:r>
        <w:rPr>
          <w:b/>
        </w:rPr>
        <w:t xml:space="preserve">5.4 Suspensão.  </w:t>
      </w:r>
      <w:r>
        <w:t>A CONTRATADA poderá suspender funcionalidades após [PREENCHER] dias de atraso, mediante aviso prévio pelos canais cadastrados. A suspensão não autoriza apagar dados antes do término dos prazos contratuais e legais.</w:t>
      </w:r>
    </w:p>
    <w:p>
      <w:pPr>
        <w:pStyle w:val="Clause"/>
      </w:pPr>
      <w:r>
        <w:rPr>
          <w:b/>
        </w:rPr>
        <w:t xml:space="preserve">5.5 Reativação.  </w:t>
      </w:r>
      <w:r>
        <w:t>O acesso será restabelecido em prazo razoável após confirmação do pagamento e solução de eventual pendência técnica.</w:t>
      </w:r>
    </w:p>
    <w:p>
      <w:pPr>
        <w:pStyle w:val="Heading1"/>
      </w:pPr>
      <w:r>
        <w:t>Prazo, cancelamento e encerramento</w:t>
      </w:r>
    </w:p>
    <w:p>
      <w:pPr>
        <w:pStyle w:val="Clause"/>
      </w:pPr>
      <w:r>
        <w:rPr>
          <w:b/>
        </w:rPr>
        <w:t xml:space="preserve">6.1 Vigência.  </w:t>
      </w:r>
      <w:r>
        <w:t>O contrato inicia na assinatura ou ativação indicada na Ordem de Serviço e terá prazo [MENSAL/12 MESES/PREENCHER], renovando-se conforme ali definido.</w:t>
      </w:r>
    </w:p>
    <w:p>
      <w:pPr>
        <w:pStyle w:val="Clause"/>
      </w:pPr>
      <w:r>
        <w:rPr>
          <w:b/>
        </w:rPr>
        <w:t xml:space="preserve">6.2 Cancelamento sem justa causa.  </w:t>
      </w:r>
      <w:r>
        <w:t>Qualquer parte poderá solicitar encerramento com aviso de [PREENCHER] dias. Multa de permanência somente será aplicada se expressamente prevista, proporcional e juridicamente válida.</w:t>
      </w:r>
    </w:p>
    <w:p>
      <w:pPr>
        <w:pStyle w:val="Clause"/>
      </w:pPr>
      <w:r>
        <w:rPr>
          <w:b/>
        </w:rPr>
        <w:t xml:space="preserve">6.3 Rescisão por descumprimento.  </w:t>
      </w:r>
      <w:r>
        <w:t>A parte prejudicada poderá rescindir o contrato se a outra não corrigir descumprimento sanável em até [PREENCHER] dias após notificação. Violações graves de segurança, ilicitude, fraude ou confidencialidade podem justificar medida imediata.</w:t>
      </w:r>
    </w:p>
    <w:p>
      <w:pPr>
        <w:pStyle w:val="Clause"/>
      </w:pPr>
      <w:r>
        <w:rPr>
          <w:b/>
        </w:rPr>
        <w:t xml:space="preserve">6.4 Exportação e eliminação.  </w:t>
      </w:r>
      <w:r>
        <w:t>No encerramento, a CONTRATANTE poderá solicitar exportação dos dados durante [PREENCHER] dias. Após esse prazo, os dados serão eliminados ou anonimizados, salvo obrigação legal, prevenção a fraude, exercício regular de direitos ou instrução legítima em contrário.</w:t>
      </w:r>
    </w:p>
    <w:p>
      <w:pPr>
        <w:pStyle w:val="Heading1"/>
      </w:pPr>
      <w:r>
        <w:t>Suporte e níveis de serviço</w:t>
      </w:r>
    </w:p>
    <w:p>
      <w:pPr>
        <w:pStyle w:val="Clause"/>
      </w:pPr>
      <w:r>
        <w:rPr>
          <w:b/>
        </w:rPr>
        <w:t xml:space="preserve">7.1 Canais e horários.  </w:t>
      </w:r>
      <w:r>
        <w:t>Os canais, horários, prioridades e prazos de resposta constam da Matriz de Suporte. Prazo de resposta não equivale necessariamente ao prazo de solução.</w:t>
      </w:r>
    </w:p>
    <w:p>
      <w:pPr>
        <w:pStyle w:val="Clause"/>
      </w:pPr>
      <w:r>
        <w:rPr>
          <w:b/>
        </w:rPr>
        <w:t xml:space="preserve">7.2 Manutenção.  </w:t>
      </w:r>
      <w:r>
        <w:t>Manutenções planejadas serão comunicadas quando puderem causar impacto relevante. Manutenções emergenciais poderão ocorrer sem aviso prévio quando necessárias à segurança ou continuidade.</w:t>
      </w:r>
    </w:p>
    <w:p>
      <w:pPr>
        <w:pStyle w:val="Clause"/>
      </w:pPr>
      <w:r>
        <w:rPr>
          <w:b/>
        </w:rPr>
        <w:t xml:space="preserve">7.3 Disponibilidade.  </w:t>
      </w:r>
      <w:r>
        <w:t>A meta de disponibilidade mensal, se contratada, será [PREENCHER]%, excluídos eventos expressamente definidos na Ordem de Serviço. Créditos de serviço, quando aplicáveis, serão o remédio contratual específico pela indisponibilidade mensurável, sem limitar direitos que não possam ser afastados por lei.</w:t>
      </w:r>
    </w:p>
    <w:p>
      <w:pPr>
        <w:pStyle w:val="Heading1"/>
      </w:pPr>
      <w:r>
        <w:t>Propriedade intelectual, sigilo e uso de IA</w:t>
      </w:r>
    </w:p>
    <w:p>
      <w:pPr>
        <w:pStyle w:val="Clause"/>
      </w:pPr>
      <w:r>
        <w:rPr>
          <w:b/>
        </w:rPr>
        <w:t xml:space="preserve">8.1 Plataforma.  </w:t>
      </w:r>
      <w:r>
        <w:t>A CONTRATADA mantém os direitos sobre software, documentação, marcas, modelos, fluxos e melhorias. A CONTRATANTE recebe licença limitada, não exclusiva, intransferível e válida durante a contratação.</w:t>
      </w:r>
    </w:p>
    <w:p>
      <w:pPr>
        <w:pStyle w:val="Clause"/>
      </w:pPr>
      <w:r>
        <w:rPr>
          <w:b/>
        </w:rPr>
        <w:t xml:space="preserve">8.2 Conteúdo do cliente.  </w:t>
      </w:r>
      <w:r>
        <w:t>A CONTRATANTE mantém os direitos sobre seus dados, marcas e materiais e concede autorização limitada para hospedagem, processamento e exibição necessários ao serviço.</w:t>
      </w:r>
    </w:p>
    <w:p>
      <w:pPr>
        <w:pStyle w:val="Clause"/>
      </w:pPr>
      <w:r>
        <w:rPr>
          <w:b/>
        </w:rPr>
        <w:t xml:space="preserve">8.3 Confidencialidade.  </w:t>
      </w:r>
      <w:r>
        <w:t>Cada parte protegerá informação confidencial da outra com cuidado razoável e a usará somente para executar o contrato. O dever permanece por [PREENCHER] anos após o término, sem prejuízo de segredos protegidos por prazo maior.</w:t>
      </w:r>
    </w:p>
    <w:p>
      <w:pPr>
        <w:pStyle w:val="Clause"/>
      </w:pPr>
      <w:r>
        <w:rPr>
          <w:b/>
        </w:rPr>
        <w:t xml:space="preserve">8.4 Inteligência artificial.  </w:t>
      </w:r>
      <w:r>
        <w:t>Respostas, análises e prompts gerados por IA são recursos de apoio e podem exigir revisão humana. A CONTRATANTE não deverá usá-los como decisão automática definitiva sobre pessoas nem inserir dados sensíveis, segredos ou conteúdo desnecessário.</w:t>
      </w:r>
    </w:p>
    <w:p>
      <w:pPr>
        <w:pStyle w:val="Heading1"/>
      </w:pPr>
      <w:r>
        <w:t>Proteção de dados e segurança</w:t>
      </w:r>
    </w:p>
    <w:p>
      <w:pPr>
        <w:pStyle w:val="Clause"/>
      </w:pPr>
      <w:r>
        <w:rPr>
          <w:b/>
        </w:rPr>
        <w:t xml:space="preserve">9.1 Conformidade.  </w:t>
      </w:r>
      <w:r>
        <w:t>As partes observarão a LGPD e o Anexo de Tratamento de Dados. Cada parte responderá pelas decisões e atividades de tratamento sob sua competência.</w:t>
      </w:r>
    </w:p>
    <w:p>
      <w:pPr>
        <w:pStyle w:val="Clause"/>
      </w:pPr>
      <w:r>
        <w:rPr>
          <w:b/>
        </w:rPr>
        <w:t xml:space="preserve">9.2 Segurança.  </w:t>
      </w:r>
      <w:r>
        <w:t>A CONTRATADA adotará medidas administrativas e técnicas proporcionais ao risco, incluindo controle de acesso, segregação lógica, gestão de credenciais, registros de auditoria e proteção de integrações.</w:t>
      </w:r>
    </w:p>
    <w:p>
      <w:pPr>
        <w:pStyle w:val="Clause"/>
      </w:pPr>
      <w:r>
        <w:rPr>
          <w:b/>
        </w:rPr>
        <w:t xml:space="preserve">9.3 Incidentes.  </w:t>
      </w:r>
      <w:r>
        <w:t>A CONTRATADA comunicará à CONTRATANTE incidente confirmado que possa acarretar risco ou dano relevante aos titulares sem demora indevida, fornecendo as informações disponíveis para avaliação e cumprimento das obrigações legais.</w:t>
      </w:r>
    </w:p>
    <w:p>
      <w:pPr>
        <w:pStyle w:val="Heading1"/>
      </w:pPr>
      <w:r>
        <w:t>Responsabilidade e disposições finais</w:t>
      </w:r>
    </w:p>
    <w:p>
      <w:pPr>
        <w:pStyle w:val="Clause"/>
      </w:pPr>
      <w:r>
        <w:rPr>
          <w:b/>
        </w:rPr>
        <w:t xml:space="preserve">10.1 Responsabilidade.  </w:t>
      </w:r>
      <w:r>
        <w:t>Cada parte responde pelos danos diretos comprovadamente causados por seu descumprimento, observada a legislação aplicável. Nenhuma limitação abrangerá dolo, fraude, violação de confidencialidade, infração de proteção de dados imputável à parte ou hipóteses que a lei não permita limitar.</w:t>
      </w:r>
    </w:p>
    <w:p>
      <w:pPr>
        <w:pStyle w:val="Clause"/>
      </w:pPr>
      <w:r>
        <w:rPr>
          <w:b/>
        </w:rPr>
        <w:t xml:space="preserve">10.2 Continuidade.  </w:t>
      </w:r>
      <w:r>
        <w:t>A CONTRATADA manterá procedimento de continuidade, backup e restauração compatível com o serviço contratado. A CONTRATANTE reconhece que equipamentos locais e conectividade precisam de contingência própria.</w:t>
      </w:r>
    </w:p>
    <w:p>
      <w:pPr>
        <w:pStyle w:val="Clause"/>
      </w:pPr>
      <w:r>
        <w:rPr>
          <w:b/>
        </w:rPr>
        <w:t xml:space="preserve">10.3 Cessão e subcontratação.  </w:t>
      </w:r>
      <w:r>
        <w:t>A CONTRATADA poderá usar fornecedores necessários à infraestrutura, mantendo responsabilidade pelas obrigações assumidas e observando o Anexo de Tratamento de Dados. Cessão integral do contrato dependerá de comunicação e das condições legais aplicáveis.</w:t>
      </w:r>
    </w:p>
    <w:p>
      <w:pPr>
        <w:pStyle w:val="Clause"/>
      </w:pPr>
      <w:r>
        <w:rPr>
          <w:b/>
        </w:rPr>
        <w:t xml:space="preserve">10.4 Comunicações.  </w:t>
      </w:r>
      <w:r>
        <w:t>Avisos contratuais serão enviados aos contatos cadastrados. Mudanças de contato devem ser informadas por escrito.</w:t>
      </w:r>
    </w:p>
    <w:p>
      <w:pPr>
        <w:pStyle w:val="Clause"/>
      </w:pPr>
      <w:r>
        <w:rPr>
          <w:b/>
        </w:rPr>
        <w:t xml:space="preserve">10.5 Alterações.  </w:t>
      </w:r>
      <w:r>
        <w:t>Mudanças materiais exigem aditivo ou aceite verificável. Atualizações operacionais que não reduzam direitos poderão ser comunicadas eletronicamente.</w:t>
      </w:r>
    </w:p>
    <w:p>
      <w:pPr>
        <w:pStyle w:val="Clause"/>
      </w:pPr>
      <w:r>
        <w:rPr>
          <w:b/>
        </w:rPr>
        <w:t xml:space="preserve">10.6 Foro.  </w:t>
      </w:r>
      <w:r>
        <w:t>Fica eleito o foro de [PREENCHER], ressalvado foro obrigatório previsto em lei.</w:t>
      </w:r>
    </w:p>
    <w:p>
      <w:r>
        <w:t>As partes declaram que leram, compreenderam e aceitam este instrumento e seus anexos.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CONTRATADA</w:t>
            </w:r>
          </w:p>
        </w:tc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CONTRATANTE</w:t>
            </w:r>
          </w:p>
        </w:tc>
      </w:tr>
      <w:tr>
        <w:trPr>
          <w:cantSplit/>
        </w:trP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Nome: ______________________________</w:t>
              <w:br/>
              <w:t>Cargo: _______________________________</w:t>
              <w:br/>
              <w:t>Data: ____/____/________</w:t>
              <w:br/>
              <w:t>Assinatura: __________________________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Nome: ______________________________</w:t>
              <w:br/>
              <w:t>Cargo: _______________________________</w:t>
              <w:br/>
              <w:t>Data: ____/____/________</w:t>
              <w:br/>
              <w:t>Assinatura: 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888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os-tech-logo-institu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88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Parte II Termos de Uso da Plataforma</w:t>
      </w:r>
    </w:p>
    <w:p>
      <w:r>
        <w:t>Estes Termos regulam o acesso de administradores e usuários autorizados pela organização contratante. Ao acessar a plataforma, o usuário confirma que recebeu autorização da organização e que seguirá estas regras.</w:t>
      </w:r>
    </w:p>
    <w:p>
      <w:pPr>
        <w:pStyle w:val="Heading1"/>
      </w:pPr>
      <w:r>
        <w:t>Acesso e conta</w:t>
      </w:r>
    </w:p>
    <w:p>
      <w:pPr>
        <w:pStyle w:val="Clause"/>
      </w:pPr>
      <w:r>
        <w:rPr>
          <w:b/>
        </w:rPr>
        <w:t xml:space="preserve">1.1 Elegibilidade.  </w:t>
      </w:r>
      <w:r>
        <w:t>O usuário deve possuir capacidade legal, vínculo ou autorização válida da organização e fornecer informações verdadeiras.</w:t>
      </w:r>
    </w:p>
    <w:p>
      <w:pPr>
        <w:pStyle w:val="Clause"/>
      </w:pPr>
      <w:r>
        <w:rPr>
          <w:b/>
        </w:rPr>
        <w:t xml:space="preserve">1.2 Credenciais.  </w:t>
      </w:r>
      <w:r>
        <w:t>A conta é pessoal. O usuário não deve compartilhar senha, token ou sessão, e deve comunicar imediatamente suspeita de comprometimento.</w:t>
      </w:r>
    </w:p>
    <w:p>
      <w:pPr>
        <w:pStyle w:val="Clause"/>
      </w:pPr>
      <w:r>
        <w:rPr>
          <w:b/>
        </w:rPr>
        <w:t xml:space="preserve">1.3 Perfis.  </w:t>
      </w:r>
      <w:r>
        <w:t>Permissões de administrador, matriz, filial, revenda e demais perfis limitam as funcionalidades e os dados acessíveis. O usuário não deve tentar ampliar privilégios ou acessar outra organização.</w:t>
      </w:r>
    </w:p>
    <w:p>
      <w:pPr>
        <w:pStyle w:val="Heading1"/>
      </w:pPr>
      <w:r>
        <w:t>Uso permitido</w:t>
      </w:r>
    </w:p>
    <w:p>
      <w:r>
        <w:t>A plataforma deve ser usada para atividades legítimas relacionadas à gestão contratada. É proibido:</w:t>
      </w:r>
    </w:p>
    <w:p>
      <w:pPr>
        <w:pStyle w:val="ListBullet"/>
      </w:pPr>
      <w:r>
        <w:t>violar lei, direitos de terceiros, regras de telecomunicações, proteção do consumidor ou proteção de dados;</w:t>
      </w:r>
    </w:p>
    <w:p>
      <w:pPr>
        <w:pStyle w:val="ListBullet"/>
      </w:pPr>
      <w:r>
        <w:t>coletar dados excessivos, enganar visitantes ou enviar comunicação sem base legal;</w:t>
      </w:r>
    </w:p>
    <w:p>
      <w:pPr>
        <w:pStyle w:val="ListBullet"/>
      </w:pPr>
      <w:r>
        <w:t>executar varreduras, explorar vulnerabilidades, interferir na disponibilidade ou contornar controles;</w:t>
      </w:r>
    </w:p>
    <w:p>
      <w:pPr>
        <w:pStyle w:val="ListBullet"/>
      </w:pPr>
      <w:r>
        <w:t>copiar, vender, sublicenciar, fazer engenharia reversa ou disponibilizar a plataforma a terceiros fora do contrato;</w:t>
      </w:r>
    </w:p>
    <w:p>
      <w:pPr>
        <w:pStyle w:val="ListBullet"/>
      </w:pPr>
      <w:r>
        <w:t>inserir malware, credenciais de terceiros, dados sensíveis desnecessários ou conteúdo ilegal;</w:t>
      </w:r>
    </w:p>
    <w:p>
      <w:pPr>
        <w:pStyle w:val="ListBullet"/>
      </w:pPr>
      <w:r>
        <w:t>usar resultados da IA como decisão definitiva que produza efeitos relevantes sobre pessoas sem revisão humana apropriada.</w:t>
      </w:r>
    </w:p>
    <w:p>
      <w:pPr>
        <w:pStyle w:val="Heading1"/>
      </w:pPr>
      <w:r>
        <w:t>Conteúdo, campanhas e comunicações</w:t>
      </w:r>
    </w:p>
    <w:p>
      <w:pPr>
        <w:pStyle w:val="Clause"/>
      </w:pPr>
      <w:r>
        <w:rPr>
          <w:b/>
        </w:rPr>
        <w:t xml:space="preserve">3.1 Responsabilidade editorial.  </w:t>
      </w:r>
      <w:r>
        <w:t>A organização é responsável pelo conteúdo de campanhas, ofertas, marcas, imagens, condições comerciais e comunicações enviadas aos visitantes.</w:t>
      </w:r>
    </w:p>
    <w:p>
      <w:pPr>
        <w:pStyle w:val="Clause"/>
      </w:pPr>
      <w:r>
        <w:rPr>
          <w:b/>
        </w:rPr>
        <w:t xml:space="preserve">3.2 Gerador de banners.  </w:t>
      </w:r>
      <w:r>
        <w:t>Prompts e sugestões de banner dependem das informações fornecidas e devem ser revisados antes de publicação. O recurso não substitui validação de preço, estoque, validade, direitos autorais ou regras publicitárias.</w:t>
      </w:r>
    </w:p>
    <w:p>
      <w:pPr>
        <w:pStyle w:val="Clause"/>
      </w:pPr>
      <w:r>
        <w:rPr>
          <w:b/>
        </w:rPr>
        <w:t xml:space="preserve">3.3 Comunicações.  </w:t>
      </w:r>
      <w:r>
        <w:t>Campanhas por WhatsApp ou outro canal somente poderão ser realizadas com base legal e respeito à oposição, revogação, bloqueio e demais direitos dos destinatários.</w:t>
      </w:r>
    </w:p>
    <w:p>
      <w:pPr>
        <w:pStyle w:val="Heading1"/>
      </w:pPr>
      <w:r>
        <w:t>Operação de rede e pagamentos</w:t>
      </w:r>
    </w:p>
    <w:p>
      <w:pPr>
        <w:pStyle w:val="Clause"/>
      </w:pPr>
      <w:r>
        <w:rPr>
          <w:b/>
        </w:rPr>
        <w:t xml:space="preserve">4.1 Rede.  </w:t>
      </w:r>
      <w:r>
        <w:t>Alterações em MikroTik, firewall, RADIUS, bridges e Hotspot podem afetar conectividade. Operações críticas devem seguir o manual, ocorrer com backup e usar acesso local seguro quando indicado.</w:t>
      </w:r>
    </w:p>
    <w:p>
      <w:pPr>
        <w:pStyle w:val="Clause"/>
      </w:pPr>
      <w:r>
        <w:rPr>
          <w:b/>
        </w:rPr>
        <w:t xml:space="preserve">4.2 Pagamentos.  </w:t>
      </w:r>
      <w:r>
        <w:t>PagBank, Asaas ou outro provedor processam o pagamento segundo regras próprias. A plataforma organiza a cobrança e recebe notificações, mas não funciona como instituição financeira nem garante aprovação externa.</w:t>
      </w:r>
    </w:p>
    <w:p>
      <w:pPr>
        <w:pStyle w:val="Clause"/>
      </w:pPr>
      <w:r>
        <w:rPr>
          <w:b/>
        </w:rPr>
        <w:t xml:space="preserve">4.3 Automação.  </w:t>
      </w:r>
      <w:r>
        <w:t>Comandos automáticos devem respeitar permissões e confirmações previstas. O usuário continua responsável por revisar dados e autorizar ações com efeitos materiais.</w:t>
      </w:r>
    </w:p>
    <w:p>
      <w:pPr>
        <w:pStyle w:val="Heading1"/>
      </w:pPr>
      <w:r>
        <w:t>Suspensão e encerramento</w:t>
      </w:r>
    </w:p>
    <w:p>
      <w:pPr>
        <w:pStyle w:val="Clause"/>
      </w:pPr>
      <w:r>
        <w:rPr>
          <w:b/>
        </w:rPr>
        <w:t xml:space="preserve">5.1 Medidas de proteção.  </w:t>
      </w:r>
      <w:r>
        <w:t>Acesso ou funcionalidades podem ser temporariamente limitados em caso de risco de segurança, abuso, ordem legal, inadimplência ou violação destes Termos, com comunicação compatível com a urgência.</w:t>
      </w:r>
    </w:p>
    <w:p>
      <w:pPr>
        <w:pStyle w:val="Clause"/>
      </w:pPr>
      <w:r>
        <w:rPr>
          <w:b/>
        </w:rPr>
        <w:t xml:space="preserve">5.2 Dados.  </w:t>
      </w:r>
      <w:r>
        <w:t>A exportação, retenção e eliminação seguem o contrato e o Anexo de Tratamento de Dados.</w:t>
      </w:r>
    </w:p>
    <w:p>
      <w:pPr>
        <w:pStyle w:val="Clause"/>
      </w:pPr>
      <w:r>
        <w:rPr>
          <w:b/>
        </w:rPr>
        <w:t xml:space="preserve">5.3 Atualizações.  </w:t>
      </w:r>
      <w:r>
        <w:t>Alterações materiais destes Termos serão comunicadas e, quando necessário, submetidas a novo aceite.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888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os-tech-logo-institu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88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Parte III Anexo de Tratamento de Dados Pessoais</w:t>
      </w:r>
    </w:p>
    <w:p>
      <w:r>
        <w:t>Este Anexo disciplina o tratamento de dados pessoais realizado no contexto dos serviços e complementa o contrato principal. Os papéis devem ser avaliados para cada operação, conforme as decisões efetivamente tomadas pelas partes.</w:t>
      </w:r>
    </w:p>
    <w:p>
      <w:pPr>
        <w:pStyle w:val="Heading1"/>
      </w:pPr>
      <w:r>
        <w:t>Papéis e escopo</w:t>
      </w:r>
    </w:p>
    <w:p>
      <w:pPr>
        <w:pStyle w:val="Clause"/>
      </w:pPr>
      <w:r>
        <w:rPr>
          <w:b/>
        </w:rPr>
        <w:t xml:space="preserve">1.1 Dados dos visitantes.  </w:t>
      </w:r>
      <w:r>
        <w:t>Em regra, a CONTRATANTE atua como controladora quando define a coleta no portal Wi-Fi, as campanhas e o relacionamento. A CONTRATADA atua como operadora ao hospedar e processar esses dados segundo instruções documentadas.</w:t>
      </w:r>
    </w:p>
    <w:p>
      <w:pPr>
        <w:pStyle w:val="Clause"/>
      </w:pPr>
      <w:r>
        <w:rPr>
          <w:b/>
        </w:rPr>
        <w:t xml:space="preserve">1.2 Dados contratuais.  </w:t>
      </w:r>
      <w:r>
        <w:t>Cada parte poderá atuar como controladora independente dos dados necessários à própria gestão contratual, cobrança, segurança, prevenção a fraude, suporte e cumprimento de obrigações legais.</w:t>
      </w:r>
    </w:p>
    <w:p>
      <w:pPr>
        <w:pStyle w:val="Clause"/>
      </w:pPr>
      <w:r>
        <w:rPr>
          <w:b/>
        </w:rPr>
        <w:t xml:space="preserve">1.3 Reavaliação.  </w:t>
      </w:r>
      <w:r>
        <w:t>Se a operação concreta atribuir poder decisório diferente, as partes ajustarão os papéis e as instruções por escrito.</w:t>
      </w:r>
    </w:p>
    <w:p>
      <w:pPr>
        <w:pStyle w:val="Heading1"/>
      </w:pPr>
      <w:r>
        <w:t>Descrição do tratamento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1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Descrição inicial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Titulares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Visitantes do Wi-Fi; usuários da plataforma; representantes e contatos da CONTRATANTE; técnicos e responsáveis operacionais.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Dados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Nome, telefone, e-mail, cidade, identificadores técnicos de conexão e dispositivo, registros de acesso, consentimentos, interações, empresa ou filial, dados cadastrais e registros operacionais.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Finalidades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Liberar e proteger acesso ao Wi-Fi; operar CRM e campanhas autorizadas; administrar usuários, suporte, segurança, auditoria, cobrança e relatórios.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Operações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Coleta, registro, organização, consulta, hospedagem, transmissão, análise, atualização, exportação, bloqueio, anonimização e eliminação.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Duração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Durante o contrato e pelos períodos definidos na Ordem de Serviço, na política de privacidade e em obrigações legais aplicáveis.</w:t>
            </w:r>
          </w:p>
        </w:tc>
      </w:tr>
    </w:tbl>
    <w:p>
      <w:pPr>
        <w:spacing w:after="20"/>
      </w:pPr>
    </w:p>
    <w:p>
      <w:pPr>
        <w:pStyle w:val="Heading1"/>
      </w:pPr>
      <w:r>
        <w:t>Instruções e legalidade</w:t>
      </w:r>
    </w:p>
    <w:p>
      <w:pPr>
        <w:pStyle w:val="Clause"/>
      </w:pPr>
      <w:r>
        <w:rPr>
          <w:b/>
        </w:rPr>
        <w:t xml:space="preserve">3.1 Instruções.  </w:t>
      </w:r>
      <w:r>
        <w:t>A CONTRATADA tratará dados pessoais conforme este Anexo, configurações da plataforma, solicitações registradas e instruções lícitas da CONTRATANTE.</w:t>
      </w:r>
    </w:p>
    <w:p>
      <w:pPr>
        <w:pStyle w:val="Clause"/>
      </w:pPr>
      <w:r>
        <w:rPr>
          <w:b/>
        </w:rPr>
        <w:t xml:space="preserve">3.2 Alerta de desconformidade.  </w:t>
      </w:r>
      <w:r>
        <w:t>Se uma instrução parecer violar a LGPD, a CONTRATADA poderá suspender sua execução e solicitar esclarecimento, sem assumir a decisão jurídica reservada à controladora.</w:t>
      </w:r>
    </w:p>
    <w:p>
      <w:pPr>
        <w:pStyle w:val="Clause"/>
      </w:pPr>
      <w:r>
        <w:rPr>
          <w:b/>
        </w:rPr>
        <w:t xml:space="preserve">3.3 Bases legais e transparência.  </w:t>
      </w:r>
      <w:r>
        <w:t>A CONTRATANTE definirá bases legais, avisos e consentimentos adequados. O consentimento para marketing deve ser facultativo e separado do tratamento estritamente necessário ao fornecimento do Wi-Fi quando essa separação for aplicável.</w:t>
      </w:r>
    </w:p>
    <w:p>
      <w:pPr>
        <w:pStyle w:val="Clause"/>
      </w:pPr>
      <w:r>
        <w:rPr>
          <w:b/>
        </w:rPr>
        <w:t xml:space="preserve">3.4 Minimização.  </w:t>
      </w:r>
      <w:r>
        <w:t>As partes limitarão a coleta ao necessário para finalidades informadas e evitarão dados pessoais sensíveis, salvo necessidade comprovada e proteção específica.</w:t>
      </w:r>
    </w:p>
    <w:p>
      <w:pPr>
        <w:pStyle w:val="Heading1"/>
      </w:pPr>
      <w:r>
        <w:t>Segurança e pessoas autorizadas</w:t>
      </w:r>
    </w:p>
    <w:p>
      <w:pPr>
        <w:pStyle w:val="Clause"/>
      </w:pPr>
      <w:r>
        <w:rPr>
          <w:b/>
        </w:rPr>
        <w:t xml:space="preserve">4.1 Controles.  </w:t>
      </w:r>
      <w:r>
        <w:t>A CONTRATADA manterá controle de acesso por função, segregação entre organizações, proteção de credenciais, registros de eventos relevantes, práticas de desenvolvimento seguro, correções e continuidade compatíveis com o risco.</w:t>
      </w:r>
    </w:p>
    <w:p>
      <w:pPr>
        <w:pStyle w:val="Clause"/>
      </w:pPr>
      <w:r>
        <w:rPr>
          <w:b/>
        </w:rPr>
        <w:t xml:space="preserve">4.2 Confidencialidade.  </w:t>
      </w:r>
      <w:r>
        <w:t>Pessoas autorizadas a tratar dados estarão sujeitas a dever de sigilo e receberão acesso apenas na medida necessária.</w:t>
      </w:r>
    </w:p>
    <w:p>
      <w:pPr>
        <w:pStyle w:val="Clause"/>
      </w:pPr>
      <w:r>
        <w:rPr>
          <w:b/>
        </w:rPr>
        <w:t xml:space="preserve">4.3 Responsabilidade da controladora.  </w:t>
      </w:r>
      <w:r>
        <w:t>A CONTRATANTE administrará seus usuários, revogará acessos desnecessários, protegerá dispositivos e evitará exportações ou compartilhamentos sem fundamento.</w:t>
      </w:r>
    </w:p>
    <w:p>
      <w:pPr>
        <w:pStyle w:val="Heading1"/>
      </w:pPr>
      <w:r>
        <w:t>Suboperadores e transferências</w:t>
      </w:r>
    </w:p>
    <w:p>
      <w:pPr>
        <w:pStyle w:val="Clause"/>
      </w:pPr>
      <w:r>
        <w:rPr>
          <w:b/>
        </w:rPr>
        <w:t xml:space="preserve">5.1 Fornecedores.  </w:t>
      </w:r>
      <w:r>
        <w:t>A CONTRATADA poderá utilizar provedores de hospedagem, banco de dados, armazenamento, mensageria, observabilidade, IA, validação e suporte necessários ao serviço, mediante obrigações de proteção compatíveis.</w:t>
      </w:r>
    </w:p>
    <w:p>
      <w:pPr>
        <w:pStyle w:val="Clause"/>
      </w:pPr>
      <w:r>
        <w:rPr>
          <w:b/>
        </w:rPr>
        <w:t>5.2 Relação de fornecedores.  O inventário completo ainda precisa ser confirmado antes da contratação. A verificação preliminar identifica Supabase (banco principal na região ca-central-1, Canadá) e Cloudflare R2 (armazenamento de backups; localidade específica a confirmar). Devem ser incluídos os demais provedores efetivamente habilitados para hospedagem, IA, mensageria e pagamentos, indicando serviço, categorias de dados, país, suboperadores e mecanismo de transferência internacional aplicável. Não assinar este Anexo antes de completar e validar essa relação.</w:t>
      </w:r>
      <w:r/>
    </w:p>
    <w:p>
      <w:pPr>
        <w:pStyle w:val="Clause"/>
      </w:pPr>
      <w:r>
        <w:rPr>
          <w:b/>
        </w:rPr>
        <w:t xml:space="preserve">5.3 Mudanças relevantes.  </w:t>
      </w:r>
      <w:r>
        <w:t>A CONTRATADA comunicará alterações materiais que possam afetar o risco ou a legalidade do tratamento, permitindo manifestação razoável da CONTRATANTE.</w:t>
      </w:r>
    </w:p>
    <w:p>
      <w:pPr>
        <w:pStyle w:val="Clause"/>
      </w:pPr>
      <w:r>
        <w:rPr>
          <w:b/>
        </w:rPr>
        <w:t xml:space="preserve">5.4 Transferência internacional.  </w:t>
      </w:r>
      <w:r>
        <w:t>Quando houver tratamento fora do Brasil, a parte responsável adotará mecanismo válido e medidas de transparência conforme a LGPD e regulamentação aplicável.</w:t>
      </w:r>
    </w:p>
    <w:p>
      <w:pPr>
        <w:pStyle w:val="Heading1"/>
      </w:pPr>
      <w:r>
        <w:t>Direitos dos titulares</w:t>
      </w:r>
    </w:p>
    <w:p>
      <w:pPr>
        <w:pStyle w:val="Clause"/>
      </w:pPr>
      <w:r>
        <w:rPr>
          <w:b/>
        </w:rPr>
        <w:t xml:space="preserve">6.1 Canal.  </w:t>
      </w:r>
      <w:r>
        <w:t>A CONTRATANTE disponibilizará canal para solicitações. A CONTRATADA encaminhará pedidos recebidos diretamente quando a CONTRATANTE for a controladora competente.</w:t>
      </w:r>
    </w:p>
    <w:p>
      <w:pPr>
        <w:pStyle w:val="Clause"/>
      </w:pPr>
      <w:r>
        <w:rPr>
          <w:b/>
        </w:rPr>
        <w:t xml:space="preserve">6.2 Assistência.  </w:t>
      </w:r>
      <w:r>
        <w:t>Considerando a natureza do tratamento, a CONTRATADA auxiliará de forma razoável em confirmação, acesso, correção, anonimização, bloqueio, eliminação, portabilidade, informação e revogação, quando tecnicamente possível e juridicamente aplicável.</w:t>
      </w:r>
    </w:p>
    <w:p>
      <w:pPr>
        <w:pStyle w:val="Clause"/>
      </w:pPr>
      <w:r>
        <w:rPr>
          <w:b/>
        </w:rPr>
        <w:t xml:space="preserve">6.3 Prazos.  </w:t>
      </w:r>
      <w:r>
        <w:t>A parte que receber pedido relevante comunicará a outra sem demora indevida. Prazos operacionais internos serão definidos para permitir o cumprimento dos prazos legais.</w:t>
      </w:r>
    </w:p>
    <w:p>
      <w:pPr>
        <w:pStyle w:val="Heading1"/>
      </w:pPr>
      <w:r>
        <w:t>Incidentes de segurança</w:t>
      </w:r>
    </w:p>
    <w:p>
      <w:pPr>
        <w:pStyle w:val="Clause"/>
      </w:pPr>
      <w:r>
        <w:rPr>
          <w:b/>
        </w:rPr>
        <w:t>7.1 Notificação.  Ao confirmar incidente sob sua responsabilidade que possa acarretar risco ou dano relevante, a CONTRATADA notificará a CONTRATANTE sem demora indevida pelo canal definido na Ordem de Serviço. Quando atuar como operadora, a CONTRATADA fornecerá os elementos disponíveis para apoiar a avaliação do controlador. A CONTRATANTE, como controladora, avaliará e realizará as comunicações à ANPD e aos titulares dentro do prazo regulamentar aplicável, atualmente de até 3 dias úteis para incidentes comunicáveis, ressalvada regra específica.</w:t>
      </w:r>
      <w:r/>
    </w:p>
    <w:p>
      <w:pPr>
        <w:pStyle w:val="Clause"/>
      </w:pPr>
      <w:r>
        <w:rPr>
          <w:b/>
        </w:rPr>
        <w:t xml:space="preserve">7.2 Conteúdo.  </w:t>
      </w:r>
      <w:r>
        <w:t>A comunicação incluirá, quando disponível, natureza, titulares e dados afetados, controles existentes, riscos, medidas adotadas, contato responsável e informações úteis à avaliação regulatória.</w:t>
      </w:r>
    </w:p>
    <w:p>
      <w:pPr>
        <w:pStyle w:val="Clause"/>
      </w:pPr>
      <w:r>
        <w:rPr>
          <w:b/>
        </w:rPr>
        <w:t xml:space="preserve">7.3 Cooperação.  </w:t>
      </w:r>
      <w:r>
        <w:t>As partes preservarão evidências, mitigarão impactos e coordenarão comunicações. A decisão sobre comunicação à ANPD e aos titulares caberá ao controlador competente, salvo obrigação direta da outra parte.</w:t>
      </w:r>
    </w:p>
    <w:p>
      <w:pPr>
        <w:pStyle w:val="Heading1"/>
      </w:pPr>
      <w:r>
        <w:t>Retenção, devolução e eliminação</w:t>
      </w:r>
    </w:p>
    <w:p>
      <w:pPr>
        <w:pStyle w:val="Clause"/>
      </w:pPr>
      <w:r>
        <w:rPr>
          <w:b/>
        </w:rPr>
        <w:t>8.1 Tabela de retenção.  Os prazos por categoria devem constar da Ordem de Serviço e da política aplicável. A implementação atual prevê 30 dias para registros de auditoria do HotSpot, 45 dias sem atividade relevante para o histórico do agente de IA e 35 dias para backups do banco no R2. Esses prazos não definem a retenção dos dados ativos de visitantes, solicitações de privacidade, comprovantes de consentimento ou registros financeiros; preencher essas categorias antes da assinatura.</w:t>
      </w:r>
      <w:r/>
    </w:p>
    <w:p>
      <w:pPr>
        <w:pStyle w:val="Clause"/>
      </w:pPr>
      <w:r>
        <w:rPr>
          <w:b/>
        </w:rPr>
        <w:t xml:space="preserve">8.2 Encerramento.  </w:t>
      </w:r>
      <w:r>
        <w:t>Ao término, a CONTRATADA permitirá exportação durante [PREENCHER] dias e depois eliminará ou anonimizará os dados tratados como operadora, inclusive cópias de rotina após o ciclo técnico, ressalvadas retenções legais e exercício regular de direitos.</w:t>
      </w:r>
    </w:p>
    <w:p>
      <w:pPr>
        <w:pStyle w:val="Clause"/>
      </w:pPr>
      <w:r>
        <w:rPr>
          <w:b/>
        </w:rPr>
        <w:t xml:space="preserve">8.3 Comprovação.  </w:t>
      </w:r>
      <w:r>
        <w:t>Mediante solicitação razoável, a CONTRATADA confirmará a conclusão do procedimento de eliminação aplicável.</w:t>
      </w:r>
    </w:p>
    <w:p>
      <w:pPr>
        <w:pStyle w:val="Heading1"/>
      </w:pPr>
      <w:r>
        <w:t>Auditoria e responsabilidade</w:t>
      </w:r>
    </w:p>
    <w:p>
      <w:pPr>
        <w:pStyle w:val="Clause"/>
      </w:pPr>
      <w:r>
        <w:rPr>
          <w:b/>
        </w:rPr>
        <w:t xml:space="preserve">9.1 Evidências.  </w:t>
      </w:r>
      <w:r>
        <w:t>A CONTRATADA fornecerá informações razoáveis sobre suas medidas e poderá responder questionários ou disponibilizar relatórios, preservando segurança, sigilo e dados de outros clientes.</w:t>
      </w:r>
    </w:p>
    <w:p>
      <w:pPr>
        <w:pStyle w:val="Clause"/>
      </w:pPr>
      <w:r>
        <w:rPr>
          <w:b/>
        </w:rPr>
        <w:t xml:space="preserve">9.2 Auditoria extraordinária.  </w:t>
      </w:r>
      <w:r>
        <w:t>Auditoria presencial ou técnica dependerá de motivo justificado, aviso, escopo, confidencialidade e ausência de interferência indevida. Custos poderão ser atribuídos conforme a causa e a Ordem de Serviço.</w:t>
      </w:r>
    </w:p>
    <w:p>
      <w:pPr>
        <w:pStyle w:val="Clause"/>
      </w:pPr>
      <w:r>
        <w:rPr>
          <w:b/>
        </w:rPr>
        <w:t xml:space="preserve">9.3 Responsabilidade.  </w:t>
      </w:r>
      <w:r>
        <w:t>Cada parte responde pelas obrigações, decisões e falhas que lhe forem imputáveis, sem prejuízo das regras legais de responsabilidade dos agentes de tratamento.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888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os-tech-logo-institu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88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Parte IV Ordem de Serviço e Matriz de Suporte</w:t>
      </w:r>
    </w:p>
    <w:p>
      <w:r>
        <w:t>Esta seção deve ser preenchida e assinada para cada cliente. Ela transforma a minuta geral em uma contratação concreta.</w:t>
      </w:r>
    </w:p>
    <w:p>
      <w:pPr>
        <w:pStyle w:val="Heading1"/>
      </w:pPr>
      <w:r>
        <w:t>Ordem de Serviço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6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Cliente e CNPJ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Plano contratado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Matrizes, filiais e RBs incluídas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Módulos incluídos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Taxa de implantação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R$ 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Mensalidade e vencimento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R$ [PREENCHER]  |  dia 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Prazo de implantação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 dias úteis após pré-requisitos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Vigência e aviso de cancelamento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Meta de disponibilidade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Retenção de dados de visitantes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Canal de suporte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Responsável do cliente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Matriz inicial de suporte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cantSplit/>
        </w:trPr>
        <w:tc>
          <w:tcPr>
            <w:tcW w:type="dxa" w:w="12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8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Resposta inicial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Atualização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P1 Crítica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Plataforma indisponível ou autenticação geral bloqueada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P2 Alta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Função essencial indisponível sem alternativa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P3 Normal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Falha parcial, dúvida operacional ou configuração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[PREENCHER]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P4 Solicitação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Melhoria, treinamento ou alteração planejada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[PREENCHER]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sz w:val="18"/>
              </w:rPr>
              <w:t>Conforme planejamento</w:t>
            </w:r>
          </w:p>
        </w:tc>
      </w:tr>
    </w:tbl>
    <w:p>
      <w:pPr>
        <w:spacing w:after="20"/>
      </w:pPr>
    </w:p>
    <w:p>
      <w:r>
        <w:t>Não são incidentes da plataforma: falha exclusiva do provedor de internet ou energia, equipamento sem alimentação, alterações locais não autorizadas, bloqueio do provedor externo, mau uso de credenciais ou item fora do escopo. A CONTRATADA prestará diagnóstico razoável para identificar a origem.</w:t>
      </w:r>
    </w:p>
    <w:p>
      <w:pPr>
        <w:pStyle w:val="Heading1"/>
      </w:pPr>
      <w:r>
        <w:t>Aceite da Ordem de Serviço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CONTRATADA</w:t>
            </w:r>
          </w:p>
        </w:tc>
        <w:tc>
          <w:tcPr>
            <w:tcW w:type="dxa" w:w="43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CONTRATANTE</w:t>
            </w:r>
          </w:p>
        </w:tc>
      </w:tr>
      <w:tr>
        <w:trPr>
          <w:cantSplit/>
        </w:trP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Nome: ______________________________</w:t>
              <w:br/>
              <w:t>Data: ____/____/________</w:t>
              <w:br/>
              <w:t>Assinatura: __________________________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Nome: ______________________________</w:t>
              <w:br/>
              <w:t>Data: ____/____/________</w:t>
              <w:br/>
              <w:t>Assinatura: 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Documento editável para revisão jurídica antes da assinatura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05050"/>
        <w:sz w:val="16"/>
      </w:rPr>
      <w:t>MANOS TECH  |  MINUTA CONTRATUAL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spacing w:after="100"/>
      <w:ind w:left="259" w:hanging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Contratual para Clientes Manos Tech</dc:title>
  <dc:subject>Contrato de prestação de serviços, termos de uso e tratamento de dados</dc:subject>
  <dc:creator>Manos Tech</dc:creator>
  <cp:keywords/>
  <dc:description>Minuta para revisão jurídica antes da assinatura.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