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 w:after="320"/>
        <w:jc w:val="center"/>
      </w:pPr>
      <w:r>
        <w:rPr>
          <w:rFonts w:ascii="Arial" w:hAnsi="Arial" w:eastAsia="Arial"/>
          <w:b/>
          <w:sz w:val="26"/>
        </w:rPr>
        <w:t>CERTIFICATE OF WARRANTY</w:t>
      </w:r>
    </w:p>
    <w:tbl>
      <w:tblPr>
        <w:tblW w:type="auto" w:w="0"/>
        <w:jc w:val="center"/>
        <w:tblLayout w:type="fixed"/>
        <w:tblLook w:firstColumn="1" w:firstRow="1" w:lastColumn="0" w:lastRow="0" w:noHBand="0" w:noVBand="1" w:val="04A0"/>
      </w:tblPr>
      <w:tblGrid>
        <w:gridCol w:w="3125"/>
        <w:gridCol w:w="3125"/>
        <w:gridCol w:w="3125"/>
      </w:tblGrid>
      <w:tr>
        <w:tc>
          <w:tcPr>
            <w:tcW w:type="dxa" w:w="2045"/>
            <w:tcBorders>
              <w:top w:val="nil"/>
              <w:left w:val="nil"/>
              <w:bottom w:val="nil"/>
              <w:right w:val="nil"/>
              <w:insideH w:val="nil"/>
              <w:insideV w:val="nil"/>
            </w:tcBorders>
            <w:tcMar>
              <w:top w:w="15" w:type="dxa"/>
              <w:start w:w="0" w:type="dxa"/>
              <w:bottom w:w="15" w:type="dxa"/>
              <w:end w:w="0" w:type="dxa"/>
            </w:tcMar>
          </w:tcPr>
          <w:p>
            <w:r>
              <w:rPr>
                <w:rFonts w:ascii="Arial" w:hAnsi="Arial" w:eastAsia="Arial"/>
                <w:b/>
                <w:sz w:val="18"/>
              </w:rPr>
              <w:t>PROJECT NAME</w:t>
            </w:r>
          </w:p>
        </w:tc>
        <w:tc>
          <w:tcPr>
            <w:tcW w:type="dxa" w:w="230"/>
            <w:tcBorders>
              <w:top w:val="nil"/>
              <w:left w:val="nil"/>
              <w:bottom w:val="nil"/>
              <w:right w:val="nil"/>
              <w:insideH w:val="nil"/>
              <w:insideV w:val="nil"/>
            </w:tcBorders>
            <w:tcMar>
              <w:top w:w="15" w:type="dxa"/>
              <w:start w:w="0" w:type="dxa"/>
              <w:bottom w:w="15" w:type="dxa"/>
              <w:end w:w="0" w:type="dxa"/>
            </w:tcMar>
          </w:tcPr>
          <w:p>
            <w:pPr>
              <w:jc w:val="center"/>
            </w:pPr>
            <w:r>
              <w:rPr>
                <w:rFonts w:ascii="Arial" w:hAnsi="Arial" w:eastAsia="Arial"/>
                <w:b/>
                <w:sz w:val="18"/>
              </w:rPr>
              <w:t>:</w:t>
            </w:r>
          </w:p>
        </w:tc>
        <w:tc>
          <w:tcPr>
            <w:tcW w:type="dxa" w:w="7099"/>
            <w:tcBorders>
              <w:top w:val="nil"/>
              <w:left w:val="nil"/>
              <w:bottom w:val="nil"/>
              <w:right w:val="nil"/>
              <w:insideH w:val="nil"/>
              <w:insideV w:val="nil"/>
            </w:tcBorders>
            <w:tcMar>
              <w:top w:w="15" w:type="dxa"/>
              <w:start w:w="0" w:type="dxa"/>
              <w:bottom w:w="15" w:type="dxa"/>
              <w:end w:w="0" w:type="dxa"/>
            </w:tcMar>
          </w:tcPr>
          <w:p>
            <w:r>
              <w:rPr>
                <w:rFonts w:ascii="Arial" w:hAnsi="Arial" w:eastAsia="Arial"/>
                <w:b/>
                <w:sz w:val="18"/>
              </w:rPr>
              <w:t>CONCEPCION DISTRICT HOSPITAL SEWAGE TREATMENT PLANT</w:t>
            </w:r>
          </w:p>
        </w:tc>
      </w:tr>
      <w:tr>
        <w:tc>
          <w:tcPr>
            <w:tcW w:type="dxa" w:w="2045"/>
            <w:tcBorders>
              <w:top w:val="nil"/>
              <w:left w:val="nil"/>
              <w:bottom w:val="nil"/>
              <w:right w:val="nil"/>
              <w:insideH w:val="nil"/>
              <w:insideV w:val="nil"/>
            </w:tcBorders>
            <w:tcMar>
              <w:top w:w="15" w:type="dxa"/>
              <w:start w:w="0" w:type="dxa"/>
              <w:bottom w:w="15" w:type="dxa"/>
              <w:end w:w="0" w:type="dxa"/>
            </w:tcMar>
          </w:tcPr>
          <w:p>
            <w:r>
              <w:rPr>
                <w:rFonts w:ascii="Arial" w:hAnsi="Arial" w:eastAsia="Arial"/>
                <w:b/>
                <w:sz w:val="18"/>
              </w:rPr>
              <w:t>PROJECT LOCATION</w:t>
            </w:r>
          </w:p>
        </w:tc>
        <w:tc>
          <w:tcPr>
            <w:tcW w:type="dxa" w:w="230"/>
            <w:tcBorders>
              <w:top w:val="nil"/>
              <w:left w:val="nil"/>
              <w:bottom w:val="nil"/>
              <w:right w:val="nil"/>
              <w:insideH w:val="nil"/>
              <w:insideV w:val="nil"/>
            </w:tcBorders>
            <w:tcMar>
              <w:top w:w="15" w:type="dxa"/>
              <w:start w:w="0" w:type="dxa"/>
              <w:bottom w:w="15" w:type="dxa"/>
              <w:end w:w="0" w:type="dxa"/>
            </w:tcMar>
          </w:tcPr>
          <w:p>
            <w:pPr>
              <w:jc w:val="center"/>
            </w:pPr>
            <w:r>
              <w:rPr>
                <w:rFonts w:ascii="Arial" w:hAnsi="Arial" w:eastAsia="Arial"/>
                <w:b/>
                <w:sz w:val="18"/>
              </w:rPr>
              <w:t>:</w:t>
            </w:r>
          </w:p>
        </w:tc>
        <w:tc>
          <w:tcPr>
            <w:tcW w:type="dxa" w:w="7099"/>
            <w:tcBorders>
              <w:top w:val="nil"/>
              <w:left w:val="nil"/>
              <w:bottom w:val="nil"/>
              <w:right w:val="nil"/>
              <w:insideH w:val="nil"/>
              <w:insideV w:val="nil"/>
            </w:tcBorders>
            <w:tcMar>
              <w:top w:w="15" w:type="dxa"/>
              <w:start w:w="0" w:type="dxa"/>
              <w:bottom w:w="15" w:type="dxa"/>
              <w:end w:w="0" w:type="dxa"/>
            </w:tcMar>
          </w:tcPr>
          <w:p>
            <w:r>
              <w:rPr>
                <w:rFonts w:ascii="Arial" w:hAnsi="Arial" w:eastAsia="Arial"/>
                <w:b/>
                <w:sz w:val="18"/>
              </w:rPr>
              <w:t>ST. JUDE VILLAGE, ALFONSO, CONCEPCION, TARLAC</w:t>
            </w:r>
          </w:p>
        </w:tc>
      </w:tr>
    </w:tbl>
    <w:p>
      <w:pPr>
        <w:spacing w:after="160"/>
      </w:pPr>
    </w:p>
    <w:p>
      <w:pPr>
        <w:spacing w:after="220" w:line="259" w:lineRule="auto"/>
        <w:jc w:val="both"/>
      </w:pPr>
      <w:r>
        <w:rPr>
          <w:rFonts w:ascii="Arial" w:hAnsi="Arial" w:eastAsia="Arial"/>
          <w:b/>
          <w:sz w:val="19"/>
        </w:rPr>
        <w:t>HYDROQUALISENSE SOLUTIONS CORP</w:t>
      </w:r>
      <w:r>
        <w:rPr>
          <w:rFonts w:ascii="Arial" w:hAnsi="Arial" w:eastAsia="Arial"/>
          <w:sz w:val="19"/>
        </w:rPr>
        <w:t xml:space="preserve"> provides a one (1) - year warranty to all materials and set of equipment installed for the operation of the Sewage Treatment Plant in your establishment/institution. Should you experience any defects in materials or workmanship in the plant/system within the warranty period, the company will make the necessary repairs or replace the defective parts free of charge.</w:t>
      </w:r>
    </w:p>
    <w:p>
      <w:pPr>
        <w:spacing w:after="280" w:line="259" w:lineRule="auto"/>
        <w:jc w:val="both"/>
      </w:pPr>
      <w:r>
        <w:rPr>
          <w:rFonts w:ascii="Arial" w:hAnsi="Arial" w:eastAsia="Arial"/>
          <w:sz w:val="19"/>
        </w:rPr>
        <w:t>However, faults arising from improper operation and alteration made in the plant, including accidental and consequential damages are specifically excluded. The STP shall be operated in accordance with the instructions and specifications for operation of the same as stated in the approved contract and the operations manual. Any unauthorized changes and adjustments in the system will deem this warranty null and void.</w:t>
      </w:r>
    </w:p>
    <w:p>
      <w:pPr>
        <w:spacing w:after="260"/>
      </w:pPr>
      <w:r>
        <w:rPr>
          <w:rFonts w:ascii="Arial" w:hAnsi="Arial" w:eastAsia="Arial"/>
          <w:sz w:val="19"/>
        </w:rPr>
        <w:t>Issued this 20</w:t>
      </w:r>
      <w:r>
        <w:rPr>
          <w:rFonts w:ascii="Arial" w:hAnsi="Arial" w:eastAsia="Arial"/>
          <w:sz w:val="15"/>
          <w:vertAlign w:val="superscript"/>
        </w:rPr>
        <w:t>th</w:t>
      </w:r>
      <w:r>
        <w:rPr>
          <w:rFonts w:ascii="Arial" w:hAnsi="Arial" w:eastAsia="Arial"/>
          <w:sz w:val="19"/>
        </w:rPr>
        <w:t xml:space="preserve"> day of September, 2023.</w:t>
      </w:r>
    </w:p>
    <w:tbl>
      <w:tblPr>
        <w:tblW w:type="auto" w:w="0"/>
        <w:jc w:val="center"/>
        <w:tblLayout w:type="fixed"/>
        <w:tblLook w:firstColumn="1" w:firstRow="1" w:lastColumn="0" w:lastRow="0" w:noHBand="0" w:noVBand="1" w:val="04A0"/>
      </w:tblPr>
      <w:tblGrid>
        <w:gridCol w:w="4687"/>
        <w:gridCol w:w="4687"/>
      </w:tblGrid>
      <w:tr>
        <w:tc>
          <w:tcPr>
            <w:tcW w:type="dxa" w:w="4680"/>
            <w:tcBorders>
              <w:top w:val="nil"/>
              <w:left w:val="nil"/>
              <w:bottom w:val="nil"/>
              <w:right w:val="nil"/>
              <w:insideH w:val="nil"/>
              <w:insideV w:val="nil"/>
            </w:tcBorders>
            <w:tcMar>
              <w:top w:w="0" w:type="dxa"/>
              <w:start w:w="0" w:type="dxa"/>
              <w:bottom w:w="0" w:type="dxa"/>
              <w:end w:w="0" w:type="dxa"/>
            </w:tcMar>
            <w:vAlign w:val="bottom"/>
          </w:tcPr>
          <w:p>
            <w:pPr>
              <w:spacing w:after="0"/>
              <w:jc w:val="center"/>
            </w:pPr>
            <w:r>
              <w:drawing>
                <wp:inline xmlns:a="http://schemas.openxmlformats.org/drawingml/2006/main" xmlns:pic="http://schemas.openxmlformats.org/drawingml/2006/picture">
                  <wp:extent cx="1078992" cy="349424"/>
                  <wp:docPr id="1" name="Picture 1"/>
                  <wp:cNvGraphicFramePr>
                    <a:graphicFrameLocks noChangeAspect="1"/>
                  </wp:cNvGraphicFramePr>
                  <a:graphic>
                    <a:graphicData uri="http://schemas.openxmlformats.org/drawingml/2006/picture">
                      <pic:pic>
                        <pic:nvPicPr>
                          <pic:cNvPr id="0" name="signature.jpeg"/>
                          <pic:cNvPicPr/>
                        </pic:nvPicPr>
                        <pic:blipFill>
                          <a:blip r:embed="rId10"/>
                          <a:stretch>
                            <a:fillRect/>
                          </a:stretch>
                        </pic:blipFill>
                        <pic:spPr>
                          <a:xfrm>
                            <a:off x="0" y="0"/>
                            <a:ext cx="1078992" cy="349424"/>
                          </a:xfrm>
                          <a:prstGeom prst="rect"/>
                        </pic:spPr>
                      </pic:pic>
                    </a:graphicData>
                  </a:graphic>
                </wp:inline>
              </w:drawing>
            </w:r>
          </w:p>
          <w:p>
            <w:pPr>
              <w:spacing w:before="0" w:after="0"/>
              <w:jc w:val="center"/>
            </w:pPr>
            <w:r>
              <w:rPr>
                <w:rFonts w:ascii="Arial" w:hAnsi="Arial" w:eastAsia="Arial"/>
                <w:b/>
                <w:sz w:val="20"/>
              </w:rPr>
              <w:t>Engr. MITZIE C. SALVADOR</w:t>
            </w:r>
          </w:p>
          <w:p>
            <w:pPr>
              <w:spacing w:before="0" w:after="0"/>
              <w:jc w:val="center"/>
            </w:pPr>
            <w:r>
              <w:rPr>
                <w:rFonts w:ascii="Arial" w:hAnsi="Arial" w:eastAsia="Arial"/>
                <w:sz w:val="19"/>
              </w:rPr>
              <w:t>General Manager</w:t>
            </w:r>
          </w:p>
        </w:tc>
        <w:tc>
          <w:tcPr>
            <w:tcW w:type="dxa" w:w="4694"/>
            <w:tcBorders>
              <w:top w:val="nil"/>
              <w:left w:val="nil"/>
              <w:bottom w:val="nil"/>
              <w:right w:val="nil"/>
              <w:insideH w:val="nil"/>
              <w:insideV w:val="nil"/>
            </w:tcBorders>
          </w:tcPr>
          <w:p/>
        </w:tc>
      </w:tr>
    </w:tbl>
    <w:p>
      <w:pPr>
        <w:spacing w:before="360" w:after="160"/>
      </w:pPr>
      <w:r>
        <w:rPr>
          <w:rFonts w:ascii="Arial" w:hAnsi="Arial" w:eastAsia="Arial"/>
          <w:sz w:val="19"/>
        </w:rPr>
        <w:t>Received by:</w:t>
      </w:r>
    </w:p>
    <w:tbl>
      <w:tblPr>
        <w:tblW w:type="auto" w:w="0"/>
        <w:jc w:val="center"/>
        <w:tblLayout w:type="fixed"/>
        <w:tblLook w:firstColumn="1" w:firstRow="1" w:lastColumn="0" w:lastRow="0" w:noHBand="0" w:noVBand="1" w:val="04A0"/>
      </w:tblPr>
      <w:tblGrid>
        <w:gridCol w:w="4687"/>
        <w:gridCol w:w="4687"/>
      </w:tblGrid>
      <w:tr>
        <w:tc>
          <w:tcPr>
            <w:tcW w:type="dxa" w:w="4680"/>
            <w:tcBorders>
              <w:top w:val="nil"/>
              <w:left w:val="nil"/>
              <w:bottom w:val="nil"/>
              <w:right w:val="nil"/>
              <w:insideH w:val="nil"/>
              <w:insideV w:val="nil"/>
            </w:tcBorders>
            <w:tcMar>
              <w:top w:w="0" w:type="dxa"/>
              <w:start w:w="0" w:type="dxa"/>
              <w:bottom w:w="0" w:type="dxa"/>
              <w:end w:w="0" w:type="dxa"/>
            </w:tcMar>
          </w:tcPr>
          <w:p>
            <w:pPr>
              <w:spacing w:before="360" w:after="20"/>
              <w:jc w:val="center"/>
              <w:pBdr>
                <w:bottom w:val="single" w:sz="7" w:space="1" w:color="404040"/>
              </w:pBdr>
            </w:pPr>
            <w:r>
              <w:rPr>
                <w:rFonts w:ascii="Arial" w:hAnsi="Arial" w:eastAsia="Arial"/>
                <w:sz w:val="18"/>
              </w:rPr>
              <w:t xml:space="preserve">                                      </w:t>
            </w:r>
          </w:p>
        </w:tc>
        <w:tc>
          <w:tcPr>
            <w:tcW w:type="dxa" w:w="4694"/>
            <w:tcBorders>
              <w:top w:val="nil"/>
              <w:left w:val="nil"/>
              <w:bottom w:val="nil"/>
              <w:right w:val="nil"/>
              <w:insideH w:val="nil"/>
              <w:insideV w:val="nil"/>
            </w:tcBorders>
            <w:tcMar>
              <w:top w:w="0" w:type="dxa"/>
              <w:start w:w="0" w:type="dxa"/>
              <w:bottom w:w="0" w:type="dxa"/>
              <w:end w:w="0" w:type="dxa"/>
            </w:tcMar>
          </w:tcPr>
          <w:p>
            <w:pPr>
              <w:spacing w:before="360" w:after="20"/>
              <w:jc w:val="center"/>
              <w:pBdr>
                <w:bottom w:val="single" w:sz="7" w:space="1" w:color="404040"/>
              </w:pBdr>
            </w:pPr>
            <w:r>
              <w:rPr>
                <w:rFonts w:ascii="Arial" w:hAnsi="Arial" w:eastAsia="Arial"/>
                <w:sz w:val="18"/>
              </w:rPr>
              <w:t xml:space="preserve">                                      </w:t>
            </w:r>
          </w:p>
        </w:tc>
      </w:tr>
      <w:tr>
        <w:tc>
          <w:tcPr>
            <w:tcW w:type="dxa" w:w="4680"/>
            <w:tcBorders>
              <w:top w:val="nil"/>
              <w:left w:val="nil"/>
              <w:bottom w:val="nil"/>
              <w:right w:val="nil"/>
              <w:insideH w:val="nil"/>
              <w:insideV w:val="nil"/>
            </w:tcBorders>
          </w:tcPr>
          <w:p>
            <w:pPr>
              <w:spacing w:before="0" w:after="0"/>
              <w:jc w:val="center"/>
            </w:pPr>
            <w:r>
              <w:rPr>
                <w:rFonts w:ascii="Arial" w:hAnsi="Arial" w:eastAsia="Arial"/>
                <w:sz w:val="18"/>
              </w:rPr>
              <w:t>Owner/Representative</w:t>
            </w:r>
          </w:p>
        </w:tc>
        <w:tc>
          <w:tcPr>
            <w:tcW w:type="dxa" w:w="4694"/>
            <w:tcBorders>
              <w:top w:val="nil"/>
              <w:left w:val="nil"/>
              <w:bottom w:val="nil"/>
              <w:right w:val="nil"/>
              <w:insideH w:val="nil"/>
              <w:insideV w:val="nil"/>
            </w:tcBorders>
          </w:tcPr>
          <w:p>
            <w:pPr>
              <w:spacing w:before="0" w:after="0"/>
              <w:jc w:val="center"/>
            </w:pPr>
            <w:r>
              <w:rPr>
                <w:rFonts w:ascii="Arial" w:hAnsi="Arial" w:eastAsia="Arial"/>
                <w:sz w:val="18"/>
              </w:rPr>
              <w:t>Date</w:t>
            </w:r>
          </w:p>
        </w:tc>
      </w:tr>
    </w:tbl>
    <w:sectPr w:rsidR="00FC693F" w:rsidRPr="0006063C" w:rsidSect="00034616">
      <w:headerReference w:type="default" r:id="rId9"/>
      <w:pgSz w:w="11909" w:h="16834"/>
      <w:pgMar w:top="3168" w:right="1267" w:bottom="691" w:left="1267" w:header="87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cs="Arial"/>
        <w:b/>
        <w:color w:val="17365D"/>
        <w:sz w:val="32"/>
        <w:u w:val="none"/>
      </w:rPr>
      <w:t>HYDROQUALISENSE SOLUTIONS CORP</w:t>
    </w:r>
    <w:r>
      <w:drawing>
        <wp:anchor distT="0" distB="0" distL="114300" distR="114300" simplePos="0" relativeHeight="251665408" behindDoc="1" locked="0" layoutInCell="1" allowOverlap="1" wp14:anchorId="034198A8" wp14:editId="068A0EB2">
          <wp:simplePos x="0" y="0"/>
          <wp:positionH relativeFrom="page">
            <wp:posOffset>347472</wp:posOffset>
          </wp:positionH>
          <wp:positionV relativeFrom="page">
            <wp:posOffset>347472</wp:posOffset>
          </wp:positionV>
          <wp:extent cx="1299111" cy="855023"/>
          <wp:effectExtent l="19050" t="0" r="0" b="0"/>
          <wp:wrapNone/>
          <wp:docPr id="3" name="Picture 2" descr="HSC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C Logo.png"/>
                  <pic:cNvPicPr/>
                </pic:nvPicPr>
                <pic:blipFill>
                  <a:blip r:embed="rId1" cstate="print"/>
                  <a:stretch>
                    <a:fillRect/>
                  </a:stretch>
                </pic:blipFill>
                <pic:spPr>
                  <a:xfrm>
                    <a:off x="0" y="0"/>
                    <a:ext cx="1299111" cy="855023"/>
                  </a:xfrm>
                  <a:prstGeom prst="rect">
                    <a:avLst/>
                  </a:prstGeom>
                </pic:spPr>
              </pic:pic>
            </a:graphicData>
          </a:graphic>
        </wp:anchor>
      </w:drawing>
    </w:r>
    <w:r>
      <w:drawing>
        <wp:anchor distT="0" distB="0" distL="114300" distR="114300" simplePos="0" relativeHeight="251659264" behindDoc="0" locked="0" layoutInCell="1" allowOverlap="1" wp14:anchorId="796275D7" wp14:editId="514FAC44">
          <wp:simplePos x="0" y="0"/>
          <wp:positionH relativeFrom="page">
            <wp:posOffset>45720</wp:posOffset>
          </wp:positionH>
          <wp:positionV relativeFrom="page">
            <wp:posOffset>1508760</wp:posOffset>
          </wp:positionV>
          <wp:extent cx="7414260" cy="0"/>
          <wp:effectExtent l="0" t="0" r="0" b="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414260" cy="0"/>
                  </a:xfrm>
                  <a:prstGeom prst="straightConnector1">
                    <a:avLst/>
                  </a:prstGeom>
                  <a:noFill/>
                  <a:ln w="12700">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w:r>
    <w:r>
      <w:drawing>
        <wp:anchor distT="0" distB="0" distL="114300" distR="114300" simplePos="0" relativeHeight="251661312" behindDoc="0" locked="0" layoutInCell="1" allowOverlap="1" wp14:anchorId="789085F1" wp14:editId="5B6F5534">
          <wp:simplePos x="0" y="0"/>
          <wp:positionH relativeFrom="page">
            <wp:posOffset>45720</wp:posOffset>
          </wp:positionH>
          <wp:positionV relativeFrom="page">
            <wp:posOffset>1572768</wp:posOffset>
          </wp:positionV>
          <wp:extent cx="7463790" cy="0"/>
          <wp:effectExtent l="0" t="19050" r="3810" b="381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463790" cy="0"/>
                  </a:xfrm>
                  <a:prstGeom prst="line">
                    <a:avLst/>
                  </a:prstGeom>
                  <a:noFill/>
                  <a:ln w="28575">
                    <a:solidFill>
                      <a:schemeClr val="accent5">
                        <a:lumMod val="75000"/>
                        <a:lumOff val="0"/>
                      </a:schemeClr>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w:r>
  </w:p>
  <w:p>
    <w:pPr>
      <w:spacing w:before="0" w:after="0" w:line="228" w:lineRule="auto"/>
      <w:jc w:val="center"/>
    </w:pPr>
    <w:r>
      <w:rPr>
        <w:rFonts w:ascii="Arial" w:hAnsi="Arial" w:eastAsia="Arial" w:cs="Arial"/>
        <w:b/>
        <w:color w:val="17365D"/>
        <w:sz w:val="20"/>
        <w:u w:val="none"/>
      </w:rPr>
      <w:t>01 Pasong Tulo, Santa Rita Bata, San Miguel, Bulacan</w:t>
    </w:r>
  </w:p>
  <w:p>
    <w:pPr>
      <w:spacing w:before="0" w:after="0" w:line="228" w:lineRule="auto"/>
      <w:jc w:val="center"/>
    </w:pPr>
    <w:r>
      <w:rPr>
        <w:rFonts w:ascii="Arial" w:hAnsi="Arial" w:eastAsia="Arial" w:cs="Arial"/>
        <w:b w:val="0"/>
        <w:color w:val="17365D"/>
        <w:sz w:val="20"/>
        <w:u w:val="none"/>
      </w:rPr>
      <w:t>Cel No. : 09760721144</w:t>
    </w:r>
  </w:p>
  <w:p>
    <w:pPr>
      <w:spacing w:before="0" w:after="0" w:line="228" w:lineRule="auto"/>
      <w:jc w:val="center"/>
    </w:pPr>
    <w:r>
      <w:rPr>
        <w:rFonts w:ascii="Arial" w:hAnsi="Arial" w:eastAsia="Arial" w:cs="Arial"/>
        <w:b w:val="0"/>
        <w:color w:val="17365D"/>
        <w:sz w:val="20"/>
        <w:u w:val="none"/>
      </w:rPr>
      <w:t xml:space="preserve">Email: </w:t>
    </w:r>
    <w:r>
      <w:rPr>
        <w:rFonts w:ascii="Arial" w:hAnsi="Arial" w:eastAsia="Arial" w:cs="Arial"/>
        <w:b w:val="0"/>
        <w:color w:val="17365D"/>
        <w:sz w:val="20"/>
        <w:u w:val="single"/>
      </w:rPr>
      <w:t>hydroqualisensesolutions@gmail.com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