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media/image11.svg" ContentType="image/svg+xml"/>
  <Override PartName="/word/media/image13.svg" ContentType="image/svg+xml"/>
  <Override PartName="/word/media/image15.svg" ContentType="image/svg+xml"/>
  <Override PartName="/word/media/image17.svg" ContentType="image/svg+xml"/>
  <Override PartName="/word/media/image19.svg" ContentType="image/svg+xml"/>
  <Override PartName="/word/media/image5.svg" ContentType="image/svg+xml"/>
  <Override PartName="/word/media/image7.svg" ContentType="image/svg+xml"/>
  <Override PartName="/word/media/image9.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DE17D7">
      <w:pPr>
        <w:spacing w:line="300" w:lineRule="auto"/>
        <w:ind w:firstLine="420" w:firstLineChars="200"/>
      </w:pPr>
    </w:p>
    <w:p w14:paraId="7545574A">
      <w:pPr>
        <w:spacing w:line="300" w:lineRule="auto"/>
        <w:ind w:firstLine="1040" w:firstLineChars="200"/>
        <w:jc w:val="left"/>
        <w:rPr>
          <w:rFonts w:ascii="宋体" w:hAnsi="宋体"/>
          <w:color w:val="FF0000"/>
          <w:sz w:val="44"/>
          <w:szCs w:val="44"/>
        </w:rPr>
      </w:pPr>
      <w:r>
        <w:rPr>
          <w:rFonts w:hint="eastAsia" w:ascii="宋体" w:hAnsi="宋体"/>
          <w:sz w:val="52"/>
          <w:szCs w:val="52"/>
        </w:rPr>
        <w:t xml:space="preserve">                 </w:t>
      </w:r>
      <w:r>
        <w:rPr>
          <w:rFonts w:hint="eastAsia" w:ascii="宋体" w:hAnsi="宋体"/>
          <w:sz w:val="44"/>
          <w:szCs w:val="44"/>
        </w:rPr>
        <w:t>评分：</w:t>
      </w:r>
    </w:p>
    <w:p w14:paraId="003296F7">
      <w:pPr>
        <w:spacing w:line="300" w:lineRule="auto"/>
        <w:ind w:firstLine="480" w:firstLineChars="200"/>
        <w:jc w:val="center"/>
        <w:rPr>
          <w:rFonts w:ascii="宋体" w:hAnsi="宋体"/>
          <w:sz w:val="24"/>
        </w:rPr>
      </w:pPr>
      <w:r>
        <w:rPr>
          <w:rFonts w:ascii="宋体" w:hAnsi="宋体"/>
          <w:sz w:val="24"/>
        </w:rPr>
        <mc:AlternateContent>
          <mc:Choice Requires="wps">
            <w:drawing>
              <wp:anchor distT="0" distB="0" distL="114300" distR="114300" simplePos="0" relativeHeight="251659264" behindDoc="0" locked="0" layoutInCell="1" allowOverlap="1">
                <wp:simplePos x="0" y="0"/>
                <wp:positionH relativeFrom="column">
                  <wp:posOffset>4133850</wp:posOffset>
                </wp:positionH>
                <wp:positionV relativeFrom="paragraph">
                  <wp:posOffset>41910</wp:posOffset>
                </wp:positionV>
                <wp:extent cx="733425" cy="0"/>
                <wp:effectExtent l="9525" t="9525" r="9525" b="9525"/>
                <wp:wrapNone/>
                <wp:docPr id="9" name="直线 9"/>
                <wp:cNvGraphicFramePr/>
                <a:graphic xmlns:a="http://schemas.openxmlformats.org/drawingml/2006/main">
                  <a:graphicData uri="http://schemas.microsoft.com/office/word/2010/wordprocessingShape">
                    <wps:wsp>
                      <wps:cNvCnPr>
                        <a:cxnSpLocks noChangeShapeType="1"/>
                      </wps:cNvCnPr>
                      <wps:spPr bwMode="auto">
                        <a:xfrm>
                          <a:off x="0" y="0"/>
                          <a:ext cx="733425" cy="0"/>
                        </a:xfrm>
                        <a:prstGeom prst="line">
                          <a:avLst/>
                        </a:prstGeom>
                        <a:noFill/>
                        <a:ln w="9525">
                          <a:solidFill>
                            <a:srgbClr val="000000"/>
                          </a:solidFill>
                          <a:round/>
                        </a:ln>
                      </wps:spPr>
                      <wps:bodyPr/>
                    </wps:wsp>
                  </a:graphicData>
                </a:graphic>
              </wp:anchor>
            </w:drawing>
          </mc:Choice>
          <mc:Fallback>
            <w:pict>
              <v:line id="直线 9" o:spid="_x0000_s1026" o:spt="20" style="position:absolute;left:0pt;margin-left:325.5pt;margin-top:3.3pt;height:0pt;width:57.75pt;z-index:251659264;mso-width-relative:page;mso-height-relative:page;" filled="f" stroked="t" coordsize="21600,21600" o:gfxdata="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9tlcu1QAAAAcBAAAPAAAAAAAAAAEAIAAAACIA&#10;AABkcnMvZG93bnJldi54bWxQSwECFAAUAAAACACHTuJAAIUpH9MBAACgAwAADgAAAAAAAAABACAA&#10;AAAkAQAAZHJzL2Uyb0RvYy54bWxQSwUGAAAAAAYABgBZAQAAaQUAAAAA&#10;">
                <v:fill on="f" focussize="0,0"/>
                <v:stroke color="#000000" joinstyle="round"/>
                <v:imagedata o:title=""/>
                <o:lock v:ext="edit" aspectratio="f"/>
              </v:line>
            </w:pict>
          </mc:Fallback>
        </mc:AlternateContent>
      </w:r>
    </w:p>
    <w:p w14:paraId="47F7C199">
      <w:pPr>
        <w:jc w:val="center"/>
        <w:rPr>
          <w:rFonts w:ascii="宋体" w:hAnsi="宋体"/>
          <w:sz w:val="24"/>
        </w:rPr>
      </w:pPr>
    </w:p>
    <w:p w14:paraId="06CAF4E9">
      <w:pPr>
        <w:jc w:val="center"/>
        <w:rPr>
          <w:rFonts w:ascii="宋体" w:hAnsi="宋体"/>
          <w:sz w:val="24"/>
        </w:rPr>
      </w:pPr>
      <w:r>
        <w:object>
          <v:shape id="_x0000_i1025" o:spt="75" type="#_x0000_t75" style="height:46.9pt;width:279.25pt;" o:ole="t" filled="f" o:preferrelative="t" stroked="f" coordsize="21600,21600">
            <v:path/>
            <v:fill on="f" focussize="0,0"/>
            <v:stroke on="f" joinstyle="miter"/>
            <v:imagedata r:id="rId7" o:title=""/>
            <o:lock v:ext="edit" aspectratio="t"/>
            <w10:wrap type="none"/>
            <w10:anchorlock/>
          </v:shape>
          <o:OLEObject Type="Embed" ProgID="CorelDRAW.Graphic.11" ShapeID="_x0000_i1025" DrawAspect="Content" ObjectID="_1468075725" r:id="rId6">
            <o:LockedField>false</o:LockedField>
          </o:OLEObject>
        </w:object>
      </w:r>
    </w:p>
    <w:p w14:paraId="42DCA19E">
      <w:pPr>
        <w:jc w:val="center"/>
        <w:rPr>
          <w:rFonts w:eastAsia="黑体"/>
          <w:b/>
          <w:szCs w:val="21"/>
        </w:rPr>
      </w:pPr>
    </w:p>
    <w:p w14:paraId="2530FE52">
      <w:pPr>
        <w:jc w:val="center"/>
        <w:rPr>
          <w:rFonts w:eastAsia="黑体"/>
          <w:b/>
          <w:sz w:val="52"/>
          <w:szCs w:val="52"/>
        </w:rPr>
      </w:pPr>
      <w:r>
        <w:rPr>
          <w:rFonts w:hint="eastAsia" w:eastAsia="黑体"/>
          <w:b/>
          <w:sz w:val="52"/>
          <w:szCs w:val="52"/>
        </w:rPr>
        <w:t>《面向对象程序设计实践》课程</w:t>
      </w:r>
    </w:p>
    <w:p w14:paraId="6399540C">
      <w:pPr>
        <w:jc w:val="center"/>
        <w:rPr>
          <w:rFonts w:eastAsia="黑体"/>
          <w:b/>
          <w:sz w:val="72"/>
          <w:szCs w:val="72"/>
        </w:rPr>
      </w:pPr>
      <w:r>
        <w:rPr>
          <w:rFonts w:hint="eastAsia" w:eastAsia="黑体"/>
          <w:b/>
          <w:sz w:val="72"/>
          <w:szCs w:val="72"/>
        </w:rPr>
        <w:t>综合实训报告</w:t>
      </w:r>
    </w:p>
    <w:p w14:paraId="0C3A3C69">
      <w:pPr>
        <w:jc w:val="center"/>
        <w:rPr>
          <w:b/>
          <w:bCs/>
          <w:sz w:val="36"/>
          <w:szCs w:val="36"/>
        </w:rPr>
      </w:pPr>
    </w:p>
    <w:p w14:paraId="6C73EB4C">
      <w:pPr>
        <w:rPr>
          <w:b/>
          <w:sz w:val="32"/>
        </w:rPr>
      </w:pPr>
      <w:r>
        <w:rPr>
          <w:rFonts w:hint="eastAsia"/>
          <w:b/>
          <w:sz w:val="32"/>
        </w:rPr>
        <w:t xml:space="preserve">     </w:t>
      </w:r>
    </w:p>
    <w:p w14:paraId="75E309CC">
      <w:pPr>
        <w:rPr>
          <w:sz w:val="30"/>
        </w:rPr>
      </w:pPr>
    </w:p>
    <w:p w14:paraId="0049F672">
      <w:pPr>
        <w:ind w:firstLine="1440" w:firstLineChars="400"/>
        <w:rPr>
          <w:rFonts w:ascii="黑体" w:hAnsi="黑体" w:eastAsia="黑体"/>
          <w:sz w:val="32"/>
        </w:rPr>
      </w:pPr>
      <w:r>
        <w:rPr>
          <w:rFonts w:hint="eastAsia" w:ascii="黑体" w:hAnsi="黑体" w:eastAsia="黑体"/>
          <w:sz w:val="36"/>
        </w:rPr>
        <w:t xml:space="preserve">题 </w:t>
      </w:r>
      <w:r>
        <w:rPr>
          <w:rFonts w:ascii="黑体" w:hAnsi="黑体" w:eastAsia="黑体"/>
          <w:sz w:val="36"/>
        </w:rPr>
        <w:t xml:space="preserve"> </w:t>
      </w:r>
      <w:r>
        <w:rPr>
          <w:rFonts w:hint="eastAsia" w:ascii="黑体" w:hAnsi="黑体" w:eastAsia="黑体"/>
          <w:sz w:val="36"/>
        </w:rPr>
        <w:t xml:space="preserve">目 </w:t>
      </w:r>
      <w:r>
        <w:rPr>
          <w:rFonts w:ascii="黑体" w:hAnsi="黑体" w:eastAsia="黑体"/>
          <w:sz w:val="36"/>
        </w:rPr>
        <w:t xml:space="preserve"> </w:t>
      </w:r>
      <w:r>
        <w:rPr>
          <w:rFonts w:hint="eastAsia" w:ascii="黑体" w:hAnsi="黑体" w:eastAsia="黑体"/>
          <w:b/>
          <w:bCs/>
          <w:sz w:val="36"/>
          <w:szCs w:val="36"/>
          <w:u w:val="single"/>
        </w:rPr>
        <w:t xml:space="preserve">   </w:t>
      </w:r>
      <w:r>
        <w:rPr>
          <w:rFonts w:hint="eastAsia" w:ascii="黑体" w:hAnsi="黑体" w:eastAsia="黑体"/>
          <w:b/>
          <w:bCs/>
          <w:sz w:val="36"/>
          <w:szCs w:val="36"/>
          <w:u w:val="single"/>
          <w:lang w:val="en-US" w:eastAsia="zh-CN"/>
        </w:rPr>
        <w:t>Campus Rainhub</w:t>
      </w:r>
      <w:r>
        <w:rPr>
          <w:rFonts w:hint="eastAsia" w:ascii="黑体" w:hAnsi="黑体" w:eastAsia="黑体"/>
          <w:sz w:val="32"/>
          <w:u w:val="single"/>
        </w:rPr>
        <w:t xml:space="preserve">  </w:t>
      </w:r>
      <w:r>
        <w:rPr>
          <w:rFonts w:ascii="黑体" w:hAnsi="黑体" w:eastAsia="黑体"/>
          <w:sz w:val="32"/>
          <w:u w:val="single"/>
        </w:rPr>
        <w:t xml:space="preserve"> </w:t>
      </w:r>
      <w:r>
        <w:rPr>
          <w:rFonts w:hint="eastAsia" w:ascii="黑体" w:hAnsi="黑体" w:eastAsia="黑体"/>
          <w:sz w:val="32"/>
          <w:u w:val="single"/>
        </w:rPr>
        <w:t xml:space="preserve"> </w:t>
      </w:r>
    </w:p>
    <w:p w14:paraId="30803294">
      <w:pPr>
        <w:jc w:val="center"/>
        <w:rPr>
          <w:color w:val="000000"/>
        </w:rPr>
      </w:pPr>
    </w:p>
    <w:p w14:paraId="710139A2">
      <w:pPr>
        <w:rPr>
          <w:color w:val="000000"/>
        </w:rPr>
      </w:pPr>
    </w:p>
    <w:p w14:paraId="25151A87">
      <w:pPr>
        <w:jc w:val="center"/>
        <w:rPr>
          <w:color w:val="000000"/>
        </w:rPr>
      </w:pPr>
    </w:p>
    <w:p w14:paraId="5C2E7134">
      <w:pPr>
        <w:spacing w:line="360" w:lineRule="auto"/>
        <w:ind w:firstLine="1500" w:firstLineChars="500"/>
        <w:rPr>
          <w:rFonts w:asciiTheme="minorEastAsia" w:hAnsiTheme="minorEastAsia" w:eastAsiaTheme="minorEastAsia"/>
          <w:color w:val="000000"/>
          <w:position w:val="-6"/>
          <w:sz w:val="30"/>
          <w:szCs w:val="30"/>
          <w:u w:val="single"/>
        </w:rPr>
      </w:pPr>
      <w:r>
        <w:rPr>
          <w:rFonts w:hint="eastAsia" w:asciiTheme="minorEastAsia" w:hAnsiTheme="minorEastAsia" w:eastAsiaTheme="minorEastAsia"/>
          <w:color w:val="000000"/>
          <w:kern w:val="0"/>
          <w:sz w:val="30"/>
          <w:szCs w:val="30"/>
        </w:rPr>
        <w:t>学    院：</w:t>
      </w:r>
      <w:r>
        <w:rPr>
          <w:rFonts w:hint="eastAsia" w:asciiTheme="minorEastAsia" w:hAnsiTheme="minorEastAsia" w:eastAsiaTheme="minorEastAsia"/>
          <w:color w:val="000000"/>
          <w:sz w:val="30"/>
          <w:szCs w:val="30"/>
          <w:u w:val="single"/>
        </w:rPr>
        <w:t xml:space="preserve">      </w:t>
      </w:r>
      <w:r>
        <w:rPr>
          <w:rFonts w:asciiTheme="minorEastAsia" w:hAnsiTheme="minorEastAsia" w:eastAsiaTheme="minorEastAsia"/>
          <w:color w:val="000000"/>
          <w:sz w:val="30"/>
          <w:szCs w:val="30"/>
          <w:u w:val="single"/>
        </w:rPr>
        <w:t xml:space="preserve"> </w:t>
      </w:r>
      <w:r>
        <w:rPr>
          <w:rFonts w:hint="eastAsia" w:asciiTheme="minorEastAsia" w:hAnsiTheme="minorEastAsia" w:eastAsiaTheme="minorEastAsia"/>
          <w:color w:val="000000"/>
          <w:sz w:val="30"/>
          <w:szCs w:val="30"/>
          <w:u w:val="single"/>
        </w:rPr>
        <w:t xml:space="preserve">计算机学院  </w:t>
      </w:r>
      <w:r>
        <w:rPr>
          <w:rFonts w:asciiTheme="minorEastAsia" w:hAnsiTheme="minorEastAsia" w:eastAsiaTheme="minorEastAsia"/>
          <w:color w:val="000000"/>
          <w:sz w:val="30"/>
          <w:szCs w:val="30"/>
          <w:u w:val="single"/>
        </w:rPr>
        <w:t xml:space="preserve">    </w:t>
      </w:r>
      <w:r>
        <w:rPr>
          <w:rFonts w:hint="eastAsia" w:asciiTheme="minorEastAsia" w:hAnsiTheme="minorEastAsia" w:eastAsiaTheme="minorEastAsia"/>
          <w:color w:val="000000"/>
          <w:sz w:val="30"/>
          <w:szCs w:val="30"/>
          <w:u w:val="single"/>
        </w:rPr>
        <w:t xml:space="preserve">  </w:t>
      </w:r>
    </w:p>
    <w:p w14:paraId="456C6EB3">
      <w:pPr>
        <w:spacing w:line="360" w:lineRule="auto"/>
        <w:ind w:firstLine="1500" w:firstLineChars="500"/>
        <w:rPr>
          <w:rFonts w:asciiTheme="minorEastAsia" w:hAnsiTheme="minorEastAsia" w:eastAsiaTheme="minorEastAsia"/>
          <w:color w:val="000000"/>
          <w:sz w:val="30"/>
          <w:szCs w:val="30"/>
          <w:u w:val="single"/>
        </w:rPr>
      </w:pPr>
      <w:r>
        <w:rPr>
          <w:rFonts w:hint="eastAsia" w:asciiTheme="minorEastAsia" w:hAnsiTheme="minorEastAsia" w:eastAsiaTheme="minorEastAsia"/>
          <w:color w:val="000000"/>
          <w:kern w:val="0"/>
          <w:position w:val="-6"/>
          <w:sz w:val="30"/>
          <w:szCs w:val="30"/>
        </w:rPr>
        <w:t xml:space="preserve">班 </w:t>
      </w:r>
      <w:r>
        <w:rPr>
          <w:rFonts w:asciiTheme="minorEastAsia" w:hAnsiTheme="minorEastAsia" w:eastAsiaTheme="minorEastAsia"/>
          <w:color w:val="000000"/>
          <w:kern w:val="0"/>
          <w:position w:val="-6"/>
          <w:sz w:val="30"/>
          <w:szCs w:val="30"/>
        </w:rPr>
        <w:t xml:space="preserve">   </w:t>
      </w:r>
      <w:r>
        <w:rPr>
          <w:rFonts w:hint="eastAsia" w:asciiTheme="minorEastAsia" w:hAnsiTheme="minorEastAsia" w:eastAsiaTheme="minorEastAsia"/>
          <w:color w:val="000000"/>
          <w:kern w:val="0"/>
          <w:position w:val="-6"/>
          <w:sz w:val="30"/>
          <w:szCs w:val="30"/>
        </w:rPr>
        <w:t>级</w:t>
      </w:r>
      <w:r>
        <w:rPr>
          <w:rFonts w:hint="eastAsia" w:asciiTheme="minorEastAsia" w:hAnsiTheme="minorEastAsia" w:eastAsiaTheme="minorEastAsia"/>
          <w:color w:val="000000"/>
          <w:position w:val="-6"/>
          <w:sz w:val="30"/>
          <w:szCs w:val="30"/>
        </w:rPr>
        <w:t>：</w:t>
      </w:r>
      <w:r>
        <w:rPr>
          <w:rFonts w:hint="eastAsia" w:asciiTheme="minorEastAsia" w:hAnsiTheme="minorEastAsia" w:eastAsiaTheme="minorEastAsia"/>
          <w:color w:val="000000"/>
          <w:sz w:val="30"/>
          <w:szCs w:val="30"/>
          <w:u w:val="single"/>
        </w:rPr>
        <w:t xml:space="preserve"> </w:t>
      </w:r>
      <w:r>
        <w:rPr>
          <w:rFonts w:hint="eastAsia" w:asciiTheme="minorEastAsia" w:hAnsiTheme="minorEastAsia" w:eastAsiaTheme="minorEastAsia"/>
          <w:color w:val="000000"/>
          <w:sz w:val="30"/>
          <w:szCs w:val="30"/>
          <w:u w:val="single"/>
          <w:lang w:val="en-US" w:eastAsia="zh-CN"/>
        </w:rPr>
        <w:t xml:space="preserve">     计科</w:t>
      </w:r>
      <w:r>
        <w:rPr>
          <w:rFonts w:asciiTheme="minorEastAsia" w:hAnsiTheme="minorEastAsia" w:eastAsiaTheme="minorEastAsia"/>
          <w:color w:val="000000"/>
          <w:sz w:val="30"/>
          <w:szCs w:val="30"/>
          <w:u w:val="single"/>
        </w:rPr>
        <w:t>专业</w:t>
      </w:r>
      <w:r>
        <w:rPr>
          <w:rFonts w:hint="eastAsia" w:asciiTheme="minorEastAsia" w:hAnsiTheme="minorEastAsia" w:eastAsiaTheme="minorEastAsia"/>
          <w:color w:val="000000"/>
          <w:sz w:val="30"/>
          <w:szCs w:val="30"/>
          <w:u w:val="single"/>
          <w:lang w:val="en-US" w:eastAsia="zh-CN"/>
        </w:rPr>
        <w:t>6</w:t>
      </w:r>
      <w:r>
        <w:rPr>
          <w:rFonts w:hint="eastAsia" w:asciiTheme="minorEastAsia" w:hAnsiTheme="minorEastAsia" w:eastAsiaTheme="minorEastAsia"/>
          <w:color w:val="000000"/>
          <w:sz w:val="30"/>
          <w:szCs w:val="30"/>
          <w:u w:val="single"/>
        </w:rPr>
        <w:t>班</w:t>
      </w:r>
      <w:r>
        <w:rPr>
          <w:rFonts w:hint="eastAsia" w:asciiTheme="minorEastAsia" w:hAnsiTheme="minorEastAsia" w:eastAsiaTheme="minorEastAsia"/>
          <w:color w:val="000000"/>
          <w:sz w:val="30"/>
          <w:szCs w:val="30"/>
          <w:u w:val="single"/>
          <w:lang w:val="en-US" w:eastAsia="zh-CN"/>
        </w:rPr>
        <w:t xml:space="preserve">      </w:t>
      </w:r>
      <w:r>
        <w:rPr>
          <w:rFonts w:hint="eastAsia" w:asciiTheme="minorEastAsia" w:hAnsiTheme="minorEastAsia" w:eastAsiaTheme="minorEastAsia"/>
          <w:color w:val="000000"/>
          <w:sz w:val="30"/>
          <w:szCs w:val="30"/>
          <w:u w:val="single"/>
        </w:rPr>
        <w:t xml:space="preserve"> </w:t>
      </w:r>
    </w:p>
    <w:p w14:paraId="5CF1BB71">
      <w:pPr>
        <w:spacing w:line="360" w:lineRule="auto"/>
        <w:ind w:firstLine="1500" w:firstLineChars="500"/>
        <w:rPr>
          <w:rFonts w:asciiTheme="minorEastAsia" w:hAnsiTheme="minorEastAsia" w:eastAsiaTheme="minorEastAsia"/>
          <w:color w:val="000000"/>
          <w:sz w:val="30"/>
          <w:szCs w:val="30"/>
          <w:u w:val="single"/>
        </w:rPr>
      </w:pPr>
      <w:r>
        <w:rPr>
          <w:rFonts w:hint="eastAsia" w:asciiTheme="minorEastAsia" w:hAnsiTheme="minorEastAsia" w:eastAsiaTheme="minorEastAsia"/>
          <w:color w:val="000000"/>
          <w:kern w:val="0"/>
          <w:position w:val="-6"/>
          <w:sz w:val="30"/>
          <w:szCs w:val="30"/>
        </w:rPr>
        <w:t>小组编号</w:t>
      </w:r>
      <w:r>
        <w:rPr>
          <w:rFonts w:hint="eastAsia" w:asciiTheme="minorEastAsia" w:hAnsiTheme="minorEastAsia" w:eastAsiaTheme="minorEastAsia"/>
          <w:color w:val="000000"/>
          <w:position w:val="-6"/>
          <w:sz w:val="30"/>
          <w:szCs w:val="30"/>
        </w:rPr>
        <w:t>：</w:t>
      </w:r>
      <w:r>
        <w:rPr>
          <w:rFonts w:hint="eastAsia" w:asciiTheme="minorEastAsia" w:hAnsiTheme="minorEastAsia" w:eastAsiaTheme="minorEastAsia"/>
          <w:color w:val="000000"/>
          <w:sz w:val="30"/>
          <w:szCs w:val="30"/>
          <w:u w:val="single"/>
        </w:rPr>
        <w:t xml:space="preserve">       </w:t>
      </w:r>
      <w:r>
        <w:rPr>
          <w:rFonts w:asciiTheme="minorEastAsia" w:hAnsiTheme="minorEastAsia" w:eastAsiaTheme="minorEastAsia"/>
          <w:color w:val="000000"/>
          <w:sz w:val="30"/>
          <w:szCs w:val="30"/>
          <w:u w:val="single"/>
        </w:rPr>
        <w:t xml:space="preserve">  </w:t>
      </w:r>
      <w:r>
        <w:rPr>
          <w:rFonts w:hint="eastAsia" w:asciiTheme="minorEastAsia" w:hAnsiTheme="minorEastAsia" w:eastAsiaTheme="minorEastAsia"/>
          <w:color w:val="000000"/>
          <w:sz w:val="30"/>
          <w:szCs w:val="30"/>
          <w:u w:val="single"/>
        </w:rPr>
        <w:t>第</w:t>
      </w:r>
      <w:r>
        <w:rPr>
          <w:rFonts w:hint="eastAsia" w:asciiTheme="minorEastAsia" w:hAnsiTheme="minorEastAsia" w:eastAsiaTheme="minorEastAsia"/>
          <w:color w:val="000000"/>
          <w:sz w:val="30"/>
          <w:szCs w:val="30"/>
          <w:u w:val="single"/>
          <w:lang w:val="en-US" w:eastAsia="zh-CN"/>
        </w:rPr>
        <w:t>41</w:t>
      </w:r>
      <w:r>
        <w:rPr>
          <w:rFonts w:hint="eastAsia" w:asciiTheme="minorEastAsia" w:hAnsiTheme="minorEastAsia" w:eastAsiaTheme="minorEastAsia"/>
          <w:color w:val="000000"/>
          <w:sz w:val="30"/>
          <w:szCs w:val="30"/>
          <w:u w:val="single"/>
        </w:rPr>
        <w:t xml:space="preserve">组  </w:t>
      </w:r>
      <w:r>
        <w:rPr>
          <w:rFonts w:asciiTheme="minorEastAsia" w:hAnsiTheme="minorEastAsia" w:eastAsiaTheme="minorEastAsia"/>
          <w:color w:val="000000"/>
          <w:sz w:val="30"/>
          <w:szCs w:val="30"/>
          <w:u w:val="single"/>
        </w:rPr>
        <w:t xml:space="preserve">  </w:t>
      </w:r>
      <w:r>
        <w:rPr>
          <w:rFonts w:hint="eastAsia" w:asciiTheme="minorEastAsia" w:hAnsiTheme="minorEastAsia" w:eastAsiaTheme="minorEastAsia"/>
          <w:color w:val="000000"/>
          <w:sz w:val="30"/>
          <w:szCs w:val="30"/>
          <w:u w:val="single"/>
        </w:rPr>
        <w:t xml:space="preserve">  </w:t>
      </w:r>
      <w:r>
        <w:rPr>
          <w:rFonts w:asciiTheme="minorEastAsia" w:hAnsiTheme="minorEastAsia" w:eastAsiaTheme="minorEastAsia"/>
          <w:color w:val="000000"/>
          <w:sz w:val="30"/>
          <w:szCs w:val="30"/>
          <w:u w:val="single"/>
        </w:rPr>
        <w:t xml:space="preserve">   </w:t>
      </w:r>
    </w:p>
    <w:p w14:paraId="1170B27F">
      <w:pPr>
        <w:spacing w:line="360" w:lineRule="auto"/>
        <w:ind w:firstLine="1500" w:firstLineChars="500"/>
        <w:rPr>
          <w:rFonts w:asciiTheme="minorEastAsia" w:hAnsiTheme="minorEastAsia" w:eastAsiaTheme="minorEastAsia"/>
          <w:color w:val="000000"/>
          <w:position w:val="-6"/>
          <w:sz w:val="30"/>
          <w:szCs w:val="30"/>
          <w:u w:val="single"/>
        </w:rPr>
      </w:pPr>
      <w:r>
        <w:rPr>
          <w:rFonts w:hint="eastAsia" w:asciiTheme="minorEastAsia" w:hAnsiTheme="minorEastAsia" w:eastAsiaTheme="minorEastAsia"/>
          <w:color w:val="000000"/>
          <w:kern w:val="0"/>
          <w:sz w:val="30"/>
          <w:szCs w:val="30"/>
        </w:rPr>
        <w:t>学    号：</w:t>
      </w:r>
      <w:r>
        <w:rPr>
          <w:rFonts w:hint="eastAsia" w:asciiTheme="minorEastAsia" w:hAnsiTheme="minorEastAsia" w:eastAsiaTheme="minorEastAsia"/>
          <w:color w:val="000000"/>
          <w:sz w:val="30"/>
          <w:szCs w:val="30"/>
          <w:u w:val="single"/>
        </w:rPr>
        <w:t xml:space="preserve">    </w:t>
      </w:r>
      <w:r>
        <w:rPr>
          <w:rFonts w:hint="eastAsia" w:asciiTheme="minorEastAsia" w:hAnsiTheme="minorEastAsia" w:eastAsiaTheme="minorEastAsia"/>
          <w:color w:val="000000"/>
          <w:sz w:val="30"/>
          <w:szCs w:val="30"/>
          <w:u w:val="single"/>
          <w:lang w:val="en-US" w:eastAsia="zh-CN"/>
        </w:rPr>
        <w:t xml:space="preserve">   202483290399</w:t>
      </w:r>
      <w:r>
        <w:rPr>
          <w:rFonts w:hint="eastAsia" w:asciiTheme="minorEastAsia" w:hAnsiTheme="minorEastAsia" w:eastAsiaTheme="minorEastAsia"/>
          <w:color w:val="000000"/>
          <w:sz w:val="30"/>
          <w:szCs w:val="30"/>
          <w:u w:val="single"/>
        </w:rPr>
        <w:t xml:space="preserve">     </w:t>
      </w:r>
    </w:p>
    <w:p w14:paraId="05D03C07">
      <w:pPr>
        <w:spacing w:line="360" w:lineRule="auto"/>
        <w:ind w:firstLine="1500" w:firstLineChars="500"/>
        <w:rPr>
          <w:rFonts w:hint="eastAsia" w:asciiTheme="minorEastAsia" w:hAnsiTheme="minorEastAsia" w:eastAsiaTheme="minorEastAsia"/>
          <w:color w:val="000000"/>
          <w:position w:val="-6"/>
          <w:sz w:val="30"/>
          <w:szCs w:val="30"/>
          <w:u w:val="single"/>
        </w:rPr>
      </w:pPr>
      <w:r>
        <w:rPr>
          <w:rFonts w:hint="eastAsia" w:asciiTheme="minorEastAsia" w:hAnsiTheme="minorEastAsia" w:eastAsiaTheme="minorEastAsia"/>
          <w:color w:val="000000"/>
          <w:kern w:val="0"/>
          <w:sz w:val="30"/>
          <w:szCs w:val="30"/>
        </w:rPr>
        <w:t>姓    名：</w:t>
      </w:r>
      <w:r>
        <w:rPr>
          <w:rFonts w:hint="eastAsia" w:asciiTheme="minorEastAsia" w:hAnsiTheme="minorEastAsia" w:eastAsiaTheme="minorEastAsia"/>
          <w:color w:val="000000"/>
          <w:sz w:val="30"/>
          <w:szCs w:val="30"/>
          <w:u w:val="single"/>
        </w:rPr>
        <w:t xml:space="preserve">      </w:t>
      </w:r>
      <w:r>
        <w:rPr>
          <w:rFonts w:asciiTheme="minorEastAsia" w:hAnsiTheme="minorEastAsia" w:eastAsiaTheme="minorEastAsia"/>
          <w:color w:val="000000"/>
          <w:sz w:val="30"/>
          <w:szCs w:val="30"/>
          <w:u w:val="single"/>
        </w:rPr>
        <w:t xml:space="preserve"> </w:t>
      </w:r>
      <w:r>
        <w:rPr>
          <w:rFonts w:hint="eastAsia" w:asciiTheme="minorEastAsia" w:hAnsiTheme="minorEastAsia" w:eastAsiaTheme="minorEastAsia"/>
          <w:color w:val="000000"/>
          <w:sz w:val="30"/>
          <w:szCs w:val="30"/>
          <w:u w:val="single"/>
        </w:rPr>
        <w:t xml:space="preserve"> </w:t>
      </w:r>
      <w:r>
        <w:rPr>
          <w:rFonts w:hint="eastAsia" w:asciiTheme="minorEastAsia" w:hAnsiTheme="minorEastAsia" w:eastAsiaTheme="minorEastAsia"/>
          <w:color w:val="000000"/>
          <w:sz w:val="30"/>
          <w:szCs w:val="30"/>
          <w:u w:val="single"/>
          <w:lang w:val="en-US" w:eastAsia="zh-CN"/>
        </w:rPr>
        <w:t xml:space="preserve"> 陈秋雯</w:t>
      </w:r>
      <w:r>
        <w:rPr>
          <w:rFonts w:hint="eastAsia" w:asciiTheme="minorEastAsia" w:hAnsiTheme="minorEastAsia" w:eastAsiaTheme="minorEastAsia"/>
          <w:color w:val="000000"/>
          <w:sz w:val="30"/>
          <w:szCs w:val="30"/>
          <w:u w:val="single"/>
        </w:rPr>
        <w:t xml:space="preserve">    </w:t>
      </w:r>
      <w:r>
        <w:rPr>
          <w:rFonts w:asciiTheme="minorEastAsia" w:hAnsiTheme="minorEastAsia" w:eastAsiaTheme="minorEastAsia"/>
          <w:color w:val="000000"/>
          <w:sz w:val="30"/>
          <w:szCs w:val="30"/>
          <w:u w:val="single"/>
        </w:rPr>
        <w:t xml:space="preserve">    </w:t>
      </w:r>
      <w:r>
        <w:rPr>
          <w:rFonts w:hint="eastAsia" w:asciiTheme="minorEastAsia" w:hAnsiTheme="minorEastAsia" w:eastAsiaTheme="minorEastAsia"/>
          <w:color w:val="000000"/>
          <w:sz w:val="30"/>
          <w:szCs w:val="30"/>
          <w:u w:val="single"/>
        </w:rPr>
        <w:t xml:space="preserve">  </w:t>
      </w:r>
    </w:p>
    <w:p w14:paraId="4B14526B">
      <w:pPr>
        <w:spacing w:line="360" w:lineRule="auto"/>
        <w:ind w:firstLine="1500" w:firstLineChars="500"/>
        <w:rPr>
          <w:rFonts w:asciiTheme="minorEastAsia" w:hAnsiTheme="minorEastAsia" w:eastAsiaTheme="minorEastAsia"/>
          <w:color w:val="000000"/>
          <w:sz w:val="30"/>
          <w:szCs w:val="30"/>
          <w:u w:val="single"/>
        </w:rPr>
      </w:pPr>
      <w:r>
        <w:rPr>
          <w:rFonts w:hint="eastAsia" w:asciiTheme="minorEastAsia" w:hAnsiTheme="minorEastAsia" w:eastAsiaTheme="minorEastAsia"/>
          <w:color w:val="000000"/>
          <w:kern w:val="0"/>
          <w:sz w:val="30"/>
          <w:szCs w:val="30"/>
        </w:rPr>
        <w:t>任课教师</w:t>
      </w:r>
      <w:r>
        <w:rPr>
          <w:rFonts w:hint="eastAsia" w:asciiTheme="minorEastAsia" w:hAnsiTheme="minorEastAsia" w:eastAsiaTheme="minorEastAsia"/>
          <w:color w:val="000000"/>
          <w:sz w:val="30"/>
          <w:szCs w:val="30"/>
        </w:rPr>
        <w:t>：</w:t>
      </w:r>
      <w:r>
        <w:rPr>
          <w:rFonts w:hint="eastAsia" w:asciiTheme="minorEastAsia" w:hAnsiTheme="minorEastAsia" w:eastAsiaTheme="minorEastAsia"/>
          <w:color w:val="000000"/>
          <w:sz w:val="30"/>
          <w:szCs w:val="30"/>
          <w:u w:val="single"/>
        </w:rPr>
        <w:t xml:space="preserve">       </w:t>
      </w:r>
      <w:r>
        <w:rPr>
          <w:rFonts w:hint="eastAsia" w:asciiTheme="minorEastAsia" w:hAnsiTheme="minorEastAsia" w:eastAsiaTheme="minorEastAsia"/>
          <w:color w:val="000000"/>
          <w:sz w:val="30"/>
          <w:szCs w:val="30"/>
          <w:u w:val="single"/>
          <w:lang w:val="en-US" w:eastAsia="zh-CN"/>
        </w:rPr>
        <w:t xml:space="preserve">  耿学华</w:t>
      </w:r>
      <w:r>
        <w:rPr>
          <w:rFonts w:hint="eastAsia" w:asciiTheme="minorEastAsia" w:hAnsiTheme="minorEastAsia" w:eastAsiaTheme="minorEastAsia"/>
          <w:color w:val="000000"/>
          <w:sz w:val="30"/>
          <w:szCs w:val="30"/>
          <w:u w:val="single"/>
        </w:rPr>
        <w:t xml:space="preserve">  </w:t>
      </w:r>
      <w:r>
        <w:rPr>
          <w:rFonts w:asciiTheme="minorEastAsia" w:hAnsiTheme="minorEastAsia" w:eastAsiaTheme="minorEastAsia"/>
          <w:color w:val="000000"/>
          <w:sz w:val="30"/>
          <w:szCs w:val="30"/>
          <w:u w:val="single"/>
        </w:rPr>
        <w:t xml:space="preserve">     </w:t>
      </w:r>
      <w:r>
        <w:rPr>
          <w:rFonts w:hint="eastAsia" w:asciiTheme="minorEastAsia" w:hAnsiTheme="minorEastAsia" w:eastAsiaTheme="minorEastAsia"/>
          <w:color w:val="000000"/>
          <w:sz w:val="30"/>
          <w:szCs w:val="30"/>
          <w:u w:val="single"/>
        </w:rPr>
        <w:t xml:space="preserve">   </w:t>
      </w:r>
    </w:p>
    <w:p w14:paraId="1984050F">
      <w:pPr>
        <w:spacing w:line="360" w:lineRule="auto"/>
        <w:ind w:firstLine="1500" w:firstLineChars="500"/>
        <w:rPr>
          <w:rFonts w:asciiTheme="minorEastAsia" w:hAnsiTheme="minorEastAsia" w:eastAsiaTheme="minorEastAsia"/>
          <w:color w:val="000000"/>
          <w:sz w:val="30"/>
          <w:szCs w:val="30"/>
          <w:u w:val="single"/>
        </w:rPr>
      </w:pPr>
      <w:r>
        <w:rPr>
          <w:rFonts w:hint="eastAsia" w:asciiTheme="minorEastAsia" w:hAnsiTheme="minorEastAsia" w:eastAsiaTheme="minorEastAsia"/>
          <w:color w:val="000000"/>
          <w:kern w:val="0"/>
          <w:sz w:val="30"/>
          <w:szCs w:val="30"/>
        </w:rPr>
        <w:t xml:space="preserve">学 </w:t>
      </w:r>
      <w:r>
        <w:rPr>
          <w:rFonts w:asciiTheme="minorEastAsia" w:hAnsiTheme="minorEastAsia" w:eastAsiaTheme="minorEastAsia"/>
          <w:color w:val="000000"/>
          <w:kern w:val="0"/>
          <w:sz w:val="30"/>
          <w:szCs w:val="30"/>
        </w:rPr>
        <w:t xml:space="preserve">   </w:t>
      </w:r>
      <w:r>
        <w:rPr>
          <w:rFonts w:hint="eastAsia" w:asciiTheme="minorEastAsia" w:hAnsiTheme="minorEastAsia" w:eastAsiaTheme="minorEastAsia"/>
          <w:color w:val="000000"/>
          <w:kern w:val="0"/>
          <w:sz w:val="30"/>
          <w:szCs w:val="30"/>
        </w:rPr>
        <w:t>期</w:t>
      </w:r>
      <w:r>
        <w:rPr>
          <w:rFonts w:hint="eastAsia" w:asciiTheme="minorEastAsia" w:hAnsiTheme="minorEastAsia" w:eastAsiaTheme="minorEastAsia"/>
          <w:color w:val="000000"/>
          <w:sz w:val="30"/>
          <w:szCs w:val="30"/>
        </w:rPr>
        <w:t>：</w:t>
      </w:r>
      <w:r>
        <w:rPr>
          <w:rFonts w:hint="eastAsia" w:asciiTheme="minorEastAsia" w:hAnsiTheme="minorEastAsia" w:eastAsiaTheme="minorEastAsia"/>
          <w:color w:val="000000"/>
          <w:sz w:val="30"/>
          <w:szCs w:val="30"/>
          <w:u w:val="single"/>
        </w:rPr>
        <w:t xml:space="preserve">      </w:t>
      </w:r>
      <w:r>
        <w:rPr>
          <w:rFonts w:asciiTheme="minorEastAsia" w:hAnsiTheme="minorEastAsia" w:eastAsiaTheme="minorEastAsia"/>
          <w:color w:val="000000"/>
          <w:sz w:val="30"/>
          <w:szCs w:val="30"/>
          <w:u w:val="single"/>
        </w:rPr>
        <w:t>202</w:t>
      </w:r>
      <w:r>
        <w:rPr>
          <w:rFonts w:hint="eastAsia" w:asciiTheme="minorEastAsia" w:hAnsiTheme="minorEastAsia" w:eastAsiaTheme="minorEastAsia"/>
          <w:color w:val="000000"/>
          <w:sz w:val="30"/>
          <w:szCs w:val="30"/>
          <w:u w:val="single"/>
        </w:rPr>
        <w:t>5</w:t>
      </w:r>
      <w:r>
        <w:rPr>
          <w:rFonts w:asciiTheme="minorEastAsia" w:hAnsiTheme="minorEastAsia" w:eastAsiaTheme="minorEastAsia"/>
          <w:color w:val="000000"/>
          <w:sz w:val="30"/>
          <w:szCs w:val="30"/>
          <w:u w:val="single"/>
        </w:rPr>
        <w:t>-202</w:t>
      </w:r>
      <w:r>
        <w:rPr>
          <w:rFonts w:hint="eastAsia" w:asciiTheme="minorEastAsia" w:hAnsiTheme="minorEastAsia" w:eastAsiaTheme="minorEastAsia"/>
          <w:color w:val="000000"/>
          <w:sz w:val="30"/>
          <w:szCs w:val="30"/>
          <w:u w:val="single"/>
        </w:rPr>
        <w:t xml:space="preserve">6（1） </w:t>
      </w:r>
      <w:r>
        <w:rPr>
          <w:rFonts w:asciiTheme="minorEastAsia" w:hAnsiTheme="minorEastAsia" w:eastAsiaTheme="minorEastAsia"/>
          <w:color w:val="000000"/>
          <w:sz w:val="30"/>
          <w:szCs w:val="30"/>
          <w:u w:val="single"/>
        </w:rPr>
        <w:t xml:space="preserve"> </w:t>
      </w:r>
      <w:r>
        <w:rPr>
          <w:rFonts w:hint="eastAsia" w:asciiTheme="minorEastAsia" w:hAnsiTheme="minorEastAsia" w:eastAsiaTheme="minorEastAsia"/>
          <w:color w:val="000000"/>
          <w:sz w:val="30"/>
          <w:szCs w:val="30"/>
          <w:u w:val="single"/>
        </w:rPr>
        <w:t xml:space="preserve">   </w:t>
      </w:r>
    </w:p>
    <w:p w14:paraId="48C98A36">
      <w:pPr>
        <w:spacing w:line="360" w:lineRule="auto"/>
        <w:ind w:firstLine="1500" w:firstLineChars="500"/>
        <w:rPr>
          <w:rFonts w:asciiTheme="minorEastAsia" w:hAnsiTheme="minorEastAsia" w:eastAsiaTheme="minorEastAsia"/>
          <w:color w:val="000000"/>
          <w:sz w:val="30"/>
          <w:szCs w:val="30"/>
          <w:u w:val="single"/>
        </w:rPr>
      </w:pPr>
    </w:p>
    <w:p w14:paraId="7B1575B6">
      <w:pPr>
        <w:spacing w:line="300" w:lineRule="auto"/>
        <w:rPr>
          <w:sz w:val="24"/>
        </w:rPr>
        <w:sectPr>
          <w:footerReference r:id="rId3" w:type="default"/>
          <w:footerReference r:id="rId4" w:type="even"/>
          <w:pgSz w:w="11906" w:h="16838"/>
          <w:pgMar w:top="1440" w:right="1800" w:bottom="1440" w:left="1800" w:header="851" w:footer="992" w:gutter="0"/>
          <w:pgNumType w:start="1"/>
          <w:cols w:space="425" w:num="1"/>
          <w:titlePg/>
          <w:docGrid w:type="lines" w:linePitch="312" w:charSpace="0"/>
        </w:sectPr>
      </w:pPr>
    </w:p>
    <w:p w14:paraId="61F58D96">
      <w:pPr>
        <w:spacing w:line="300" w:lineRule="auto"/>
        <w:jc w:val="center"/>
        <w:rPr>
          <w:rFonts w:hint="default"/>
          <w:lang w:val="en-US"/>
        </w:rPr>
      </w:pPr>
      <w:r>
        <w:rPr>
          <w:rFonts w:hint="eastAsia" w:ascii="黑体" w:hAnsi="黑体" w:eastAsia="黑体"/>
          <w:color w:val="auto"/>
          <w:sz w:val="32"/>
          <w:szCs w:val="32"/>
          <w:lang w:val="en-US" w:eastAsia="zh-CN"/>
        </w:rPr>
        <w:t>Campus Rainhub</w:t>
      </w:r>
    </w:p>
    <w:p w14:paraId="2891B547">
      <w:pPr>
        <w:spacing w:line="300" w:lineRule="auto"/>
        <w:rPr>
          <w:rFonts w:hint="eastAsia" w:ascii="黑体" w:hAnsi="黑体" w:eastAsia="黑体"/>
          <w:sz w:val="24"/>
        </w:rPr>
      </w:pPr>
      <w:r>
        <w:rPr>
          <w:rFonts w:hint="eastAsia" w:ascii="黑体" w:hAnsi="黑体" w:eastAsia="黑体"/>
          <w:sz w:val="28"/>
          <w:szCs w:val="28"/>
        </w:rPr>
        <w:t>1 系统分析</w:t>
      </w:r>
    </w:p>
    <w:p w14:paraId="2B61AAD2">
      <w:pPr>
        <w:spacing w:line="300" w:lineRule="auto"/>
        <w:rPr>
          <w:rFonts w:ascii="黑体" w:hAnsi="黑体" w:eastAsia="黑体"/>
          <w:sz w:val="24"/>
        </w:rPr>
      </w:pPr>
      <w:r>
        <w:rPr>
          <w:rFonts w:hint="eastAsia" w:ascii="黑体" w:hAnsi="黑体" w:eastAsia="黑体"/>
          <w:sz w:val="24"/>
        </w:rPr>
        <w:t>1.1 应用系统简介</w:t>
      </w:r>
    </w:p>
    <w:p w14:paraId="0242C65F">
      <w:pPr>
        <w:spacing w:line="300" w:lineRule="auto"/>
        <w:ind w:firstLine="420" w:firstLineChars="200"/>
        <w:rPr>
          <w:rFonts w:hint="eastAsia"/>
        </w:rPr>
      </w:pPr>
      <w:r>
        <w:rPr>
          <w:rFonts w:hint="eastAsia"/>
        </w:rPr>
        <w:t>Campus RainHub（校园智能雨具共享系统）是一套面向校园场景的智能雨具共享管理系统，旨在解决学生在雨天被困教学楼的痛点问题。系统采用 C++17 和 Qt 6.9.3 开发，使用 MySQL 8.0 作为数据存储，提供</w:t>
      </w:r>
      <w:r>
        <w:rPr>
          <w:rFonts w:hint="eastAsia"/>
          <w:lang w:val="en-US" w:eastAsia="zh-CN"/>
        </w:rPr>
        <w:t>用户</w:t>
      </w:r>
      <w:r>
        <w:rPr>
          <w:rFonts w:hint="eastAsia"/>
        </w:rPr>
        <w:t>端应用和管理员后台两个独立的应用系统。</w:t>
      </w:r>
    </w:p>
    <w:p w14:paraId="04A565B2">
      <w:pPr>
        <w:spacing w:line="300" w:lineRule="auto"/>
        <w:ind w:firstLine="420" w:firstLineChars="200"/>
        <w:rPr>
          <w:rFonts w:hint="eastAsia"/>
        </w:rPr>
      </w:pPr>
      <w:r>
        <w:rPr>
          <w:rFonts w:hint="eastAsia"/>
        </w:rPr>
        <w:t>系统核心思想是在校园内设置智能终端站点，学生可通过校园一卡通自助借还雨具，实现24小时无人值守服务。系统支持多种雨具类型（普通塑料伞、高质量抗风伞、遮阳伞、雨衣），每个站点配备12个槽位，按类型分配。客户端提供实时地图查看各站点位置和库存、账户管理、</w:t>
      </w:r>
      <w:r>
        <w:rPr>
          <w:rFonts w:hint="eastAsia"/>
          <w:lang w:val="en-US" w:eastAsia="zh-CN"/>
        </w:rPr>
        <w:t>自助</w:t>
      </w:r>
      <w:r>
        <w:rPr>
          <w:rFonts w:hint="eastAsia"/>
        </w:rPr>
        <w:t>借还</w:t>
      </w:r>
      <w:r>
        <w:rPr>
          <w:rFonts w:hint="eastAsia"/>
          <w:lang w:val="en-US" w:eastAsia="zh-CN"/>
        </w:rPr>
        <w:t>雨具</w:t>
      </w:r>
      <w:r>
        <w:rPr>
          <w:rFonts w:hint="eastAsia"/>
        </w:rPr>
        <w:t>等功能；管理员后台提供站点监控、雨具管理、用户管理、订单统计等运营管理功能。</w:t>
      </w:r>
    </w:p>
    <w:p w14:paraId="36F524DA">
      <w:pPr>
        <w:spacing w:line="300" w:lineRule="auto"/>
        <w:rPr>
          <w:rFonts w:hint="eastAsia" w:ascii="黑体" w:hAnsi="黑体" w:eastAsia="黑体"/>
          <w:sz w:val="24"/>
        </w:rPr>
      </w:pPr>
    </w:p>
    <w:p w14:paraId="410CCCC0">
      <w:pPr>
        <w:spacing w:line="300" w:lineRule="auto"/>
        <w:rPr>
          <w:rFonts w:ascii="黑体" w:hAnsi="黑体" w:eastAsia="黑体"/>
          <w:sz w:val="24"/>
        </w:rPr>
      </w:pPr>
      <w:r>
        <w:rPr>
          <w:rFonts w:hint="eastAsia" w:ascii="黑体" w:hAnsi="黑体" w:eastAsia="黑体"/>
          <w:sz w:val="24"/>
        </w:rPr>
        <w:t>1.2 系统需求（功能）分析</w:t>
      </w:r>
    </w:p>
    <w:p w14:paraId="210C7C4A">
      <w:pPr>
        <w:spacing w:line="300" w:lineRule="auto"/>
        <w:rPr>
          <w:rFonts w:hint="eastAsia"/>
          <w:color w:val="auto"/>
        </w:rPr>
      </w:pPr>
      <w:r>
        <w:rPr>
          <w:rFonts w:hint="eastAsia"/>
          <w:color w:val="auto"/>
        </w:rPr>
        <w:t xml:space="preserve">1.2.1 </w:t>
      </w:r>
      <w:r>
        <w:rPr>
          <w:rFonts w:hint="eastAsia"/>
          <w:color w:val="auto"/>
          <w:lang w:val="en-US" w:eastAsia="zh-CN"/>
        </w:rPr>
        <w:t>用户</w:t>
      </w:r>
      <w:r>
        <w:rPr>
          <w:rFonts w:hint="eastAsia"/>
          <w:color w:val="auto"/>
        </w:rPr>
        <w:t>端功能需求</w:t>
      </w:r>
    </w:p>
    <w:p w14:paraId="7F8DBC5C">
      <w:pPr>
        <w:spacing w:line="300" w:lineRule="auto"/>
        <w:ind w:firstLine="0" w:firstLineChars="0"/>
        <w:rPr>
          <w:rFonts w:hint="eastAsia"/>
          <w:color w:val="auto"/>
        </w:rPr>
      </w:pPr>
      <w:r>
        <w:rPr>
          <w:rFonts w:hint="eastAsia"/>
          <w:color w:val="auto"/>
        </w:rPr>
        <w:t>（1）用户认证模块</w:t>
      </w:r>
    </w:p>
    <w:p w14:paraId="115811B6">
      <w:pPr>
        <w:spacing w:line="300" w:lineRule="auto"/>
        <w:ind w:firstLine="420" w:firstLineChars="200"/>
        <w:rPr>
          <w:rFonts w:hint="eastAsia"/>
          <w:color w:val="auto"/>
        </w:rPr>
      </w:pPr>
      <w:r>
        <w:rPr>
          <w:rFonts w:hint="eastAsia"/>
          <w:color w:val="auto"/>
        </w:rPr>
        <w:t>首次登录：新用户通过校园卡刷卡后需设置初始密码完成账户激活</w:t>
      </w:r>
    </w:p>
    <w:p w14:paraId="27D20CB4">
      <w:pPr>
        <w:spacing w:line="300" w:lineRule="auto"/>
        <w:ind w:firstLine="420" w:firstLineChars="0"/>
        <w:rPr>
          <w:rFonts w:hint="eastAsia"/>
          <w:color w:val="auto"/>
        </w:rPr>
      </w:pPr>
      <w:r>
        <w:rPr>
          <w:rFonts w:hint="eastAsia"/>
          <w:color w:val="auto"/>
        </w:rPr>
        <w:t>用户登录：支持两种登录方式</w:t>
      </w:r>
    </w:p>
    <w:p w14:paraId="3E4A8B73">
      <w:pPr>
        <w:spacing w:line="300" w:lineRule="auto"/>
        <w:ind w:firstLine="420" w:firstLineChars="0"/>
        <w:rPr>
          <w:rFonts w:hint="eastAsia"/>
          <w:color w:val="auto"/>
        </w:rPr>
      </w:pPr>
      <w:r>
        <w:rPr>
          <w:rFonts w:hint="eastAsia"/>
          <w:color w:val="auto"/>
        </w:rPr>
        <w:t>校园卡刷卡登录：通过刷卡获取用户信息后输入密码</w:t>
      </w:r>
    </w:p>
    <w:p w14:paraId="2E9C6E33">
      <w:pPr>
        <w:spacing w:line="300" w:lineRule="auto"/>
        <w:ind w:left="0" w:leftChars="0" w:firstLine="420" w:firstLineChars="0"/>
        <w:rPr>
          <w:rFonts w:hint="eastAsia" w:eastAsia="宋体"/>
          <w:color w:val="auto"/>
          <w:lang w:eastAsia="zh-CN"/>
        </w:rPr>
      </w:pPr>
      <w:r>
        <w:rPr>
          <w:rFonts w:hint="eastAsia"/>
          <w:color w:val="auto"/>
        </w:rPr>
        <w:t>手动输入登录：手动输入用户ID和姓名后输入密码</w:t>
      </w:r>
      <w:r>
        <w:rPr>
          <w:rFonts w:hint="eastAsia"/>
          <w:color w:val="auto"/>
          <w:lang w:eastAsia="zh-CN"/>
        </w:rPr>
        <w:t>（</w:t>
      </w:r>
      <w:r>
        <w:rPr>
          <w:rFonts w:hint="eastAsia"/>
          <w:color w:val="auto"/>
          <w:lang w:val="en-US" w:eastAsia="zh-CN"/>
        </w:rPr>
        <w:t>因为系统是以软件形式模拟真实的终端，所以演示模式下采用手动输入账号和密码的方式</w:t>
      </w:r>
      <w:r>
        <w:rPr>
          <w:rFonts w:hint="eastAsia"/>
          <w:color w:val="auto"/>
          <w:lang w:eastAsia="zh-CN"/>
        </w:rPr>
        <w:t>）</w:t>
      </w:r>
    </w:p>
    <w:p w14:paraId="35F0BBDA">
      <w:pPr>
        <w:spacing w:line="300" w:lineRule="auto"/>
        <w:ind w:firstLine="420" w:firstLineChars="0"/>
        <w:rPr>
          <w:rFonts w:hint="eastAsia"/>
          <w:color w:val="auto"/>
        </w:rPr>
      </w:pPr>
      <w:r>
        <w:rPr>
          <w:rFonts w:hint="eastAsia"/>
          <w:color w:val="auto"/>
        </w:rPr>
        <w:t>密码管理：</w:t>
      </w:r>
    </w:p>
    <w:p w14:paraId="6F73F9BD">
      <w:pPr>
        <w:spacing w:line="300" w:lineRule="auto"/>
        <w:ind w:firstLine="420" w:firstLineChars="0"/>
        <w:rPr>
          <w:rFonts w:hint="eastAsia"/>
          <w:color w:val="auto"/>
        </w:rPr>
      </w:pPr>
      <w:r>
        <w:rPr>
          <w:rFonts w:hint="eastAsia"/>
          <w:color w:val="auto"/>
        </w:rPr>
        <w:t>修改密码：已登录用户可通过输入旧密码修改新密码</w:t>
      </w:r>
    </w:p>
    <w:p w14:paraId="224254D5">
      <w:pPr>
        <w:spacing w:line="300" w:lineRule="auto"/>
        <w:ind w:firstLine="420" w:firstLineChars="0"/>
        <w:rPr>
          <w:rFonts w:hint="eastAsia"/>
          <w:color w:val="auto"/>
        </w:rPr>
      </w:pPr>
      <w:r>
        <w:rPr>
          <w:rFonts w:hint="eastAsia"/>
          <w:color w:val="auto"/>
        </w:rPr>
        <w:t>忘记密码：提示用户联系管理员进行密码重置</w:t>
      </w:r>
    </w:p>
    <w:p w14:paraId="5C9C84B6">
      <w:pPr>
        <w:spacing w:line="300" w:lineRule="auto"/>
        <w:ind w:firstLine="0" w:firstLineChars="0"/>
        <w:rPr>
          <w:rFonts w:hint="eastAsia"/>
          <w:color w:val="auto"/>
        </w:rPr>
      </w:pPr>
      <w:r>
        <w:rPr>
          <w:rFonts w:hint="eastAsia"/>
          <w:color w:val="auto"/>
        </w:rPr>
        <w:t>（2）借还雨具模块</w:t>
      </w:r>
    </w:p>
    <w:p w14:paraId="3AAD0268">
      <w:pPr>
        <w:spacing w:line="300" w:lineRule="auto"/>
        <w:ind w:firstLine="420" w:firstLineChars="0"/>
        <w:rPr>
          <w:rFonts w:hint="eastAsia"/>
          <w:color w:val="auto"/>
        </w:rPr>
      </w:pPr>
      <w:r>
        <w:rPr>
          <w:rFonts w:hint="eastAsia"/>
          <w:color w:val="auto"/>
        </w:rPr>
        <w:t>借还页面每3秒自动刷新槽位状态</w:t>
      </w:r>
    </w:p>
    <w:p w14:paraId="71EA02BA">
      <w:pPr>
        <w:spacing w:line="300" w:lineRule="auto"/>
        <w:ind w:firstLine="420" w:firstLineChars="0"/>
        <w:rPr>
          <w:rFonts w:hint="eastAsia"/>
          <w:color w:val="auto"/>
        </w:rPr>
      </w:pPr>
      <w:r>
        <w:rPr>
          <w:rFonts w:hint="eastAsia"/>
          <w:color w:val="auto"/>
        </w:rPr>
        <w:t>借雨具：</w:t>
      </w:r>
    </w:p>
    <w:p w14:paraId="7D13D1FA">
      <w:pPr>
        <w:spacing w:line="300" w:lineRule="auto"/>
        <w:ind w:firstLine="420" w:firstLineChars="200"/>
        <w:rPr>
          <w:rFonts w:hint="eastAsia"/>
          <w:color w:val="auto"/>
        </w:rPr>
      </w:pPr>
      <w:r>
        <w:rPr>
          <w:rFonts w:hint="eastAsia"/>
          <w:color w:val="auto"/>
          <w:lang w:val="en-US" w:eastAsia="zh-CN"/>
        </w:rPr>
        <w:t>·</w:t>
      </w:r>
      <w:r>
        <w:rPr>
          <w:rFonts w:hint="eastAsia"/>
          <w:color w:val="auto"/>
        </w:rPr>
        <w:t>用户选择目标站点和槽位</w:t>
      </w:r>
    </w:p>
    <w:p w14:paraId="32BD5484">
      <w:pPr>
        <w:spacing w:line="300" w:lineRule="auto"/>
        <w:ind w:firstLine="420" w:firstLineChars="0"/>
        <w:rPr>
          <w:rFonts w:hint="eastAsia"/>
          <w:color w:val="auto"/>
        </w:rPr>
      </w:pPr>
      <w:r>
        <w:rPr>
          <w:rFonts w:hint="eastAsia"/>
          <w:color w:val="auto"/>
          <w:lang w:val="en-US" w:eastAsia="zh-CN"/>
        </w:rPr>
        <w:t>·</w:t>
      </w:r>
      <w:r>
        <w:rPr>
          <w:rFonts w:hint="eastAsia"/>
          <w:color w:val="auto"/>
        </w:rPr>
        <w:t>系统验证用户余额、雨具可用性</w:t>
      </w:r>
    </w:p>
    <w:p w14:paraId="7A2E1C58">
      <w:pPr>
        <w:spacing w:line="300" w:lineRule="auto"/>
        <w:ind w:firstLine="420" w:firstLineChars="0"/>
        <w:rPr>
          <w:rFonts w:hint="eastAsia"/>
          <w:color w:val="auto"/>
        </w:rPr>
      </w:pPr>
      <w:r>
        <w:rPr>
          <w:rFonts w:hint="eastAsia"/>
          <w:color w:val="auto"/>
          <w:lang w:val="en-US" w:eastAsia="zh-CN"/>
        </w:rPr>
        <w:t>·</w:t>
      </w:r>
      <w:r>
        <w:rPr>
          <w:rFonts w:hint="eastAsia"/>
          <w:color w:val="auto"/>
        </w:rPr>
        <w:t>完成借出后自动扣除费用并生成借还记录</w:t>
      </w:r>
    </w:p>
    <w:p w14:paraId="45AA48E8">
      <w:pPr>
        <w:spacing w:line="300" w:lineRule="auto"/>
        <w:ind w:firstLine="420" w:firstLineChars="0"/>
        <w:rPr>
          <w:rFonts w:hint="eastAsia"/>
          <w:color w:val="auto"/>
        </w:rPr>
      </w:pPr>
      <w:r>
        <w:rPr>
          <w:rFonts w:hint="eastAsia"/>
          <w:color w:val="auto"/>
          <w:lang w:val="en-US" w:eastAsia="zh-CN"/>
        </w:rPr>
        <w:t>·</w:t>
      </w:r>
      <w:r>
        <w:rPr>
          <w:rFonts w:hint="eastAsia"/>
          <w:color w:val="auto"/>
        </w:rPr>
        <w:t>支持查看站点各槽位的雨具类型和状态</w:t>
      </w:r>
    </w:p>
    <w:p w14:paraId="2B7B0A17">
      <w:pPr>
        <w:spacing w:line="300" w:lineRule="auto"/>
        <w:ind w:firstLine="420" w:firstLineChars="0"/>
        <w:rPr>
          <w:rFonts w:hint="eastAsia"/>
          <w:color w:val="auto"/>
        </w:rPr>
      </w:pPr>
      <w:r>
        <w:rPr>
          <w:rFonts w:hint="eastAsia"/>
          <w:color w:val="auto"/>
        </w:rPr>
        <w:t>还雨具：</w:t>
      </w:r>
    </w:p>
    <w:p w14:paraId="450D3930">
      <w:pPr>
        <w:spacing w:line="300" w:lineRule="auto"/>
        <w:ind w:firstLine="420" w:firstLineChars="0"/>
        <w:rPr>
          <w:rFonts w:hint="eastAsia"/>
          <w:color w:val="auto"/>
        </w:rPr>
      </w:pPr>
      <w:r>
        <w:rPr>
          <w:rFonts w:hint="eastAsia"/>
          <w:color w:val="auto"/>
          <w:lang w:val="en-US" w:eastAsia="zh-CN"/>
        </w:rPr>
        <w:t>·</w:t>
      </w:r>
      <w:r>
        <w:rPr>
          <w:rFonts w:hint="eastAsia"/>
          <w:color w:val="auto"/>
        </w:rPr>
        <w:t>用户选择归还站点和槽位</w:t>
      </w:r>
    </w:p>
    <w:p w14:paraId="310E29E4">
      <w:pPr>
        <w:spacing w:line="300" w:lineRule="auto"/>
        <w:ind w:firstLine="420" w:firstLineChars="0"/>
        <w:rPr>
          <w:rFonts w:hint="eastAsia" w:eastAsia="宋体"/>
          <w:color w:val="auto"/>
          <w:lang w:eastAsia="zh-CN"/>
        </w:rPr>
      </w:pPr>
      <w:r>
        <w:rPr>
          <w:rFonts w:hint="eastAsia"/>
          <w:color w:val="auto"/>
          <w:lang w:val="en-US" w:eastAsia="zh-CN"/>
        </w:rPr>
        <w:t>·</w:t>
      </w:r>
      <w:r>
        <w:rPr>
          <w:rFonts w:hint="eastAsia"/>
          <w:color w:val="auto"/>
        </w:rPr>
        <w:t>系统验证雨具归属关系</w:t>
      </w:r>
      <w:r>
        <w:rPr>
          <w:rFonts w:hint="eastAsia"/>
          <w:color w:val="auto"/>
          <w:lang w:eastAsia="zh-CN"/>
        </w:rPr>
        <w:t>（</w:t>
      </w:r>
      <w:r>
        <w:rPr>
          <w:rFonts w:hint="eastAsia"/>
          <w:color w:val="auto"/>
          <w:lang w:val="en-US" w:eastAsia="zh-CN"/>
        </w:rPr>
        <w:t>即归还槽位是否与归还雨具类型相符</w:t>
      </w:r>
      <w:r>
        <w:rPr>
          <w:rFonts w:hint="eastAsia"/>
          <w:color w:val="auto"/>
          <w:lang w:eastAsia="zh-CN"/>
        </w:rPr>
        <w:t>）</w:t>
      </w:r>
    </w:p>
    <w:p w14:paraId="6D35F2C1">
      <w:pPr>
        <w:spacing w:line="300" w:lineRule="auto"/>
        <w:ind w:firstLine="420" w:firstLineChars="0"/>
        <w:rPr>
          <w:rFonts w:hint="eastAsia"/>
          <w:color w:val="auto"/>
        </w:rPr>
      </w:pPr>
      <w:r>
        <w:rPr>
          <w:rFonts w:hint="eastAsia"/>
          <w:color w:val="auto"/>
          <w:lang w:val="en-US" w:eastAsia="zh-CN"/>
        </w:rPr>
        <w:t>·</w:t>
      </w:r>
      <w:r>
        <w:rPr>
          <w:rFonts w:hint="eastAsia"/>
          <w:color w:val="auto"/>
        </w:rPr>
        <w:t>完成归还后更新雨具状态和站点库存</w:t>
      </w:r>
    </w:p>
    <w:p w14:paraId="57960FB7">
      <w:pPr>
        <w:spacing w:line="300" w:lineRule="auto"/>
        <w:ind w:firstLine="420" w:firstLineChars="0"/>
        <w:rPr>
          <w:rFonts w:hint="eastAsia"/>
          <w:color w:val="auto"/>
        </w:rPr>
      </w:pPr>
      <w:r>
        <w:rPr>
          <w:rFonts w:hint="eastAsia"/>
          <w:color w:val="auto"/>
          <w:lang w:val="en-US" w:eastAsia="zh-CN"/>
        </w:rPr>
        <w:t>·</w:t>
      </w:r>
      <w:r>
        <w:rPr>
          <w:rFonts w:hint="eastAsia"/>
          <w:color w:val="auto"/>
        </w:rPr>
        <w:t>自动计算费用并更新用户余额</w:t>
      </w:r>
    </w:p>
    <w:p w14:paraId="6A1FADC7">
      <w:pPr>
        <w:spacing w:line="300" w:lineRule="auto"/>
        <w:ind w:firstLine="0" w:firstLineChars="0"/>
        <w:rPr>
          <w:rFonts w:hint="eastAsia"/>
          <w:color w:val="auto"/>
        </w:rPr>
      </w:pPr>
      <w:r>
        <w:rPr>
          <w:rFonts w:hint="eastAsia"/>
          <w:color w:val="auto"/>
        </w:rPr>
        <w:t>（3）实时地图模块</w:t>
      </w:r>
    </w:p>
    <w:p w14:paraId="61C2592F">
      <w:pPr>
        <w:spacing w:line="300" w:lineRule="auto"/>
        <w:ind w:firstLine="420" w:firstLineChars="0"/>
        <w:rPr>
          <w:rFonts w:hint="eastAsia"/>
          <w:color w:val="auto"/>
        </w:rPr>
      </w:pPr>
      <w:r>
        <w:rPr>
          <w:rFonts w:hint="eastAsia"/>
          <w:color w:val="auto"/>
        </w:rPr>
        <w:t>站点展示：在地图上以可视化方式显示所有站点位置，支持点击查看站点详情</w:t>
      </w:r>
    </w:p>
    <w:p w14:paraId="4AF52D20">
      <w:pPr>
        <w:spacing w:line="300" w:lineRule="auto"/>
        <w:ind w:firstLine="420" w:firstLineChars="0"/>
        <w:rPr>
          <w:rFonts w:hint="eastAsia"/>
          <w:color w:val="auto"/>
        </w:rPr>
      </w:pPr>
      <w:r>
        <w:rPr>
          <w:rFonts w:hint="eastAsia"/>
          <w:color w:val="auto"/>
        </w:rPr>
        <w:t>库存查询：实时显示各站点各类雨具的可用数量，数据从数据库动态获取</w:t>
      </w:r>
    </w:p>
    <w:p w14:paraId="0B13E64E">
      <w:pPr>
        <w:spacing w:line="300" w:lineRule="auto"/>
        <w:ind w:firstLine="420" w:firstLineChars="0"/>
        <w:rPr>
          <w:rFonts w:hint="eastAsia"/>
          <w:color w:val="auto"/>
        </w:rPr>
      </w:pPr>
      <w:r>
        <w:rPr>
          <w:rFonts w:hint="eastAsia"/>
          <w:color w:val="auto"/>
        </w:rPr>
        <w:t>状态显示：通过颜色标识显示站点库存状态（绿色：充足≥5，黄色：紧张2-4，红色：不足&lt;2）</w:t>
      </w:r>
    </w:p>
    <w:p w14:paraId="3D5665E2">
      <w:pPr>
        <w:spacing w:line="300" w:lineRule="auto"/>
        <w:ind w:firstLine="420" w:firstLineChars="0"/>
        <w:rPr>
          <w:rFonts w:hint="eastAsia"/>
          <w:color w:val="auto"/>
        </w:rPr>
      </w:pPr>
      <w:r>
        <w:rPr>
          <w:rFonts w:hint="eastAsia"/>
          <w:color w:val="auto"/>
        </w:rPr>
        <w:t>站点信息：点击站点可查看站点名称、可借雨具数量、站点描述等详细信息</w:t>
      </w:r>
    </w:p>
    <w:p w14:paraId="11AAE759">
      <w:pPr>
        <w:spacing w:line="300" w:lineRule="auto"/>
        <w:ind w:firstLine="0" w:firstLineChars="0"/>
        <w:rPr>
          <w:rFonts w:hint="eastAsia"/>
          <w:color w:val="auto"/>
        </w:rPr>
      </w:pPr>
      <w:r>
        <w:rPr>
          <w:rFonts w:hint="eastAsia"/>
          <w:color w:val="auto"/>
        </w:rPr>
        <w:t>（4）账户管理模块</w:t>
      </w:r>
    </w:p>
    <w:p w14:paraId="511F0544">
      <w:pPr>
        <w:spacing w:line="300" w:lineRule="auto"/>
        <w:ind w:firstLine="420" w:firstLineChars="0"/>
        <w:rPr>
          <w:rFonts w:hint="eastAsia"/>
          <w:color w:val="auto"/>
        </w:rPr>
      </w:pPr>
      <w:r>
        <w:rPr>
          <w:rFonts w:hint="eastAsia"/>
          <w:color w:val="auto"/>
        </w:rPr>
        <w:t>个人信息：查看用户ID、姓名、角色（学生/教职工）</w:t>
      </w:r>
    </w:p>
    <w:p w14:paraId="119D38D3">
      <w:pPr>
        <w:spacing w:line="300" w:lineRule="auto"/>
        <w:ind w:firstLine="420" w:firstLineChars="0"/>
        <w:rPr>
          <w:rFonts w:hint="eastAsia"/>
          <w:color w:val="auto"/>
        </w:rPr>
      </w:pPr>
      <w:r>
        <w:rPr>
          <w:rFonts w:hint="eastAsia"/>
          <w:color w:val="auto"/>
        </w:rPr>
        <w:t>余额</w:t>
      </w:r>
      <w:r>
        <w:rPr>
          <w:rFonts w:hint="eastAsia"/>
          <w:color w:val="auto"/>
          <w:lang w:val="en-US" w:eastAsia="zh-CN"/>
        </w:rPr>
        <w:t>查看</w:t>
      </w:r>
      <w:r>
        <w:rPr>
          <w:rFonts w:hint="eastAsia"/>
          <w:color w:val="auto"/>
        </w:rPr>
        <w:t>：查看当前账户余额，支持刷新余额显示最新数据</w:t>
      </w:r>
    </w:p>
    <w:p w14:paraId="06B3A9AB">
      <w:pPr>
        <w:spacing w:line="300" w:lineRule="auto"/>
        <w:ind w:firstLine="0" w:firstLineChars="0"/>
        <w:rPr>
          <w:rFonts w:hint="eastAsia"/>
          <w:color w:val="auto"/>
        </w:rPr>
      </w:pPr>
      <w:r>
        <w:rPr>
          <w:rFonts w:hint="eastAsia"/>
          <w:color w:val="auto"/>
        </w:rPr>
        <w:t>（5）使用说明模块</w:t>
      </w:r>
    </w:p>
    <w:p w14:paraId="190DB25C">
      <w:pPr>
        <w:spacing w:line="300" w:lineRule="auto"/>
        <w:ind w:firstLine="420" w:firstLineChars="0"/>
        <w:rPr>
          <w:rFonts w:hint="eastAsia"/>
          <w:color w:val="auto"/>
        </w:rPr>
      </w:pPr>
      <w:r>
        <w:rPr>
          <w:rFonts w:hint="eastAsia"/>
          <w:color w:val="auto"/>
        </w:rPr>
        <w:t>提供系统使用指南，帮助用户了解操作流程和注意事项</w:t>
      </w:r>
    </w:p>
    <w:p w14:paraId="733A353C">
      <w:pPr>
        <w:spacing w:line="300" w:lineRule="auto"/>
        <w:ind w:firstLine="0" w:firstLineChars="0"/>
        <w:rPr>
          <w:rFonts w:hint="eastAsia"/>
          <w:color w:val="auto"/>
        </w:rPr>
      </w:pPr>
      <w:r>
        <w:rPr>
          <w:rFonts w:hint="eastAsia"/>
          <w:color w:val="auto"/>
        </w:rPr>
        <w:t>（6）主页仪表板模块</w:t>
      </w:r>
    </w:p>
    <w:p w14:paraId="782B63A1">
      <w:pPr>
        <w:spacing w:line="300" w:lineRule="auto"/>
        <w:ind w:firstLine="420" w:firstLineChars="0"/>
        <w:rPr>
          <w:rFonts w:hint="eastAsia"/>
          <w:color w:val="auto"/>
        </w:rPr>
      </w:pPr>
      <w:r>
        <w:rPr>
          <w:rFonts w:hint="eastAsia"/>
          <w:color w:val="auto"/>
          <w:lang w:val="en-US" w:eastAsia="zh-CN"/>
        </w:rPr>
        <w:t>·</w:t>
      </w:r>
      <w:r>
        <w:rPr>
          <w:rFonts w:hint="eastAsia"/>
          <w:color w:val="auto"/>
        </w:rPr>
        <w:t>显示用户欢迎信息</w:t>
      </w:r>
    </w:p>
    <w:p w14:paraId="18126217">
      <w:pPr>
        <w:spacing w:line="300" w:lineRule="auto"/>
        <w:ind w:firstLine="420" w:firstLineChars="0"/>
        <w:rPr>
          <w:rFonts w:hint="eastAsia"/>
          <w:color w:val="auto"/>
        </w:rPr>
      </w:pPr>
      <w:r>
        <w:rPr>
          <w:rFonts w:hint="eastAsia"/>
          <w:color w:val="auto"/>
          <w:lang w:val="en-US" w:eastAsia="zh-CN"/>
        </w:rPr>
        <w:t>·</w:t>
      </w:r>
      <w:r>
        <w:rPr>
          <w:rFonts w:hint="eastAsia"/>
          <w:color w:val="auto"/>
        </w:rPr>
        <w:t>提供快速入口：借伞、还伞、查看地图、个人中心、使用说明</w:t>
      </w:r>
    </w:p>
    <w:p w14:paraId="68599F84">
      <w:pPr>
        <w:spacing w:line="300" w:lineRule="auto"/>
        <w:ind w:firstLine="420" w:firstLineChars="0"/>
        <w:rPr>
          <w:rFonts w:hint="eastAsia"/>
          <w:color w:val="auto"/>
        </w:rPr>
      </w:pPr>
      <w:r>
        <w:rPr>
          <w:rFonts w:hint="eastAsia"/>
          <w:color w:val="auto"/>
          <w:lang w:val="en-US" w:eastAsia="zh-CN"/>
        </w:rPr>
        <w:t>·</w:t>
      </w:r>
      <w:r>
        <w:rPr>
          <w:rFonts w:hint="eastAsia"/>
          <w:color w:val="auto"/>
        </w:rPr>
        <w:t>站点选择下拉框，方便快速选择目标站点</w:t>
      </w:r>
    </w:p>
    <w:p w14:paraId="4D65724B">
      <w:pPr>
        <w:spacing w:line="300" w:lineRule="auto"/>
        <w:ind w:firstLine="420" w:firstLineChars="0"/>
        <w:rPr>
          <w:rFonts w:hint="eastAsia"/>
          <w:color w:val="auto"/>
        </w:rPr>
      </w:pPr>
    </w:p>
    <w:p w14:paraId="6BB3D17D">
      <w:pPr>
        <w:spacing w:line="300" w:lineRule="auto"/>
        <w:rPr>
          <w:rFonts w:hint="eastAsia"/>
          <w:color w:val="auto"/>
        </w:rPr>
      </w:pPr>
    </w:p>
    <w:p w14:paraId="458139BC">
      <w:pPr>
        <w:spacing w:line="300" w:lineRule="auto"/>
        <w:ind w:firstLine="420" w:firstLineChars="0"/>
        <w:rPr>
          <w:rFonts w:hint="eastAsia"/>
          <w:color w:val="auto"/>
        </w:rPr>
      </w:pPr>
      <w:r>
        <w:rPr>
          <w:rFonts w:hint="eastAsia"/>
          <w:color w:val="auto"/>
        </w:rPr>
        <w:t>1.2.2 管理端功能需求</w:t>
      </w:r>
    </w:p>
    <w:p w14:paraId="627EFE6B">
      <w:pPr>
        <w:spacing w:line="300" w:lineRule="auto"/>
        <w:ind w:firstLine="420" w:firstLineChars="0"/>
        <w:rPr>
          <w:rFonts w:hint="eastAsia"/>
          <w:color w:val="auto"/>
        </w:rPr>
      </w:pPr>
      <w:r>
        <w:rPr>
          <w:rFonts w:hint="eastAsia"/>
          <w:color w:val="auto"/>
        </w:rPr>
        <w:t>（1）管理员认证模块</w:t>
      </w:r>
    </w:p>
    <w:p w14:paraId="2683940F">
      <w:pPr>
        <w:spacing w:line="300" w:lineRule="auto"/>
        <w:ind w:left="420" w:leftChars="0" w:firstLine="420" w:firstLineChars="0"/>
        <w:rPr>
          <w:rFonts w:hint="eastAsia"/>
          <w:color w:val="auto"/>
        </w:rPr>
      </w:pPr>
      <w:r>
        <w:rPr>
          <w:rFonts w:hint="eastAsia"/>
          <w:color w:val="auto"/>
        </w:rPr>
        <w:t>管理员登录：管理员通过管理员账号和密码登录后台系统，与用户端登录完全分离，确保权限隔离</w:t>
      </w:r>
    </w:p>
    <w:p w14:paraId="77AF431B">
      <w:pPr>
        <w:spacing w:line="300" w:lineRule="auto"/>
        <w:ind w:firstLine="420" w:firstLineChars="0"/>
        <w:rPr>
          <w:rFonts w:hint="eastAsia"/>
          <w:color w:val="auto"/>
        </w:rPr>
      </w:pPr>
      <w:r>
        <w:rPr>
          <w:rFonts w:hint="eastAsia"/>
          <w:color w:val="auto"/>
        </w:rPr>
        <w:t>（2）首页概览模块（Dashboard）</w:t>
      </w:r>
    </w:p>
    <w:p w14:paraId="7FD57637">
      <w:pPr>
        <w:spacing w:line="300" w:lineRule="auto"/>
        <w:ind w:left="420" w:leftChars="0" w:firstLine="420" w:firstLineChars="0"/>
        <w:rPr>
          <w:rFonts w:hint="eastAsia"/>
          <w:color w:val="auto"/>
        </w:rPr>
      </w:pPr>
      <w:r>
        <w:rPr>
          <w:rFonts w:hint="eastAsia"/>
          <w:color w:val="auto"/>
        </w:rPr>
        <w:t>统计信息：</w:t>
      </w:r>
    </w:p>
    <w:p w14:paraId="25AB6F68">
      <w:pPr>
        <w:spacing w:line="300" w:lineRule="auto"/>
        <w:ind w:left="420" w:leftChars="0" w:firstLine="420" w:firstLineChars="0"/>
        <w:rPr>
          <w:rFonts w:hint="eastAsia"/>
          <w:color w:val="auto"/>
        </w:rPr>
      </w:pPr>
      <w:r>
        <w:rPr>
          <w:rFonts w:hint="eastAsia"/>
          <w:color w:val="auto"/>
        </w:rPr>
        <w:t>设备在线率：显示所有站点的在线率百分比</w:t>
      </w:r>
    </w:p>
    <w:p w14:paraId="526AE60B">
      <w:pPr>
        <w:spacing w:line="300" w:lineRule="auto"/>
        <w:ind w:left="420" w:leftChars="0" w:firstLine="420" w:firstLineChars="0"/>
        <w:rPr>
          <w:rFonts w:hint="eastAsia"/>
          <w:color w:val="auto"/>
        </w:rPr>
      </w:pPr>
      <w:r>
        <w:rPr>
          <w:rFonts w:hint="eastAsia"/>
          <w:color w:val="auto"/>
        </w:rPr>
        <w:t>雨具借出数量：显示当前已借出的雨具总数</w:t>
      </w:r>
    </w:p>
    <w:p w14:paraId="7DE36DC6">
      <w:pPr>
        <w:spacing w:line="300" w:lineRule="auto"/>
        <w:ind w:left="420" w:leftChars="0" w:firstLine="420" w:firstLineChars="0"/>
        <w:rPr>
          <w:rFonts w:hint="eastAsia"/>
          <w:color w:val="auto"/>
        </w:rPr>
      </w:pPr>
      <w:r>
        <w:rPr>
          <w:rFonts w:hint="eastAsia"/>
          <w:color w:val="auto"/>
        </w:rPr>
        <w:t>待处理故障：显示故障雨具数量</w:t>
      </w:r>
    </w:p>
    <w:p w14:paraId="4C420F89">
      <w:pPr>
        <w:spacing w:line="300" w:lineRule="auto"/>
        <w:ind w:left="420" w:leftChars="0" w:firstLine="420" w:firstLineChars="0"/>
        <w:rPr>
          <w:rFonts w:hint="eastAsia"/>
          <w:color w:val="auto"/>
        </w:rPr>
      </w:pPr>
      <w:r>
        <w:rPr>
          <w:rFonts w:hint="eastAsia"/>
          <w:color w:val="auto"/>
        </w:rPr>
        <w:t>站点概览表格：显示所有站点的总雨具数、可借数量、已借出数量、故障数量</w:t>
      </w:r>
    </w:p>
    <w:p w14:paraId="6410AAC9">
      <w:pPr>
        <w:spacing w:line="300" w:lineRule="auto"/>
        <w:ind w:left="420" w:leftChars="0" w:firstLine="420" w:firstLineChars="0"/>
        <w:rPr>
          <w:rFonts w:hint="eastAsia"/>
          <w:color w:val="auto"/>
        </w:rPr>
      </w:pPr>
      <w:r>
        <w:rPr>
          <w:rFonts w:hint="eastAsia"/>
          <w:color w:val="auto"/>
        </w:rPr>
        <w:t>实时刷新：定时自动刷新数据（</w:t>
      </w:r>
      <w:r>
        <w:rPr>
          <w:rFonts w:hint="eastAsia"/>
          <w:color w:val="auto"/>
          <w:lang w:val="en-US" w:eastAsia="zh-CN"/>
        </w:rPr>
        <w:t>管理端是</w:t>
      </w:r>
      <w:r>
        <w:rPr>
          <w:rFonts w:hint="eastAsia"/>
          <w:color w:val="auto"/>
        </w:rPr>
        <w:t>每5秒</w:t>
      </w:r>
      <w:r>
        <w:rPr>
          <w:rFonts w:hint="eastAsia"/>
          <w:color w:val="auto"/>
          <w:lang w:eastAsia="zh-CN"/>
        </w:rPr>
        <w:t>，</w:t>
      </w:r>
      <w:r>
        <w:rPr>
          <w:rFonts w:hint="eastAsia"/>
          <w:color w:val="auto"/>
          <w:lang w:val="en-US" w:eastAsia="zh-CN"/>
        </w:rPr>
        <w:t>用户端是每3秒</w:t>
      </w:r>
      <w:r>
        <w:rPr>
          <w:rFonts w:hint="eastAsia"/>
          <w:color w:val="auto"/>
        </w:rPr>
        <w:t>），确保管理员获取最新状态</w:t>
      </w:r>
    </w:p>
    <w:p w14:paraId="0E898D59">
      <w:pPr>
        <w:spacing w:line="300" w:lineRule="auto"/>
        <w:ind w:firstLine="420" w:firstLineChars="0"/>
        <w:rPr>
          <w:rFonts w:hint="eastAsia"/>
          <w:color w:val="auto"/>
        </w:rPr>
      </w:pPr>
      <w:r>
        <w:rPr>
          <w:rFonts w:hint="eastAsia"/>
          <w:color w:val="auto"/>
        </w:rPr>
        <w:t>（3）站点监控模块</w:t>
      </w:r>
    </w:p>
    <w:p w14:paraId="46D9097F">
      <w:pPr>
        <w:spacing w:line="300" w:lineRule="auto"/>
        <w:ind w:left="420" w:leftChars="0" w:firstLine="420" w:firstLineChars="0"/>
        <w:rPr>
          <w:rFonts w:hint="eastAsia"/>
          <w:color w:val="auto"/>
        </w:rPr>
      </w:pPr>
      <w:r>
        <w:rPr>
          <w:rFonts w:hint="eastAsia"/>
          <w:color w:val="auto"/>
        </w:rPr>
        <w:t>站点详情查看：查看每个站点的具体信息，包括位置坐标、在线状态、各槽位占用情况</w:t>
      </w:r>
    </w:p>
    <w:p w14:paraId="26879BC5">
      <w:pPr>
        <w:spacing w:line="300" w:lineRule="auto"/>
        <w:ind w:firstLine="420" w:firstLineChars="0"/>
        <w:rPr>
          <w:rFonts w:hint="eastAsia"/>
          <w:color w:val="auto"/>
        </w:rPr>
      </w:pPr>
      <w:r>
        <w:rPr>
          <w:rFonts w:hint="eastAsia"/>
          <w:color w:val="auto"/>
        </w:rPr>
        <w:t>（4）雨具管理模块</w:t>
      </w:r>
    </w:p>
    <w:p w14:paraId="7DC0D54B">
      <w:pPr>
        <w:spacing w:line="300" w:lineRule="auto"/>
        <w:ind w:left="420" w:leftChars="0" w:firstLine="420" w:firstLineChars="0"/>
        <w:rPr>
          <w:rFonts w:hint="eastAsia"/>
          <w:color w:val="auto"/>
        </w:rPr>
      </w:pPr>
      <w:r>
        <w:rPr>
          <w:rFonts w:hint="eastAsia"/>
          <w:color w:val="auto"/>
        </w:rPr>
        <w:t>雨具查询：</w:t>
      </w:r>
    </w:p>
    <w:p w14:paraId="1BA4165C">
      <w:pPr>
        <w:spacing w:line="300" w:lineRule="auto"/>
        <w:ind w:left="420" w:leftChars="0" w:firstLine="420" w:firstLineChars="0"/>
        <w:rPr>
          <w:rFonts w:hint="eastAsia"/>
          <w:color w:val="auto"/>
        </w:rPr>
      </w:pPr>
      <w:r>
        <w:rPr>
          <w:rFonts w:hint="eastAsia"/>
          <w:color w:val="auto"/>
          <w:lang w:val="en-US" w:eastAsia="zh-CN"/>
        </w:rPr>
        <w:t>·</w:t>
      </w:r>
      <w:r>
        <w:rPr>
          <w:rFonts w:hint="eastAsia"/>
          <w:color w:val="auto"/>
        </w:rPr>
        <w:t>按站点筛选查看所有雨具信息</w:t>
      </w:r>
    </w:p>
    <w:p w14:paraId="0DAE7A63">
      <w:pPr>
        <w:spacing w:line="300" w:lineRule="auto"/>
        <w:ind w:left="420" w:leftChars="0" w:firstLine="420" w:firstLineChars="0"/>
        <w:rPr>
          <w:rFonts w:hint="eastAsia"/>
          <w:color w:val="auto"/>
        </w:rPr>
      </w:pPr>
      <w:r>
        <w:rPr>
          <w:rFonts w:hint="eastAsia"/>
          <w:color w:val="auto"/>
          <w:lang w:val="en-US" w:eastAsia="zh-CN"/>
        </w:rPr>
        <w:t>·</w:t>
      </w:r>
      <w:r>
        <w:rPr>
          <w:rFonts w:hint="eastAsia"/>
          <w:color w:val="auto"/>
        </w:rPr>
        <w:t>按槽位筛选查看特定槽位的雨具</w:t>
      </w:r>
    </w:p>
    <w:p w14:paraId="252CC0E8">
      <w:pPr>
        <w:spacing w:line="300" w:lineRule="auto"/>
        <w:ind w:left="420" w:leftChars="0" w:firstLine="420" w:firstLineChars="0"/>
        <w:rPr>
          <w:rFonts w:hint="eastAsia"/>
          <w:color w:val="auto"/>
        </w:rPr>
      </w:pPr>
      <w:r>
        <w:rPr>
          <w:rFonts w:hint="eastAsia"/>
          <w:color w:val="auto"/>
          <w:lang w:val="en-US" w:eastAsia="zh-CN"/>
        </w:rPr>
        <w:t>·</w:t>
      </w:r>
      <w:r>
        <w:rPr>
          <w:rFonts w:hint="eastAsia"/>
          <w:color w:val="auto"/>
        </w:rPr>
        <w:t>显示雨具ID、类型、所在站点、槽位、状态等信息</w:t>
      </w:r>
    </w:p>
    <w:p w14:paraId="13AF963C">
      <w:pPr>
        <w:spacing w:line="300" w:lineRule="auto"/>
        <w:ind w:left="420" w:leftChars="0" w:firstLine="420" w:firstLineChars="0"/>
        <w:rPr>
          <w:rFonts w:hint="eastAsia"/>
          <w:color w:val="auto"/>
        </w:rPr>
      </w:pPr>
      <w:r>
        <w:rPr>
          <w:rFonts w:hint="eastAsia"/>
          <w:color w:val="auto"/>
        </w:rPr>
        <w:t>雨具操作：</w:t>
      </w:r>
    </w:p>
    <w:p w14:paraId="2953D730">
      <w:pPr>
        <w:spacing w:line="300" w:lineRule="auto"/>
        <w:ind w:left="420" w:leftChars="0" w:firstLine="420" w:firstLineChars="0"/>
        <w:rPr>
          <w:rFonts w:hint="eastAsia"/>
          <w:color w:val="auto"/>
        </w:rPr>
      </w:pPr>
      <w:r>
        <w:rPr>
          <w:rFonts w:hint="eastAsia"/>
          <w:color w:val="auto"/>
          <w:lang w:val="en-US" w:eastAsia="zh-CN"/>
        </w:rPr>
        <w:t>·</w:t>
      </w:r>
      <w:r>
        <w:rPr>
          <w:rFonts w:hint="eastAsia"/>
          <w:color w:val="auto"/>
        </w:rPr>
        <w:t>状态管理：修改雨具状态（可用/已借/故障）</w:t>
      </w:r>
    </w:p>
    <w:p w14:paraId="6DBF0BDE">
      <w:pPr>
        <w:spacing w:line="300" w:lineRule="auto"/>
        <w:ind w:firstLine="420" w:firstLineChars="0"/>
        <w:rPr>
          <w:rFonts w:hint="eastAsia"/>
          <w:color w:val="auto"/>
        </w:rPr>
      </w:pPr>
      <w:r>
        <w:rPr>
          <w:rFonts w:hint="eastAsia"/>
          <w:color w:val="auto"/>
        </w:rPr>
        <w:t>（5）用户管理模块</w:t>
      </w:r>
    </w:p>
    <w:p w14:paraId="58370229">
      <w:pPr>
        <w:spacing w:line="300" w:lineRule="auto"/>
        <w:ind w:left="420" w:leftChars="0" w:firstLine="420" w:firstLineChars="0"/>
        <w:rPr>
          <w:rFonts w:hint="eastAsia"/>
          <w:color w:val="auto"/>
        </w:rPr>
      </w:pPr>
      <w:r>
        <w:rPr>
          <w:rFonts w:hint="eastAsia"/>
          <w:color w:val="auto"/>
        </w:rPr>
        <w:t>用户列表：查看所有注册用户信息，包括用户ID、姓名、角色、余额、账户状态</w:t>
      </w:r>
    </w:p>
    <w:p w14:paraId="01CF8F2A">
      <w:pPr>
        <w:spacing w:line="300" w:lineRule="auto"/>
        <w:ind w:left="420" w:leftChars="0" w:firstLine="420" w:firstLineChars="0"/>
        <w:rPr>
          <w:rFonts w:hint="eastAsia"/>
          <w:color w:val="auto"/>
        </w:rPr>
      </w:pPr>
      <w:r>
        <w:rPr>
          <w:rFonts w:hint="eastAsia"/>
          <w:color w:val="auto"/>
        </w:rPr>
        <w:t>用户搜索：支持按用户ID或姓名搜索用户</w:t>
      </w:r>
    </w:p>
    <w:p w14:paraId="4D0EDF6D">
      <w:pPr>
        <w:spacing w:line="300" w:lineRule="auto"/>
        <w:ind w:left="420" w:leftChars="0" w:firstLine="420" w:firstLineChars="0"/>
        <w:rPr>
          <w:rFonts w:hint="eastAsia"/>
          <w:color w:val="auto"/>
        </w:rPr>
      </w:pPr>
      <w:r>
        <w:rPr>
          <w:rFonts w:hint="eastAsia"/>
          <w:color w:val="auto"/>
        </w:rPr>
        <w:t>重置用户密码：管理员可为用户重置密码</w:t>
      </w:r>
    </w:p>
    <w:p w14:paraId="4B833207">
      <w:pPr>
        <w:spacing w:line="300" w:lineRule="auto"/>
        <w:ind w:firstLine="420" w:firstLineChars="0"/>
        <w:rPr>
          <w:rFonts w:hint="eastAsia"/>
          <w:color w:val="auto"/>
        </w:rPr>
      </w:pPr>
      <w:r>
        <w:rPr>
          <w:rFonts w:hint="eastAsia"/>
          <w:color w:val="auto"/>
        </w:rPr>
        <w:t>（6）订单统计模块</w:t>
      </w:r>
    </w:p>
    <w:p w14:paraId="58E7139D">
      <w:pPr>
        <w:spacing w:line="300" w:lineRule="auto"/>
        <w:ind w:left="420" w:leftChars="0" w:firstLine="420" w:firstLineChars="0"/>
        <w:rPr>
          <w:rFonts w:hint="eastAsia"/>
          <w:color w:val="auto"/>
        </w:rPr>
      </w:pPr>
      <w:r>
        <w:rPr>
          <w:rFonts w:hint="eastAsia"/>
          <w:color w:val="auto"/>
        </w:rPr>
        <w:t>借还记录：查看所有借还记录，包括流水号、用户信息、雨具信息、借出时间、归还时间、费用等</w:t>
      </w:r>
    </w:p>
    <w:p w14:paraId="32663E0C">
      <w:pPr>
        <w:spacing w:line="300" w:lineRule="auto"/>
        <w:rPr>
          <w:rFonts w:hint="eastAsia" w:eastAsia="宋体"/>
          <w:color w:val="auto"/>
          <w:lang w:eastAsia="zh-CN"/>
        </w:rPr>
      </w:pPr>
    </w:p>
    <w:p w14:paraId="5A9BDE87">
      <w:pPr>
        <w:spacing w:line="300" w:lineRule="auto"/>
        <w:rPr>
          <w:rFonts w:hint="eastAsia" w:eastAsia="宋体"/>
          <w:color w:val="auto"/>
          <w:lang w:eastAsia="zh-CN"/>
        </w:rPr>
      </w:pPr>
    </w:p>
    <w:p w14:paraId="3B7D5BD8">
      <w:pPr>
        <w:spacing w:line="300" w:lineRule="auto"/>
        <w:ind w:firstLine="420" w:firstLineChars="0"/>
        <w:rPr>
          <w:rFonts w:hint="eastAsia"/>
          <w:color w:val="auto"/>
        </w:rPr>
      </w:pPr>
      <w:r>
        <w:rPr>
          <w:rFonts w:hint="eastAsia"/>
          <w:color w:val="auto"/>
        </w:rPr>
        <w:t>1.2.3 系统非功能需求</w:t>
      </w:r>
    </w:p>
    <w:p w14:paraId="0B447BFF">
      <w:pPr>
        <w:spacing w:line="300" w:lineRule="auto"/>
        <w:ind w:firstLine="420" w:firstLineChars="0"/>
        <w:rPr>
          <w:rFonts w:hint="eastAsia"/>
          <w:color w:val="auto"/>
        </w:rPr>
      </w:pPr>
      <w:r>
        <w:rPr>
          <w:rFonts w:hint="eastAsia"/>
          <w:color w:val="auto"/>
        </w:rPr>
        <w:t>（1）性能需求</w:t>
      </w:r>
    </w:p>
    <w:p w14:paraId="1BCA0E94">
      <w:pPr>
        <w:spacing w:line="300" w:lineRule="auto"/>
        <w:ind w:firstLine="420" w:firstLineChars="0"/>
        <w:rPr>
          <w:rFonts w:hint="eastAsia"/>
          <w:color w:val="auto"/>
        </w:rPr>
      </w:pPr>
      <w:r>
        <w:rPr>
          <w:rFonts w:hint="eastAsia"/>
          <w:color w:val="auto"/>
        </w:rPr>
        <w:t>系统响应时间：用户操作响应时间应在1秒内，确保良好的用户体验</w:t>
      </w:r>
    </w:p>
    <w:p w14:paraId="675E48F7">
      <w:pPr>
        <w:spacing w:line="300" w:lineRule="auto"/>
        <w:ind w:firstLine="420" w:firstLineChars="0"/>
        <w:rPr>
          <w:rFonts w:hint="eastAsia"/>
          <w:color w:val="auto"/>
          <w:lang w:val="en-US" w:eastAsia="zh-CN"/>
        </w:rPr>
      </w:pPr>
      <w:r>
        <w:rPr>
          <w:rFonts w:hint="eastAsia"/>
          <w:color w:val="auto"/>
        </w:rPr>
        <w:t>并发支持：支持多用户同时使用。系统采用基于线程ID的连接管理机制：每个线程维护独立的数据库连接实例，连接名基于线程ID生成，确保连接隔离。在当前单线程应用场景下，每个进程的主线程拥有一个独立连接；多个终端（多个进程）可同时访问数据库，实现真正的并发支持。该设计也为未来可能的多线程扩展提供了良好的架构支持</w:t>
      </w:r>
    </w:p>
    <w:p w14:paraId="47A07CBE">
      <w:pPr>
        <w:spacing w:line="300" w:lineRule="auto"/>
        <w:ind w:firstLine="420" w:firstLineChars="0"/>
        <w:rPr>
          <w:rFonts w:hint="eastAsia"/>
          <w:color w:val="auto"/>
        </w:rPr>
      </w:pPr>
      <w:r>
        <w:rPr>
          <w:rFonts w:hint="eastAsia"/>
          <w:color w:val="auto"/>
        </w:rPr>
        <w:t>数据实时性：地图库存数据实时更新，每次查询都从数据库读取最新数据，确保用户看到准确的可用数量</w:t>
      </w:r>
    </w:p>
    <w:p w14:paraId="7B61E2D9">
      <w:pPr>
        <w:spacing w:line="300" w:lineRule="auto"/>
        <w:ind w:firstLine="420" w:firstLineChars="0"/>
        <w:rPr>
          <w:rFonts w:hint="eastAsia"/>
          <w:color w:val="auto"/>
        </w:rPr>
      </w:pPr>
      <w:r>
        <w:rPr>
          <w:rFonts w:hint="eastAsia"/>
          <w:color w:val="auto"/>
        </w:rPr>
        <w:t>数据加载优化：地图页面的静态数据（站点名称、坐标、描述）从JSON配置文件读取，动态数据（库存数量）从数据库读取，实现快速加载和实时更新的平衡</w:t>
      </w:r>
    </w:p>
    <w:p w14:paraId="29A49945">
      <w:pPr>
        <w:spacing w:line="300" w:lineRule="auto"/>
        <w:ind w:firstLine="420" w:firstLineChars="0"/>
        <w:rPr>
          <w:rFonts w:hint="eastAsia"/>
          <w:color w:val="auto"/>
        </w:rPr>
      </w:pPr>
      <w:r>
        <w:rPr>
          <w:rFonts w:hint="eastAsia"/>
          <w:color w:val="auto"/>
        </w:rPr>
        <w:t>（2）安全需求</w:t>
      </w:r>
    </w:p>
    <w:p w14:paraId="37DA411A">
      <w:pPr>
        <w:spacing w:line="300" w:lineRule="auto"/>
        <w:ind w:firstLine="420" w:firstLineChars="0"/>
        <w:rPr>
          <w:rFonts w:hint="eastAsia"/>
          <w:color w:val="auto"/>
        </w:rPr>
      </w:pPr>
      <w:r>
        <w:rPr>
          <w:rFonts w:hint="eastAsia"/>
          <w:color w:val="auto"/>
        </w:rPr>
        <w:t>用户认证：用户和管理员登录完全分离，管理员账号无法在用户端登录，防止权限混淆</w:t>
      </w:r>
    </w:p>
    <w:p w14:paraId="1E71FAF6">
      <w:pPr>
        <w:spacing w:line="300" w:lineRule="auto"/>
        <w:ind w:firstLine="420" w:firstLineChars="0"/>
        <w:rPr>
          <w:rFonts w:hint="eastAsia"/>
          <w:color w:val="auto"/>
        </w:rPr>
      </w:pPr>
      <w:r>
        <w:rPr>
          <w:rFonts w:hint="eastAsia"/>
          <w:color w:val="auto"/>
        </w:rPr>
        <w:t>密码安全：用户密码采用加密存储，首次登录需设置密码</w:t>
      </w:r>
    </w:p>
    <w:p w14:paraId="342F3CA0">
      <w:pPr>
        <w:spacing w:line="300" w:lineRule="auto"/>
        <w:ind w:firstLine="420" w:firstLineChars="0"/>
        <w:rPr>
          <w:rFonts w:hint="eastAsia"/>
          <w:color w:val="auto"/>
        </w:rPr>
      </w:pPr>
      <w:r>
        <w:rPr>
          <w:rFonts w:hint="eastAsia"/>
          <w:color w:val="auto"/>
        </w:rPr>
        <w:t>数据完整性：借还操作通过数据库事务保证数据一致性，确保操作的原子性</w:t>
      </w:r>
    </w:p>
    <w:p w14:paraId="4128450D">
      <w:pPr>
        <w:spacing w:line="300" w:lineRule="auto"/>
        <w:ind w:firstLine="420" w:firstLineChars="0"/>
        <w:rPr>
          <w:rFonts w:hint="eastAsia"/>
          <w:color w:val="auto"/>
        </w:rPr>
      </w:pPr>
      <w:r>
        <w:rPr>
          <w:rFonts w:hint="eastAsia"/>
          <w:color w:val="auto"/>
        </w:rPr>
        <w:t>权限隔离：用户端和管理端采用独立的认证机制，确保权限隔离</w:t>
      </w:r>
    </w:p>
    <w:p w14:paraId="61B539E3">
      <w:pPr>
        <w:spacing w:line="300" w:lineRule="auto"/>
        <w:ind w:firstLine="420" w:firstLineChars="0"/>
        <w:rPr>
          <w:rFonts w:hint="eastAsia"/>
          <w:color w:val="auto"/>
        </w:rPr>
      </w:pPr>
      <w:r>
        <w:rPr>
          <w:rFonts w:hint="eastAsia"/>
          <w:color w:val="auto"/>
        </w:rPr>
        <w:t>（3）可用性需求</w:t>
      </w:r>
    </w:p>
    <w:p w14:paraId="007D2C23">
      <w:pPr>
        <w:spacing w:line="300" w:lineRule="auto"/>
        <w:ind w:firstLine="420" w:firstLineChars="0"/>
        <w:rPr>
          <w:rFonts w:hint="eastAsia"/>
          <w:color w:val="auto"/>
        </w:rPr>
      </w:pPr>
      <w:r>
        <w:rPr>
          <w:rFonts w:hint="eastAsia"/>
          <w:color w:val="auto"/>
        </w:rPr>
        <w:t>界面友好：采用现代化UI设计，使用QSS样式表实现深蓝渐变主题，界面美观统一</w:t>
      </w:r>
    </w:p>
    <w:p w14:paraId="1CE89465">
      <w:pPr>
        <w:spacing w:line="300" w:lineRule="auto"/>
        <w:ind w:firstLine="420" w:firstLineChars="0"/>
        <w:rPr>
          <w:rFonts w:hint="eastAsia"/>
          <w:color w:val="auto"/>
        </w:rPr>
      </w:pPr>
      <w:r>
        <w:rPr>
          <w:rFonts w:hint="eastAsia"/>
          <w:color w:val="auto"/>
        </w:rPr>
        <w:t>操作简便：支持刷卡快速登录，减少用户操作步骤；提供清晰的操作指引</w:t>
      </w:r>
    </w:p>
    <w:p w14:paraId="1090C544">
      <w:pPr>
        <w:spacing w:line="300" w:lineRule="auto"/>
        <w:ind w:firstLine="420" w:firstLineChars="0"/>
        <w:rPr>
          <w:rFonts w:hint="eastAsia"/>
          <w:color w:val="auto"/>
        </w:rPr>
      </w:pPr>
      <w:r>
        <w:rPr>
          <w:rFonts w:hint="eastAsia"/>
          <w:color w:val="auto"/>
        </w:rPr>
        <w:t>错误提示：提供清晰的错误提示信息，帮助用户理解操作结果和失败原因</w:t>
      </w:r>
    </w:p>
    <w:p w14:paraId="2248DC6E">
      <w:pPr>
        <w:spacing w:line="300" w:lineRule="auto"/>
        <w:ind w:firstLine="420" w:firstLineChars="0"/>
        <w:rPr>
          <w:rFonts w:hint="eastAsia"/>
          <w:color w:val="auto"/>
        </w:rPr>
      </w:pPr>
      <w:r>
        <w:rPr>
          <w:rFonts w:hint="eastAsia"/>
          <w:color w:val="auto"/>
        </w:rPr>
        <w:t>响应式设计：界面布局合理，适配不同屏幕尺寸</w:t>
      </w:r>
    </w:p>
    <w:p w14:paraId="494075CD">
      <w:pPr>
        <w:spacing w:line="300" w:lineRule="auto"/>
        <w:ind w:firstLine="420" w:firstLineChars="0"/>
        <w:rPr>
          <w:rFonts w:hint="eastAsia"/>
          <w:color w:val="auto"/>
        </w:rPr>
      </w:pPr>
      <w:r>
        <w:rPr>
          <w:rFonts w:hint="eastAsia"/>
          <w:color w:val="auto"/>
        </w:rPr>
        <w:t>（4）可维护性需求</w:t>
      </w:r>
    </w:p>
    <w:p w14:paraId="09D1B776">
      <w:pPr>
        <w:spacing w:line="300" w:lineRule="auto"/>
        <w:ind w:firstLine="420" w:firstLineChars="0"/>
        <w:rPr>
          <w:rFonts w:hint="eastAsia"/>
          <w:color w:val="auto"/>
        </w:rPr>
      </w:pPr>
      <w:r>
        <w:rPr>
          <w:rFonts w:hint="eastAsia"/>
          <w:color w:val="auto"/>
        </w:rPr>
        <w:t>代码结构：采用分层架构，职责清晰，便于维护和扩展</w:t>
      </w:r>
    </w:p>
    <w:p w14:paraId="143D1590">
      <w:pPr>
        <w:spacing w:line="300" w:lineRule="auto"/>
        <w:ind w:firstLine="420" w:firstLineChars="0"/>
        <w:rPr>
          <w:rFonts w:hint="eastAsia"/>
          <w:color w:val="auto"/>
        </w:rPr>
      </w:pPr>
      <w:r>
        <w:rPr>
          <w:rFonts w:hint="eastAsia"/>
          <w:color w:val="auto"/>
        </w:rPr>
        <w:t>设计模式：使用工厂模式（雨具对象创建）、DAO模式（数据访问抽象）等，提高代码复用性</w:t>
      </w:r>
    </w:p>
    <w:p w14:paraId="2791492E">
      <w:pPr>
        <w:spacing w:line="300" w:lineRule="auto"/>
        <w:ind w:firstLine="420" w:firstLineChars="0"/>
        <w:rPr>
          <w:rFonts w:hint="eastAsia"/>
          <w:color w:val="auto"/>
        </w:rPr>
      </w:pPr>
      <w:r>
        <w:rPr>
          <w:rFonts w:hint="eastAsia"/>
          <w:color w:val="auto"/>
        </w:rPr>
        <w:t>配置管理：站点信息通过JSON配置文件管理，便于修改和扩展，无需修改代码即可更新站点信息</w:t>
      </w:r>
    </w:p>
    <w:p w14:paraId="2317B79F">
      <w:pPr>
        <w:spacing w:line="300" w:lineRule="auto"/>
        <w:ind w:firstLine="420" w:firstLineChars="0"/>
        <w:rPr>
          <w:color w:val="auto"/>
        </w:rPr>
      </w:pPr>
      <w:r>
        <w:rPr>
          <w:rFonts w:hint="eastAsia"/>
          <w:color w:val="auto"/>
        </w:rPr>
        <w:t>代码规范：遵循C++编码规范，代码注释清晰，便于团队协作和后续维护</w:t>
      </w:r>
    </w:p>
    <w:p w14:paraId="0C9FA346">
      <w:pPr>
        <w:spacing w:line="300" w:lineRule="auto"/>
        <w:rPr>
          <w:rFonts w:hint="eastAsia" w:ascii="黑体" w:hAnsi="黑体" w:eastAsia="黑体"/>
          <w:sz w:val="28"/>
          <w:szCs w:val="28"/>
        </w:rPr>
      </w:pPr>
    </w:p>
    <w:p w14:paraId="12DA42CE">
      <w:pPr>
        <w:spacing w:line="300" w:lineRule="auto"/>
      </w:pPr>
      <w:r>
        <w:rPr>
          <w:rFonts w:hint="eastAsia" w:ascii="黑体" w:hAnsi="黑体" w:eastAsia="黑体"/>
          <w:sz w:val="28"/>
          <w:szCs w:val="28"/>
        </w:rPr>
        <w:t>2 系统设计</w:t>
      </w:r>
    </w:p>
    <w:p w14:paraId="5A419F7E">
      <w:pPr>
        <w:spacing w:line="300" w:lineRule="auto"/>
        <w:rPr>
          <w:rFonts w:hint="eastAsia" w:ascii="黑体" w:hAnsi="黑体" w:eastAsia="黑体"/>
          <w:sz w:val="24"/>
        </w:rPr>
      </w:pPr>
      <w:r>
        <w:rPr>
          <w:rFonts w:hint="eastAsia" w:ascii="黑体" w:hAnsi="黑体" w:eastAsia="黑体"/>
          <w:sz w:val="24"/>
        </w:rPr>
        <w:t>2.1 总体设计</w:t>
      </w:r>
    </w:p>
    <w:p w14:paraId="2CB2CE02">
      <w:pPr>
        <w:spacing w:line="240" w:lineRule="auto"/>
        <w:jc w:val="both"/>
        <w:rPr>
          <w:rFonts w:hint="eastAsia" w:ascii="黑体" w:hAnsi="黑体" w:eastAsia="黑体"/>
          <w:sz w:val="24"/>
        </w:rPr>
      </w:pPr>
      <w:r>
        <w:drawing>
          <wp:inline distT="0" distB="0" distL="114300" distR="114300">
            <wp:extent cx="6009640" cy="5132070"/>
            <wp:effectExtent l="0" t="0" r="10160" b="1143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8"/>
                    <a:srcRect l="4391" t="2487" r="3969" b="2726"/>
                    <a:stretch>
                      <a:fillRect/>
                    </a:stretch>
                  </pic:blipFill>
                  <pic:spPr>
                    <a:xfrm>
                      <a:off x="0" y="0"/>
                      <a:ext cx="6009640" cy="5132070"/>
                    </a:xfrm>
                    <a:prstGeom prst="rect">
                      <a:avLst/>
                    </a:prstGeom>
                    <a:noFill/>
                    <a:ln>
                      <a:noFill/>
                    </a:ln>
                  </pic:spPr>
                </pic:pic>
              </a:graphicData>
            </a:graphic>
          </wp:inline>
        </w:drawing>
      </w:r>
    </w:p>
    <w:p w14:paraId="6E30AB68">
      <w:pPr>
        <w:spacing w:line="300" w:lineRule="auto"/>
        <w:ind w:firstLine="420" w:firstLineChars="0"/>
        <w:rPr>
          <w:rFonts w:hint="eastAsia"/>
          <w:color w:val="auto"/>
          <w:lang w:val="en-US" w:eastAsia="zh-CN"/>
        </w:rPr>
      </w:pPr>
      <w:r>
        <w:rPr>
          <w:rFonts w:hint="eastAsia"/>
          <w:color w:val="auto"/>
          <w:lang w:val="en-US" w:eastAsia="zh-CN"/>
        </w:rPr>
        <w:t>系统采用经典分层架构设计，自顶向下分为以下六层：</w:t>
      </w:r>
    </w:p>
    <w:p w14:paraId="429A54F3">
      <w:pPr>
        <w:spacing w:line="300" w:lineRule="auto"/>
        <w:ind w:firstLine="420" w:firstLineChars="200"/>
        <w:rPr>
          <w:rFonts w:hint="eastAsia"/>
          <w:color w:val="auto"/>
        </w:rPr>
      </w:pPr>
      <w:r>
        <w:rPr>
          <w:rFonts w:hint="eastAsia"/>
          <w:color w:val="auto"/>
          <w:lang w:val="en-US" w:eastAsia="zh-CN"/>
        </w:rPr>
        <w:t>1</w:t>
      </w:r>
      <w:r>
        <w:rPr>
          <w:rFonts w:hint="eastAsia"/>
          <w:color w:val="auto"/>
        </w:rPr>
        <w:t>表现层（UI层）</w:t>
      </w:r>
    </w:p>
    <w:p w14:paraId="7A93629E">
      <w:pPr>
        <w:spacing w:line="300" w:lineRule="auto"/>
        <w:ind w:firstLine="420" w:firstLineChars="200"/>
        <w:rPr>
          <w:rFonts w:hint="eastAsia"/>
          <w:color w:val="auto"/>
        </w:rPr>
      </w:pPr>
      <w:r>
        <w:rPr>
          <w:rFonts w:hint="eastAsia"/>
          <w:color w:val="auto"/>
        </w:rPr>
        <w:t>客户端UI：MainWindow统一管理，包含欢迎页、认证页（刷卡模拟/手动输入、首次激活、登录、修改密码）、仪表板、借还页（3秒自动刷新槽位状态）、地图页（JSON静态配置+数据库动态库存）、个人中心、使用说明等页面。采用QSS样式表实现现代化深蓝渐变主题界面。</w:t>
      </w:r>
    </w:p>
    <w:p w14:paraId="6025331E">
      <w:pPr>
        <w:spacing w:line="300" w:lineRule="auto"/>
        <w:ind w:firstLine="420" w:firstLineChars="200"/>
        <w:rPr>
          <w:rFonts w:hint="eastAsia"/>
          <w:color w:val="auto"/>
        </w:rPr>
      </w:pPr>
      <w:r>
        <w:rPr>
          <w:rFonts w:hint="eastAsia"/>
          <w:color w:val="auto"/>
        </w:rPr>
        <w:t>管理员后台UI：AdminMainWindow包含登录页、首页概览（设备在线率/雨具借出数量/待处理故障/站点概览表格）、雨具管理（按站点和槽位筛选/状态修改）、用户管理（用户列表/搜索/重置密码）、订单统计（最近订单流水）等页面。5秒定时刷新当前页面数据，确保管理员获取最新状态。</w:t>
      </w:r>
    </w:p>
    <w:p w14:paraId="3F7D4E9F">
      <w:pPr>
        <w:spacing w:line="300" w:lineRule="auto"/>
        <w:rPr>
          <w:rFonts w:hint="eastAsia"/>
          <w:color w:val="auto"/>
        </w:rPr>
      </w:pPr>
    </w:p>
    <w:p w14:paraId="1AE2CF40">
      <w:pPr>
        <w:spacing w:line="300" w:lineRule="auto"/>
        <w:ind w:firstLine="420" w:firstLineChars="200"/>
        <w:rPr>
          <w:rFonts w:hint="eastAsia"/>
          <w:color w:val="auto"/>
        </w:rPr>
      </w:pPr>
      <w:r>
        <w:rPr>
          <w:rFonts w:hint="eastAsia"/>
          <w:color w:val="auto"/>
          <w:lang w:val="en-US" w:eastAsia="zh-CN"/>
        </w:rPr>
        <w:t>2</w:t>
      </w:r>
      <w:r>
        <w:rPr>
          <w:rFonts w:hint="eastAsia"/>
          <w:color w:val="auto"/>
        </w:rPr>
        <w:t>业务逻辑层（Control层）</w:t>
      </w:r>
    </w:p>
    <w:p w14:paraId="7E90A1BB">
      <w:pPr>
        <w:spacing w:line="300" w:lineRule="auto"/>
        <w:ind w:firstLine="420" w:firstLineChars="200"/>
        <w:rPr>
          <w:rFonts w:hint="eastAsia"/>
          <w:color w:val="auto"/>
        </w:rPr>
      </w:pPr>
      <w:r>
        <w:rPr>
          <w:rFonts w:hint="eastAsia"/>
          <w:color w:val="auto"/>
        </w:rPr>
        <w:t>AuthService：提供checkLogin、verifyPassword、activateUser方法，负责用户认证、首次激活与密码更新。检查用户是否存在、姓名是否匹配、账户是否激活，实现用户端登录认证逻辑。</w:t>
      </w:r>
    </w:p>
    <w:p w14:paraId="52D36DDA">
      <w:pPr>
        <w:spacing w:line="300" w:lineRule="auto"/>
        <w:ind w:firstLine="420" w:firstLineChars="200"/>
        <w:rPr>
          <w:rFonts w:hint="eastAsia"/>
          <w:color w:val="auto"/>
        </w:rPr>
      </w:pPr>
      <w:r>
        <w:rPr>
          <w:rFonts w:hint="eastAsia"/>
          <w:color w:val="auto"/>
        </w:rPr>
        <w:t>BorrowService：提供borrowGear、returnGear方法，负责借出与归还的核心业务逻辑。包含押金冻结、类型-槽位合法性校验、槽位占用检测、按小时计费（不足1小时按1小时计算）、押金退还计算与数据库事务管理，确保借还操作的原子性和数据一致性。</w:t>
      </w:r>
    </w:p>
    <w:p w14:paraId="44E75AA3">
      <w:pPr>
        <w:spacing w:line="300" w:lineRule="auto"/>
        <w:ind w:firstLine="420" w:firstLineChars="200"/>
        <w:rPr>
          <w:rFonts w:hint="eastAsia"/>
          <w:color w:val="auto"/>
        </w:rPr>
      </w:pPr>
      <w:r>
        <w:rPr>
          <w:rFonts w:hint="eastAsia"/>
          <w:color w:val="auto"/>
        </w:rPr>
        <w:t>StationService：提供getAllStations、getStationDetail、getStationInventoryCounts方法，负责站点聚合查询与地图库存统计。支持获取所有站点完整信息、单个站点详情、各站点可用库存数量等查询功能。</w:t>
      </w:r>
    </w:p>
    <w:p w14:paraId="1DC14F5E">
      <w:pPr>
        <w:spacing w:line="300" w:lineRule="auto"/>
        <w:ind w:firstLine="420" w:firstLineChars="200"/>
        <w:rPr>
          <w:rFonts w:hint="eastAsia"/>
          <w:color w:val="auto"/>
        </w:rPr>
      </w:pPr>
      <w:r>
        <w:rPr>
          <w:rFonts w:hint="eastAsia"/>
          <w:color w:val="auto"/>
        </w:rPr>
        <w:t>Admin_Service：管理员端各类服务，包括Admin_StationService（站点统计与在线率）、Admin_GearService（雨具查询与状态管理）、Admin_UserService（用户查询与管理）、Admin_OrderService（订单统计与查询）等，为管理员后台提供数据统计、查询与操作入口。</w:t>
      </w:r>
    </w:p>
    <w:p w14:paraId="4EA49928">
      <w:pPr>
        <w:spacing w:line="300" w:lineRule="auto"/>
        <w:ind w:firstLine="420" w:firstLineChars="200"/>
        <w:rPr>
          <w:rFonts w:hint="eastAsia"/>
          <w:color w:val="auto"/>
        </w:rPr>
      </w:pPr>
    </w:p>
    <w:p w14:paraId="6B42630C">
      <w:pPr>
        <w:spacing w:line="300" w:lineRule="auto"/>
        <w:ind w:firstLine="420" w:firstLineChars="200"/>
        <w:rPr>
          <w:rFonts w:hint="eastAsia"/>
          <w:color w:val="auto"/>
        </w:rPr>
      </w:pPr>
      <w:r>
        <w:rPr>
          <w:rFonts w:hint="eastAsia"/>
          <w:color w:val="auto"/>
          <w:lang w:val="en-US" w:eastAsia="zh-CN"/>
        </w:rPr>
        <w:t>3</w:t>
      </w:r>
      <w:r>
        <w:rPr>
          <w:rFonts w:hint="eastAsia"/>
          <w:color w:val="auto"/>
        </w:rPr>
        <w:t>数据访问层（DAO层）</w:t>
      </w:r>
    </w:p>
    <w:p w14:paraId="11DC0687">
      <w:pPr>
        <w:spacing w:line="300" w:lineRule="auto"/>
        <w:ind w:firstLine="420" w:firstLineChars="200"/>
        <w:rPr>
          <w:rFonts w:hint="eastAsia"/>
          <w:color w:val="auto"/>
        </w:rPr>
      </w:pPr>
      <w:r>
        <w:rPr>
          <w:rFonts w:hint="eastAsia"/>
          <w:color w:val="auto"/>
        </w:rPr>
        <w:t>UserDao：提供selectById、selectByIdAndName、updatePassword、updateBalance、selectAll方法，封装用户数据的查询、密码更新、余额更新等操作。</w:t>
      </w:r>
    </w:p>
    <w:p w14:paraId="55286970">
      <w:pPr>
        <w:spacing w:line="300" w:lineRule="auto"/>
        <w:ind w:firstLine="420" w:firstLineChars="200"/>
        <w:rPr>
          <w:rFonts w:hint="eastAsia"/>
          <w:color w:val="auto"/>
        </w:rPr>
      </w:pPr>
      <w:r>
        <w:rPr>
          <w:rFonts w:hint="eastAsia"/>
          <w:color w:val="auto"/>
        </w:rPr>
        <w:t>GearDao：提供selectById、selectByStation、isSlotOccupied、insert、deleteById、updateStatusAndLocation、updateStatus、selectAllDTO、countByStatus方法，封装雨具的查询、插入、删除、状态更新、槽位占用检测以及管理员后台的DTO查询和统计功能。</w:t>
      </w:r>
    </w:p>
    <w:p w14:paraId="45CF894A">
      <w:pPr>
        <w:spacing w:line="300" w:lineRule="auto"/>
        <w:ind w:firstLine="420" w:firstLineChars="200"/>
        <w:rPr>
          <w:rFonts w:hint="eastAsia"/>
          <w:color w:val="auto"/>
        </w:rPr>
      </w:pPr>
      <w:r>
        <w:rPr>
          <w:rFonts w:hint="eastAsia"/>
          <w:color w:val="auto"/>
        </w:rPr>
        <w:t>StationDao：提供selectAll、selectById、selectStationInventoryCounts、selectAllWithStats、getOnlineRate、updateStationStatus方法，封装站点的查询、库存统计、站点统计信息查询、在线率计算以及站点状态更新等操作。</w:t>
      </w:r>
    </w:p>
    <w:p w14:paraId="75CF7E97">
      <w:pPr>
        <w:spacing w:line="300" w:lineRule="auto"/>
        <w:ind w:firstLine="420" w:firstLineChars="200"/>
        <w:rPr>
          <w:rFonts w:hint="eastAsia"/>
          <w:color w:val="auto"/>
        </w:rPr>
      </w:pPr>
      <w:r>
        <w:rPr>
          <w:rFonts w:hint="eastAsia"/>
          <w:color w:val="auto"/>
        </w:rPr>
        <w:t>RecordDao：提供addBorrowRecord、selectUnfinishedByUserId、updateReturnInfo、selectRecent方法，封装借还记录的添加、未归还记录查询、归还信息更新以及管理员后台的最近订单查询功能。</w:t>
      </w:r>
    </w:p>
    <w:p w14:paraId="63EA8DF3">
      <w:pPr>
        <w:spacing w:line="300" w:lineRule="auto"/>
        <w:ind w:firstLine="420" w:firstLineChars="200"/>
        <w:rPr>
          <w:rFonts w:hint="eastAsia"/>
          <w:color w:val="auto"/>
        </w:rPr>
      </w:pPr>
    </w:p>
    <w:p w14:paraId="2E38F99C">
      <w:pPr>
        <w:spacing w:line="300" w:lineRule="auto"/>
        <w:ind w:firstLine="420" w:firstLineChars="200"/>
        <w:rPr>
          <w:rFonts w:hint="eastAsia"/>
          <w:color w:val="auto"/>
        </w:rPr>
      </w:pPr>
      <w:r>
        <w:rPr>
          <w:rFonts w:hint="eastAsia"/>
          <w:color w:val="auto"/>
          <w:lang w:val="en-US" w:eastAsia="zh-CN"/>
        </w:rPr>
        <w:t>4</w:t>
      </w:r>
      <w:r>
        <w:rPr>
          <w:rFonts w:hint="eastAsia"/>
          <w:color w:val="auto"/>
        </w:rPr>
        <w:t>数据模型层（Model层）</w:t>
      </w:r>
    </w:p>
    <w:p w14:paraId="57E437AC">
      <w:pPr>
        <w:spacing w:line="300" w:lineRule="auto"/>
        <w:ind w:firstLine="420" w:firstLineChars="200"/>
        <w:rPr>
          <w:rFonts w:hint="eastAsia"/>
          <w:color w:val="auto"/>
        </w:rPr>
      </w:pPr>
      <w:r>
        <w:rPr>
          <w:rFonts w:hint="eastAsia"/>
          <w:color w:val="auto"/>
        </w:rPr>
        <w:t>RainGear抽象类与子类：采用工厂模式和继承实现多态，RainGear抽象基类定义雨具的共有属性和行为，RainGear_subclasses实现具体的雨具子类（普通塑料伞、高质量抗风伞、专用遮阳伞、雨衣），RainGearFactory提供工厂方法创建不同类型的雨具对象。每个子类实现get_deposit和get_iconpath方法，实现押金与图标的多态。</w:t>
      </w:r>
    </w:p>
    <w:p w14:paraId="50B99357">
      <w:pPr>
        <w:spacing w:line="300" w:lineRule="auto"/>
        <w:ind w:firstLine="420" w:firstLineChars="200"/>
        <w:rPr>
          <w:rFonts w:hint="eastAsia"/>
          <w:color w:val="auto"/>
        </w:rPr>
      </w:pPr>
      <w:r>
        <w:rPr>
          <w:rFonts w:hint="eastAsia"/>
          <w:color w:val="auto"/>
        </w:rPr>
        <w:t>Stationlocal：站点模型类，维护12个槽位的库存信息、可用/故障状态与位置坐标。提供添加雨具、取出雨具、标记槽位可用/不可用、查询库存数量等方法。</w:t>
      </w:r>
    </w:p>
    <w:p w14:paraId="79438F5D">
      <w:pPr>
        <w:spacing w:line="300" w:lineRule="auto"/>
        <w:ind w:firstLine="420" w:firstLineChars="200"/>
        <w:rPr>
          <w:rFonts w:hint="eastAsia"/>
          <w:color w:val="auto"/>
        </w:rPr>
      </w:pPr>
      <w:r>
        <w:rPr>
          <w:rFonts w:hint="eastAsia"/>
          <w:color w:val="auto"/>
        </w:rPr>
        <w:t>BorrowRecord：借还记录实体类，封装记录ID、用户ID、雨具ID、借出时间、归还时间、费用等字段。</w:t>
      </w:r>
    </w:p>
    <w:p w14:paraId="2F735D06">
      <w:pPr>
        <w:spacing w:line="300" w:lineRule="auto"/>
        <w:ind w:firstLine="420" w:firstLineChars="200"/>
        <w:rPr>
          <w:rFonts w:hint="eastAsia"/>
          <w:color w:val="auto"/>
        </w:rPr>
      </w:pPr>
      <w:r>
        <w:rPr>
          <w:rFonts w:hint="eastAsia"/>
          <w:color w:val="auto"/>
        </w:rPr>
        <w:t>User：用户模型类，封装用户ID、姓名、密码、角色、余额、激活状态等属性。</w:t>
      </w:r>
    </w:p>
    <w:p w14:paraId="0434E39C">
      <w:pPr>
        <w:spacing w:line="300" w:lineRule="auto"/>
        <w:ind w:firstLine="420" w:firstLineChars="200"/>
        <w:rPr>
          <w:rFonts w:hint="eastAsia"/>
          <w:color w:val="auto"/>
        </w:rPr>
      </w:pPr>
      <w:r>
        <w:rPr>
          <w:rFonts w:hint="eastAsia"/>
          <w:color w:val="auto"/>
        </w:rPr>
        <w:t>全局枚举：GlobalEnum.hpp定义雨具类型枚举（GearType）、雨具状态枚举（GearStatus）、站点枚举（Station），提高代码可读性和类型安全。</w:t>
      </w:r>
    </w:p>
    <w:p w14:paraId="444768CA">
      <w:pPr>
        <w:spacing w:line="300" w:lineRule="auto"/>
        <w:ind w:firstLine="420" w:firstLineChars="200"/>
        <w:rPr>
          <w:rFonts w:hint="eastAsia"/>
          <w:color w:val="auto"/>
        </w:rPr>
      </w:pPr>
    </w:p>
    <w:p w14:paraId="781E85C5">
      <w:pPr>
        <w:spacing w:line="300" w:lineRule="auto"/>
        <w:ind w:firstLine="420" w:firstLineChars="200"/>
        <w:rPr>
          <w:rFonts w:hint="eastAsia"/>
          <w:color w:val="auto"/>
        </w:rPr>
      </w:pPr>
      <w:r>
        <w:rPr>
          <w:rFonts w:hint="eastAsia"/>
          <w:color w:val="auto"/>
          <w:lang w:val="en-US" w:eastAsia="zh-CN"/>
        </w:rPr>
        <w:t>5</w:t>
      </w:r>
      <w:r>
        <w:rPr>
          <w:rFonts w:hint="eastAsia"/>
          <w:color w:val="auto"/>
        </w:rPr>
        <w:t>工具层（Utils层）</w:t>
      </w:r>
    </w:p>
    <w:p w14:paraId="4FA84D95">
      <w:pPr>
        <w:spacing w:line="300" w:lineRule="auto"/>
        <w:ind w:firstLine="420" w:firstLineChars="200"/>
        <w:rPr>
          <w:rFonts w:hint="eastAsia"/>
          <w:color w:val="auto"/>
        </w:rPr>
      </w:pPr>
      <w:r>
        <w:rPr>
          <w:rFonts w:hint="eastAsia"/>
          <w:color w:val="auto"/>
        </w:rPr>
        <w:t>ConnectionPool：线程本地数据库连接管理，基于线程ID生成连接名，每个线程维护独立的数据库连接实例，避免并发冲突。提供getThreadLocalConnection和removeThreadConnection方法。</w:t>
      </w:r>
    </w:p>
    <w:p w14:paraId="59F9792E">
      <w:pPr>
        <w:spacing w:line="300" w:lineRule="auto"/>
        <w:ind w:firstLine="420" w:firstLineChars="200"/>
        <w:rPr>
          <w:rFonts w:hint="eastAsia"/>
          <w:color w:val="auto"/>
        </w:rPr>
      </w:pPr>
      <w:r>
        <w:rPr>
          <w:rFonts w:hint="eastAsia"/>
          <w:color w:val="auto"/>
        </w:rPr>
        <w:t>MapConfigLoader：地图静态配置加载器，从JSON资源文件（:/map/map_config.json）读取站点静态信息（站点ID、名称、坐标、描述），实现快速加载。与数据库动态库存查询结合，实现"快加载+实时更新"的平衡。</w:t>
      </w:r>
    </w:p>
    <w:p w14:paraId="05CB45E6">
      <w:pPr>
        <w:spacing w:line="300" w:lineRule="auto"/>
        <w:ind w:firstLine="420" w:firstLineChars="200"/>
        <w:rPr>
          <w:rFonts w:hint="eastAsia"/>
          <w:color w:val="auto"/>
        </w:rPr>
      </w:pPr>
    </w:p>
    <w:p w14:paraId="3A8A0997">
      <w:pPr>
        <w:spacing w:line="300" w:lineRule="auto"/>
        <w:ind w:firstLine="420" w:firstLineChars="200"/>
        <w:rPr>
          <w:rFonts w:hint="eastAsia"/>
          <w:color w:val="auto"/>
        </w:rPr>
      </w:pPr>
      <w:r>
        <w:rPr>
          <w:rFonts w:hint="eastAsia"/>
          <w:color w:val="auto"/>
          <w:lang w:val="en-US" w:eastAsia="zh-CN"/>
        </w:rPr>
        <w:t>6</w:t>
      </w:r>
      <w:r>
        <w:rPr>
          <w:rFonts w:hint="eastAsia"/>
          <w:color w:val="auto"/>
        </w:rPr>
        <w:t>数据持久层（MySQL）</w:t>
      </w:r>
    </w:p>
    <w:p w14:paraId="1DFCABB3">
      <w:pPr>
        <w:spacing w:line="300" w:lineRule="auto"/>
        <w:ind w:firstLine="420" w:firstLineChars="200"/>
        <w:rPr>
          <w:color w:val="auto"/>
        </w:rPr>
      </w:pPr>
      <w:r>
        <w:rPr>
          <w:rFonts w:hint="eastAsia"/>
          <w:color w:val="auto"/>
        </w:rPr>
        <w:t>存储用户、站点、雨具、借还记录等所有业务数据。数据库初始化脚本位于sql/init_db.sql，包含4个核心数据表：users（用户表）、station（站点表）、raingear（雨具表）、record（借还记录表）。采用InnoDB存储引擎，支持事务和外键约束，确保数据完整性和一致性。</w:t>
      </w:r>
    </w:p>
    <w:p w14:paraId="1BD8A460">
      <w:pPr>
        <w:spacing w:line="300" w:lineRule="auto"/>
        <w:rPr>
          <w:rFonts w:hint="eastAsia" w:ascii="黑体" w:hAnsi="黑体" w:eastAsia="黑体"/>
          <w:sz w:val="24"/>
        </w:rPr>
      </w:pPr>
    </w:p>
    <w:p w14:paraId="538B2AF3">
      <w:pPr>
        <w:spacing w:line="300" w:lineRule="auto"/>
        <w:rPr>
          <w:rFonts w:hint="eastAsia" w:ascii="黑体" w:hAnsi="黑体" w:eastAsia="黑体"/>
          <w:sz w:val="24"/>
        </w:rPr>
      </w:pPr>
    </w:p>
    <w:p w14:paraId="55EDE298">
      <w:pPr>
        <w:spacing w:line="300" w:lineRule="auto"/>
        <w:rPr>
          <w:rFonts w:hint="eastAsia" w:ascii="黑体" w:hAnsi="黑体" w:eastAsia="黑体"/>
          <w:sz w:val="24"/>
        </w:rPr>
      </w:pPr>
      <w:r>
        <w:rPr>
          <w:rFonts w:hint="eastAsia" w:ascii="黑体" w:hAnsi="黑体" w:eastAsia="黑体"/>
          <w:sz w:val="24"/>
        </w:rPr>
        <w:t>2.2 详细设计</w:t>
      </w:r>
    </w:p>
    <w:p w14:paraId="633D4DEB">
      <w:pPr>
        <w:spacing w:line="300" w:lineRule="auto"/>
        <w:rPr>
          <w:rFonts w:hint="eastAsia" w:ascii="黑体" w:hAnsi="黑体" w:eastAsia="黑体"/>
          <w:szCs w:val="21"/>
        </w:rPr>
      </w:pPr>
      <w:r>
        <w:rPr>
          <w:rFonts w:hint="eastAsia" w:ascii="黑体" w:hAnsi="黑体" w:eastAsia="黑体"/>
          <w:szCs w:val="21"/>
        </w:rPr>
        <w:t>2.2</w:t>
      </w:r>
      <w:r>
        <w:rPr>
          <w:rFonts w:ascii="黑体" w:hAnsi="黑体" w:eastAsia="黑体"/>
          <w:szCs w:val="21"/>
        </w:rPr>
        <w:t>.1</w:t>
      </w:r>
      <w:r>
        <w:rPr>
          <w:rFonts w:hint="eastAsia" w:ascii="黑体" w:hAnsi="黑体" w:eastAsia="黑体"/>
          <w:szCs w:val="21"/>
        </w:rPr>
        <w:t xml:space="preserve"> 数据结构设计</w:t>
      </w:r>
    </w:p>
    <w:p w14:paraId="1F4E2AEB">
      <w:pPr>
        <w:spacing w:line="300" w:lineRule="auto"/>
        <w:ind w:firstLine="420" w:firstLineChars="20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应用系统开发需要的数据组织方式主要包括数据库表结构和程序内部数据结构两部分。</w:t>
      </w:r>
    </w:p>
    <w:p w14:paraId="0820D03F">
      <w:pPr>
        <w:numPr>
          <w:ilvl w:val="0"/>
          <w:numId w:val="0"/>
        </w:numPr>
        <w:spacing w:line="300" w:lineRule="auto"/>
        <w:ind w:firstLine="420" w:firstLineChars="0"/>
        <w:rPr>
          <w:rFonts w:hint="default"/>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数据库表结构：</w:t>
      </w:r>
    </w:p>
    <w:p w14:paraId="71756196">
      <w:pPr>
        <w:spacing w:line="300" w:lineRule="auto"/>
        <w:ind w:firstLine="420" w:firstLineChars="20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drawing>
          <wp:inline distT="0" distB="0" distL="114300" distR="114300">
            <wp:extent cx="5241925" cy="1842135"/>
            <wp:effectExtent l="0" t="0" r="3175" b="12065"/>
            <wp:docPr id="4" name="图片 4"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
                    <pic:cNvPicPr>
                      <a:picLocks noChangeAspect="1"/>
                    </pic:cNvPicPr>
                  </pic:nvPicPr>
                  <pic:blipFill>
                    <a:blip r:embed="rId9"/>
                    <a:stretch>
                      <a:fillRect/>
                    </a:stretch>
                  </pic:blipFill>
                  <pic:spPr>
                    <a:xfrm>
                      <a:off x="0" y="0"/>
                      <a:ext cx="5241925" cy="1842135"/>
                    </a:xfrm>
                    <a:prstGeom prst="rect">
                      <a:avLst/>
                    </a:prstGeom>
                  </pic:spPr>
                </pic:pic>
              </a:graphicData>
            </a:graphic>
          </wp:inline>
        </w:drawing>
      </w:r>
    </w:p>
    <w:p w14:paraId="17B75FD1">
      <w:pPr>
        <w:spacing w:line="300" w:lineRule="auto"/>
        <w:ind w:firstLine="420" w:firstLineChars="20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 用户表：用于存储学生、教职工及管理员信息。</w:t>
      </w:r>
    </w:p>
    <w:p w14:paraId="2CF90D39">
      <w:pPr>
        <w:spacing w:line="300" w:lineRule="auto"/>
        <w:ind w:firstLine="420" w:firstLineChars="20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核心功能：通过 role 字段实现多级权限管理（0:学生, 1:教职, 9:管理员）；通过 is_active 支持首次登录激活机制。</w:t>
      </w:r>
    </w:p>
    <w:p w14:paraId="41E35703">
      <w:pPr>
        <w:spacing w:line="300" w:lineRule="auto"/>
        <w:ind w:firstLine="420" w:firstLineChars="20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在 role 字段建立索引以优化权限校验速度；password 字段预留加密存储空间，确保数据安全。</w:t>
      </w:r>
    </w:p>
    <w:p w14:paraId="3F2FBFB8">
      <w:pPr>
        <w:spacing w:line="300" w:lineRule="auto"/>
        <w:ind w:firstLine="420" w:firstLineChars="200"/>
        <w:rPr>
          <w:rFonts w:hint="eastAsia"/>
          <w:color w:val="000000" w:themeColor="text1"/>
          <w:lang w:val="en-US" w:eastAsia="zh-CN"/>
          <w14:textFill>
            <w14:solidFill>
              <w14:schemeClr w14:val="tx1"/>
            </w14:solidFill>
          </w14:textFill>
        </w:rPr>
      </w:pPr>
    </w:p>
    <w:p w14:paraId="223F1AA4">
      <w:pPr>
        <w:spacing w:line="300" w:lineRule="auto"/>
        <w:ind w:firstLine="420" w:firstLineChars="20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 站点表：存储借还站点的地理位置与运行状态。</w:t>
      </w:r>
    </w:p>
    <w:p w14:paraId="61111F7E">
      <w:pPr>
        <w:spacing w:line="300" w:lineRule="auto"/>
        <w:ind w:firstLine="420" w:firstLineChars="20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核心功能：unavailable_slots 采用逗号分隔符记录故障槽位，实现精细化运维。</w:t>
      </w:r>
    </w:p>
    <w:p w14:paraId="798ED7E7">
      <w:pPr>
        <w:spacing w:line="300" w:lineRule="auto"/>
        <w:ind w:firstLine="420" w:firstLineChars="20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station_id 严格对应程序中的 Station 枚举值，保持代码逻辑与数据存储的高度一致。</w:t>
      </w:r>
    </w:p>
    <w:p w14:paraId="64A8E584">
      <w:pPr>
        <w:spacing w:line="300" w:lineRule="auto"/>
        <w:ind w:firstLine="420" w:firstLineChars="200"/>
        <w:rPr>
          <w:rFonts w:hint="eastAsia"/>
          <w:color w:val="000000" w:themeColor="text1"/>
          <w:lang w:val="en-US" w:eastAsia="zh-CN"/>
          <w14:textFill>
            <w14:solidFill>
              <w14:schemeClr w14:val="tx1"/>
            </w14:solidFill>
          </w14:textFill>
        </w:rPr>
      </w:pPr>
    </w:p>
    <w:p w14:paraId="2163AE89">
      <w:pPr>
        <w:spacing w:line="300" w:lineRule="auto"/>
        <w:ind w:firstLine="420" w:firstLineChars="20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3. 雨具表：记录雨具的种类、实时位置及物理状态。</w:t>
      </w:r>
    </w:p>
    <w:p w14:paraId="23B75759">
      <w:pPr>
        <w:spacing w:line="300" w:lineRule="auto"/>
        <w:ind w:firstLine="420" w:firstLineChars="20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核心功能：基于 RFID 标签定义 gear_id；通过 slot_id（1-12）实现物理槽位锁定。</w:t>
      </w:r>
    </w:p>
    <w:p w14:paraId="1B18AEFF">
      <w:pPr>
        <w:spacing w:line="300" w:lineRule="auto"/>
        <w:ind w:firstLine="420" w:firstLineChars="20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业务逻辑：槽位分区存放不同类型雨具（如1-4号存放普通伞），由程序根据 type_id 自动控制电机开启逻辑。</w:t>
      </w:r>
    </w:p>
    <w:p w14:paraId="0CC07FD7">
      <w:pPr>
        <w:spacing w:line="300" w:lineRule="auto"/>
        <w:ind w:firstLine="420" w:firstLineChars="200"/>
        <w:rPr>
          <w:rFonts w:hint="eastAsia"/>
          <w:color w:val="000000" w:themeColor="text1"/>
          <w:lang w:val="en-US" w:eastAsia="zh-CN"/>
          <w14:textFill>
            <w14:solidFill>
              <w14:schemeClr w14:val="tx1"/>
            </w14:solidFill>
          </w14:textFill>
        </w:rPr>
      </w:pPr>
    </w:p>
    <w:p w14:paraId="47D56B6F">
      <w:pPr>
        <w:spacing w:line="300" w:lineRule="auto"/>
        <w:ind w:firstLine="420" w:firstLineChars="20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4. 借还记录表：追踪用户借还行为全生命周期，用于计费与统计。</w:t>
      </w:r>
    </w:p>
    <w:p w14:paraId="502AAA03">
      <w:pPr>
        <w:spacing w:line="300" w:lineRule="auto"/>
        <w:ind w:firstLine="420" w:firstLineChars="20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核心功能：记录借还精确时间；return_time 为空时代表订单进行中，归还时由 BorrowService 自动计算 cost 费用。</w:t>
      </w:r>
    </w:p>
    <w:p w14:paraId="03755788">
      <w:pPr>
        <w:spacing w:line="300" w:lineRule="auto"/>
        <w:rPr>
          <w:rFonts w:hint="eastAsia"/>
          <w:color w:val="000000" w:themeColor="text1"/>
          <w:lang w:val="en-US" w:eastAsia="zh-CN"/>
          <w14:textFill>
            <w14:solidFill>
              <w14:schemeClr w14:val="tx1"/>
            </w14:solidFill>
          </w14:textFill>
        </w:rPr>
      </w:pPr>
    </w:p>
    <w:p w14:paraId="65BABC97">
      <w:pPr>
        <w:spacing w:line="300" w:lineRule="auto"/>
        <w:ind w:firstLine="420" w:firstLineChars="200"/>
        <w:rPr>
          <w:rFonts w:hint="eastAsia"/>
          <w:color w:val="000000" w:themeColor="text1"/>
          <w:lang w:val="en-US" w:eastAsia="zh-CN"/>
          <w14:textFill>
            <w14:solidFill>
              <w14:schemeClr w14:val="tx1"/>
            </w14:solidFill>
          </w14:textFill>
        </w:rPr>
      </w:pPr>
    </w:p>
    <w:p w14:paraId="66FB5DA8">
      <w:pPr>
        <w:spacing w:line="300" w:lineRule="auto"/>
        <w:rPr>
          <w:rFonts w:hint="eastAsia" w:ascii="黑体" w:hAnsi="黑体" w:eastAsia="黑体"/>
          <w:szCs w:val="21"/>
        </w:rPr>
      </w:pPr>
      <w:r>
        <w:rPr>
          <w:rFonts w:hint="eastAsia" w:ascii="黑体" w:hAnsi="黑体" w:eastAsia="黑体"/>
          <w:szCs w:val="21"/>
        </w:rPr>
        <w:t>2.2</w:t>
      </w:r>
      <w:r>
        <w:rPr>
          <w:rFonts w:ascii="黑体" w:hAnsi="黑体" w:eastAsia="黑体"/>
          <w:szCs w:val="21"/>
        </w:rPr>
        <w:t>.2</w:t>
      </w:r>
      <w:r>
        <w:rPr>
          <w:rFonts w:hint="eastAsia" w:ascii="黑体" w:hAnsi="黑体" w:eastAsia="黑体"/>
          <w:szCs w:val="21"/>
        </w:rPr>
        <w:t xml:space="preserve"> 主要类设计</w:t>
      </w:r>
    </w:p>
    <w:p w14:paraId="66B080ED">
      <w:pPr>
        <w:spacing w:line="300" w:lineRule="auto"/>
        <w:ind w:firstLine="420" w:firstLineChars="0"/>
        <w:rPr>
          <w:rFonts w:hint="eastAsia" w:ascii="黑体" w:hAnsi="黑体" w:eastAsia="黑体"/>
          <w:szCs w:val="21"/>
          <w:lang w:val="en-US" w:eastAsia="zh-CN"/>
        </w:rPr>
      </w:pPr>
      <w:r>
        <w:rPr>
          <w:rFonts w:hint="eastAsia" w:ascii="黑体" w:hAnsi="黑体" w:eastAsia="黑体"/>
          <w:szCs w:val="21"/>
          <w:lang w:val="en-US" w:eastAsia="zh-CN"/>
        </w:rPr>
        <w:t>Model层：</w:t>
      </w:r>
    </w:p>
    <w:p w14:paraId="2661EB7D">
      <w:pPr>
        <w:spacing w:line="300" w:lineRule="auto"/>
        <w:ind w:firstLine="420" w:firstLineChars="0"/>
        <w:rPr>
          <w:rFonts w:hint="eastAsia" w:ascii="黑体" w:hAnsi="黑体" w:eastAsia="黑体"/>
          <w:szCs w:val="21"/>
          <w:lang w:val="en-US" w:eastAsia="zh-CN"/>
        </w:rPr>
      </w:pPr>
      <w:r>
        <w:rPr>
          <w:rFonts w:hint="eastAsia" w:ascii="黑体" w:hAnsi="黑体" w:eastAsia="黑体"/>
          <w:szCs w:val="21"/>
          <w:lang w:val="en-US" w:eastAsia="zh-CN"/>
        </w:rPr>
        <w:t>1.User类</w:t>
      </w:r>
    </w:p>
    <w:p w14:paraId="65625FD3">
      <w:pPr>
        <w:spacing w:line="300" w:lineRule="auto"/>
        <w:ind w:firstLine="420" w:firstLineChars="200"/>
        <w:rPr>
          <w:rFonts w:hint="eastAsia"/>
          <w:color w:val="FF0000"/>
        </w:rPr>
      </w:pPr>
      <w:r>
        <w:rPr>
          <w:rFonts w:hint="eastAsia"/>
          <w:color w:val="FF0000"/>
        </w:rPr>
        <w:drawing>
          <wp:inline distT="0" distB="0" distL="114300" distR="114300">
            <wp:extent cx="3220085" cy="3137535"/>
            <wp:effectExtent l="0" t="0" r="0" b="12065"/>
            <wp:docPr id="5" name="图片 5" descr="U.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U.drawio"/>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3220085" cy="3137535"/>
                    </a:xfrm>
                    <a:prstGeom prst="rect">
                      <a:avLst/>
                    </a:prstGeom>
                  </pic:spPr>
                </pic:pic>
              </a:graphicData>
            </a:graphic>
          </wp:inline>
        </w:drawing>
      </w:r>
    </w:p>
    <w:p w14:paraId="15CF6198">
      <w:pPr>
        <w:spacing w:line="300" w:lineRule="auto"/>
        <w:ind w:firstLine="420" w:firstLineChars="0"/>
        <w:rPr>
          <w:rFonts w:hint="eastAsia" w:ascii="宋体" w:hAnsi="宋体" w:eastAsia="宋体" w:cs="宋体"/>
          <w:szCs w:val="21"/>
          <w:lang w:val="en-US" w:eastAsia="zh-CN"/>
        </w:rPr>
      </w:pPr>
      <w:r>
        <w:rPr>
          <w:rFonts w:hint="eastAsia" w:ascii="宋体" w:hAnsi="宋体" w:eastAsia="宋体" w:cs="宋体"/>
          <w:szCs w:val="21"/>
          <w:lang w:val="en-US" w:eastAsia="zh-CN"/>
        </w:rPr>
        <w:t>封装用户的基本信息，用于业务逻辑层和UI层的数据传递。功能：封装用户ID、姓名、密码、角色、余额、激活状态等属性，提供getter和setter方法，支持余额更新和密码修改。主要接口包括：get_id()返回用户ID，get_name()返回用户姓名，get_password()返回密码，get_role()返回角色，get_credit()返回账户余额，get_is_active()返回激活状态，set_credit(double)设置账户余额，set_is_active(bool)设置激活状态，set_password(QString&amp;&amp;)设置密码。</w:t>
      </w:r>
    </w:p>
    <w:p w14:paraId="705BE852">
      <w:pPr>
        <w:spacing w:line="300" w:lineRule="auto"/>
        <w:rPr>
          <w:rFonts w:hint="eastAsia"/>
          <w:color w:val="FF0000"/>
        </w:rPr>
      </w:pPr>
    </w:p>
    <w:p w14:paraId="1B2FBC92">
      <w:pPr>
        <w:spacing w:line="300" w:lineRule="auto"/>
        <w:rPr>
          <w:rFonts w:hint="eastAsia"/>
          <w:color w:val="FF0000"/>
        </w:rPr>
      </w:pPr>
    </w:p>
    <w:p w14:paraId="28083909">
      <w:pPr>
        <w:spacing w:line="300" w:lineRule="auto"/>
        <w:ind w:firstLine="420" w:firstLineChars="200"/>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2.RainGear雨具抽象基类及其派生类</w:t>
      </w:r>
    </w:p>
    <w:p w14:paraId="69C6E533">
      <w:pPr>
        <w:spacing w:line="300" w:lineRule="auto"/>
        <w:jc w:val="center"/>
        <w:rPr>
          <w:rFonts w:hint="eastAsia" w:eastAsia="宋体"/>
          <w:color w:val="000000" w:themeColor="text1"/>
          <w:lang w:val="en-US" w:eastAsia="zh-CN"/>
          <w14:textFill>
            <w14:solidFill>
              <w14:schemeClr w14:val="tx1"/>
            </w14:solidFill>
          </w14:textFill>
        </w:rPr>
      </w:pPr>
      <w:r>
        <w:rPr>
          <w:rFonts w:hint="eastAsia" w:eastAsia="宋体"/>
          <w:color w:val="FF0000"/>
          <w:lang w:val="en-US" w:eastAsia="zh-CN"/>
        </w:rPr>
        <w:drawing>
          <wp:inline distT="0" distB="0" distL="114300" distR="114300">
            <wp:extent cx="3263900" cy="3597275"/>
            <wp:effectExtent l="0" t="0" r="0" b="9525"/>
            <wp:docPr id="14" name="图片 14" descr="未命名绘图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未命名绘图1.drawio"/>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3263900" cy="3597275"/>
                    </a:xfrm>
                    <a:prstGeom prst="rect">
                      <a:avLst/>
                    </a:prstGeom>
                  </pic:spPr>
                </pic:pic>
              </a:graphicData>
            </a:graphic>
          </wp:inline>
        </w:drawing>
      </w:r>
      <w:r>
        <w:rPr>
          <w:rFonts w:hint="eastAsia" w:eastAsia="宋体"/>
          <w:color w:val="FF0000"/>
          <w:lang w:val="en-US" w:eastAsia="zh-CN"/>
        </w:rPr>
        <w:drawing>
          <wp:inline distT="0" distB="0" distL="114300" distR="114300">
            <wp:extent cx="4836160" cy="2814955"/>
            <wp:effectExtent l="0" t="0" r="2540" b="4445"/>
            <wp:docPr id="15" name="图片 15" descr="未命名绘图.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未命名绘图.drawio (1)"/>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4836160" cy="2814955"/>
                    </a:xfrm>
                    <a:prstGeom prst="rect">
                      <a:avLst/>
                    </a:prstGeom>
                  </pic:spPr>
                </pic:pic>
              </a:graphicData>
            </a:graphic>
          </wp:inline>
        </w:drawing>
      </w:r>
    </w:p>
    <w:p w14:paraId="29797BCA">
      <w:pPr>
        <w:spacing w:line="300" w:lineRule="auto"/>
        <w:ind w:firstLine="420" w:firstLineChars="0"/>
        <w:rPr>
          <w:rFonts w:hint="eastAsia" w:ascii="宋体" w:hAnsi="宋体" w:eastAsia="宋体" w:cs="宋体"/>
          <w:b w:val="0"/>
          <w:bCs w:val="0"/>
          <w:color w:val="000000" w:themeColor="text1"/>
          <w:lang w:val="en-US" w:eastAsia="zh-CN"/>
          <w14:textFill>
            <w14:solidFill>
              <w14:schemeClr w14:val="tx1"/>
            </w14:solidFill>
          </w14:textFill>
        </w:rPr>
      </w:pPr>
      <w:r>
        <w:rPr>
          <w:rFonts w:hint="eastAsia" w:ascii="宋体" w:hAnsi="宋体" w:eastAsia="宋体" w:cs="宋体"/>
          <w:b w:val="0"/>
          <w:bCs w:val="0"/>
          <w:color w:val="000000" w:themeColor="text1"/>
          <w:lang w:val="en-US" w:eastAsia="zh-CN"/>
          <w14:textFill>
            <w14:solidFill>
              <w14:schemeClr w14:val="tx1"/>
            </w14:solidFill>
          </w14:textFill>
        </w:rPr>
        <w:t>RainGear是雨具的抽象基类，采用工厂模式和继承实现多态，定义了雨具的共有属性和行为。功能：封装雨具的基本信息（ID、类型、状态、位置），提供状态查询和位置更新接口，通过纯虚函数实现不同雨具类型的押金和图标多态。</w:t>
      </w:r>
    </w:p>
    <w:p w14:paraId="2775F3EA">
      <w:pPr>
        <w:spacing w:line="300" w:lineRule="auto"/>
        <w:ind w:firstLine="420" w:firstLineChars="0"/>
        <w:rPr>
          <w:rFonts w:hint="eastAsia" w:ascii="宋体" w:hAnsi="宋体" w:eastAsia="宋体" w:cs="宋体"/>
          <w:b w:val="0"/>
          <w:bCs w:val="0"/>
          <w:color w:val="000000" w:themeColor="text1"/>
          <w:lang w:val="en-US" w:eastAsia="zh-CN"/>
          <w14:textFill>
            <w14:solidFill>
              <w14:schemeClr w14:val="tx1"/>
            </w14:solidFill>
          </w14:textFill>
        </w:rPr>
      </w:pPr>
      <w:r>
        <w:rPr>
          <w:rFonts w:hint="eastAsia" w:ascii="宋体" w:hAnsi="宋体" w:eastAsia="宋体" w:cs="宋体"/>
          <w:b w:val="0"/>
          <w:bCs w:val="0"/>
          <w:color w:val="000000" w:themeColor="text1"/>
          <w:lang w:val="en-US" w:eastAsia="zh-CN"/>
          <w14:textFill>
            <w14:solidFill>
              <w14:schemeClr w14:val="tx1"/>
            </w14:solidFill>
          </w14:textFill>
        </w:rPr>
        <w:t>主要接口包括：get_id()返回雨具ID，get_type()返回雨具类型，get_status()返回雨具状态，is_available()判断雨具是否可借（状态为Available），get_deposit()为纯虚函数获取押金金额，get_iconpath()为纯虚函数获取图标资源路径，set_status(GearStatus)</w:t>
      </w:r>
    </w:p>
    <w:p w14:paraId="78A709EA">
      <w:pPr>
        <w:spacing w:line="300" w:lineRule="auto"/>
        <w:rPr>
          <w:rFonts w:hint="eastAsia" w:ascii="宋体" w:hAnsi="宋体" w:eastAsia="宋体" w:cs="宋体"/>
          <w:b w:val="0"/>
          <w:bCs w:val="0"/>
          <w:color w:val="000000" w:themeColor="text1"/>
          <w:lang w:val="en-US" w:eastAsia="zh-CN"/>
          <w14:textFill>
            <w14:solidFill>
              <w14:schemeClr w14:val="tx1"/>
            </w14:solidFill>
          </w14:textFill>
        </w:rPr>
      </w:pPr>
      <w:r>
        <w:rPr>
          <w:rFonts w:hint="eastAsia" w:ascii="宋体" w:hAnsi="宋体" w:eastAsia="宋体" w:cs="宋体"/>
          <w:b w:val="0"/>
          <w:bCs w:val="0"/>
          <w:color w:val="000000" w:themeColor="text1"/>
          <w:lang w:val="en-US" w:eastAsia="zh-CN"/>
          <w14:textFill>
            <w14:solidFill>
              <w14:schemeClr w14:val="tx1"/>
            </w14:solidFill>
          </w14:textFill>
        </w:rPr>
        <w:t>设置雨具状态，set_station_id(Station)设置所在站点，set_slot_id(int)设置所在槽位。</w:t>
      </w:r>
      <w:r>
        <w:rPr>
          <w:rFonts w:hint="eastAsia" w:ascii="宋体" w:hAnsi="宋体" w:cs="宋体"/>
          <w:b w:val="0"/>
          <w:bCs w:val="0"/>
          <w:color w:val="000000" w:themeColor="text1"/>
          <w:lang w:val="en-US" w:eastAsia="zh-CN"/>
          <w14:textFill>
            <w14:solidFill>
              <w14:schemeClr w14:val="tx1"/>
            </w14:solidFill>
          </w14:textFill>
        </w:rPr>
        <w:tab/>
      </w:r>
      <w:r>
        <w:rPr>
          <w:rFonts w:hint="eastAsia" w:ascii="宋体" w:hAnsi="宋体" w:eastAsia="宋体" w:cs="宋体"/>
          <w:b w:val="0"/>
          <w:bCs w:val="0"/>
          <w:color w:val="000000" w:themeColor="text1"/>
          <w:lang w:val="en-US" w:eastAsia="zh-CN"/>
          <w14:textFill>
            <w14:solidFill>
              <w14:schemeClr w14:val="tx1"/>
            </w14:solidFill>
          </w14:textFill>
        </w:rPr>
        <w:t>算法流程：RainGear作为抽象基类，不直接实例化。</w:t>
      </w:r>
    </w:p>
    <w:p w14:paraId="32565C59">
      <w:pPr>
        <w:spacing w:line="300" w:lineRule="auto"/>
        <w:ind w:firstLine="420" w:firstLineChars="0"/>
        <w:rPr>
          <w:rFonts w:hint="eastAsia" w:ascii="宋体" w:hAnsi="宋体" w:eastAsia="宋体" w:cs="宋体"/>
          <w:b w:val="0"/>
          <w:bCs w:val="0"/>
          <w:color w:val="000000" w:themeColor="text1"/>
          <w:lang w:val="en-US" w:eastAsia="zh-CN"/>
          <w14:textFill>
            <w14:solidFill>
              <w14:schemeClr w14:val="tx1"/>
            </w14:solidFill>
          </w14:textFill>
        </w:rPr>
      </w:pPr>
      <w:r>
        <w:rPr>
          <w:rFonts w:hint="eastAsia" w:ascii="宋体" w:hAnsi="宋体" w:eastAsia="宋体" w:cs="宋体"/>
          <w:b w:val="0"/>
          <w:bCs w:val="0"/>
          <w:color w:val="000000" w:themeColor="text1"/>
          <w:lang w:val="en-US" w:eastAsia="zh-CN"/>
          <w14:textFill>
            <w14:solidFill>
              <w14:schemeClr w14:val="tx1"/>
            </w14:solidFill>
          </w14:textFill>
        </w:rPr>
        <w:t>其四个子类（PlasticUmbrella、HighQualityUmbrella、SunshadeUmbrella、Raincoat）分别重写get_deposit和get_iconpath方法，实现不同押金（10元、20元、15元、25元）和图标路径的返回。</w:t>
      </w:r>
    </w:p>
    <w:p w14:paraId="25C26054">
      <w:pPr>
        <w:spacing w:line="300" w:lineRule="auto"/>
        <w:ind w:firstLine="420" w:firstLineChars="0"/>
        <w:rPr>
          <w:rFonts w:hint="eastAsia" w:ascii="宋体" w:hAnsi="宋体" w:eastAsia="宋体" w:cs="宋体"/>
          <w:b w:val="0"/>
          <w:bCs w:val="0"/>
          <w:color w:val="000000" w:themeColor="text1"/>
          <w:lang w:val="en-US" w:eastAsia="zh-CN"/>
          <w14:textFill>
            <w14:solidFill>
              <w14:schemeClr w14:val="tx1"/>
            </w14:solidFill>
          </w14:textFill>
        </w:rPr>
      </w:pPr>
    </w:p>
    <w:p w14:paraId="3A605B34">
      <w:pPr>
        <w:spacing w:line="300" w:lineRule="auto"/>
        <w:ind w:firstLine="420" w:firstLineChars="0"/>
        <w:rPr>
          <w:rFonts w:hint="eastAsia" w:ascii="宋体" w:hAnsi="宋体" w:eastAsia="宋体" w:cs="宋体"/>
          <w:b w:val="0"/>
          <w:bCs w:val="0"/>
          <w:color w:val="000000" w:themeColor="text1"/>
          <w:lang w:val="en-US" w:eastAsia="zh-CN"/>
          <w14:textFill>
            <w14:solidFill>
              <w14:schemeClr w14:val="tx1"/>
            </w14:solidFill>
          </w14:textFill>
        </w:rPr>
      </w:pPr>
    </w:p>
    <w:p w14:paraId="5CE5E909">
      <w:pPr>
        <w:spacing w:line="300" w:lineRule="auto"/>
        <w:ind w:firstLine="420" w:firstLineChars="0"/>
        <w:rPr>
          <w:rFonts w:hint="eastAsia" w:ascii="宋体" w:hAnsi="宋体" w:eastAsia="宋体" w:cs="宋体"/>
          <w:b w:val="0"/>
          <w:bCs w:val="0"/>
          <w:color w:val="000000" w:themeColor="text1"/>
          <w:lang w:val="en-US" w:eastAsia="zh-CN"/>
          <w14:textFill>
            <w14:solidFill>
              <w14:schemeClr w14:val="tx1"/>
            </w14:solidFill>
          </w14:textFill>
        </w:rPr>
      </w:pPr>
      <w:r>
        <w:rPr>
          <w:rFonts w:hint="eastAsia" w:ascii="宋体" w:hAnsi="宋体" w:eastAsia="宋体" w:cs="宋体"/>
          <w:b w:val="0"/>
          <w:bCs w:val="0"/>
          <w:color w:val="000000" w:themeColor="text1"/>
          <w:lang w:val="en-US" w:eastAsia="zh-CN"/>
          <w14:textFill>
            <w14:solidFill>
              <w14:schemeClr w14:val="tx1"/>
            </w14:solidFill>
          </w14:textFill>
        </w:rPr>
        <w:t>3.RainGearFactory雨具工厂类</w:t>
      </w:r>
    </w:p>
    <w:p w14:paraId="2FABD5CF">
      <w:pPr>
        <w:spacing w:line="300" w:lineRule="auto"/>
        <w:rPr>
          <w:rFonts w:hint="eastAsia" w:eastAsia="宋体"/>
          <w:color w:val="FF0000"/>
          <w:lang w:val="en-US" w:eastAsia="zh-CN"/>
        </w:rPr>
      </w:pPr>
      <w:r>
        <w:rPr>
          <w:rFonts w:hint="eastAsia" w:eastAsia="宋体"/>
          <w:color w:val="FF0000"/>
          <w:lang w:val="en-US" w:eastAsia="zh-CN"/>
        </w:rPr>
        <w:drawing>
          <wp:inline distT="0" distB="0" distL="114300" distR="114300">
            <wp:extent cx="3248025" cy="1238250"/>
            <wp:effectExtent l="0" t="0" r="3175" b="6350"/>
            <wp:docPr id="16" name="图片 16" descr="未命名绘图.drawi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未命名绘图.drawio (2)"/>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3248025" cy="1238250"/>
                    </a:xfrm>
                    <a:prstGeom prst="rect">
                      <a:avLst/>
                    </a:prstGeom>
                  </pic:spPr>
                </pic:pic>
              </a:graphicData>
            </a:graphic>
          </wp:inline>
        </w:drawing>
      </w:r>
    </w:p>
    <w:p w14:paraId="4786B1C7">
      <w:pPr>
        <w:spacing w:line="300" w:lineRule="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RainGearFactory是雨具工厂类，采用工厂模式创建不同类型的雨具实例。</w:t>
      </w:r>
    </w:p>
    <w:p w14:paraId="58C30FAD">
      <w:pPr>
        <w:spacing w:line="300" w:lineRule="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功能：根据雨具类型枚举值，创建对应的雨具子类实例，封装对象创建逻辑，降低代码耦合度。</w:t>
      </w:r>
    </w:p>
    <w:p w14:paraId="767A5079">
      <w:pPr>
        <w:spacing w:line="300" w:lineRule="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主要接口：create_raingear(GearType type, const QString &amp;id)为静态工厂方法，根据类型和ID创建雨具实例。</w:t>
      </w:r>
    </w:p>
    <w:p w14:paraId="2ED98D73">
      <w:pPr>
        <w:spacing w:line="300" w:lineRule="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算法流程：工厂方法内部使用switch语句，根据GearType枚举值匹配对应的雨具类型，调用相应的子类构造函数，返回std::unique_ptr&lt;RainGear&gt;智能指针。如果类型未知，返回nullptr。</w:t>
      </w:r>
    </w:p>
    <w:p w14:paraId="20C90A01">
      <w:pPr>
        <w:spacing w:line="300" w:lineRule="auto"/>
        <w:rPr>
          <w:rFonts w:hint="eastAsia" w:eastAsia="宋体"/>
          <w:color w:val="000000" w:themeColor="text1"/>
          <w:lang w:val="en-US" w:eastAsia="zh-CN"/>
          <w14:textFill>
            <w14:solidFill>
              <w14:schemeClr w14:val="tx1"/>
            </w14:solidFill>
          </w14:textFill>
        </w:rPr>
      </w:pPr>
    </w:p>
    <w:p w14:paraId="126DF1F4">
      <w:pPr>
        <w:spacing w:line="300" w:lineRule="auto"/>
        <w:rPr>
          <w:rFonts w:hint="eastAsia" w:eastAsia="宋体"/>
          <w:color w:val="000000" w:themeColor="text1"/>
          <w:lang w:val="en-US" w:eastAsia="zh-CN"/>
          <w14:textFill>
            <w14:solidFill>
              <w14:schemeClr w14:val="tx1"/>
            </w14:solidFill>
          </w14:textFill>
        </w:rPr>
      </w:pPr>
    </w:p>
    <w:p w14:paraId="688E90D8">
      <w:pPr>
        <w:spacing w:line="300" w:lineRule="auto"/>
        <w:ind w:firstLine="420" w:firstLineChars="0"/>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4.Stationlocal站点类</w:t>
      </w:r>
    </w:p>
    <w:p w14:paraId="567C5545">
      <w:pPr>
        <w:spacing w:line="300" w:lineRule="auto"/>
        <w:ind w:firstLine="420" w:firstLineChars="0"/>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Stationlocal 是 Model 层的核心实体类，用于在客户端封装物理站点的静态属性与动态库存状态。核心功能信息封装：维护站点枚举 ID、地理坐标</w:t>
      </w:r>
      <w:r>
        <w:rPr>
          <w:rFonts w:hint="eastAsia"/>
          <w:color w:val="000000" w:themeColor="text1"/>
          <w:lang w:val="en-US" w:eastAsia="zh-CN"/>
          <w14:textFill>
            <w14:solidFill>
              <w14:schemeClr w14:val="tx1"/>
            </w14:solidFill>
          </w14:textFill>
        </w:rPr>
        <w:t>(x,y)</w:t>
      </w:r>
      <w:r>
        <w:rPr>
          <w:rFonts w:hint="eastAsia" w:eastAsia="宋体"/>
          <w:color w:val="000000" w:themeColor="text1"/>
          <w:lang w:val="en-US" w:eastAsia="zh-CN"/>
          <w14:textFill>
            <w14:solidFill>
              <w14:schemeClr w14:val="tx1"/>
            </w14:solidFill>
          </w14:textFill>
        </w:rPr>
        <w:t>及实时在线状态。</w:t>
      </w:r>
    </w:p>
    <w:p w14:paraId="653E0520">
      <w:pPr>
        <w:spacing w:line="300" w:lineRule="auto"/>
        <w:ind w:firstLine="420" w:firstLineChars="0"/>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库存管理：管理 12 个物理槽位的雨具对象，支持雨具的添加、标记故障及状态同步。</w:t>
      </w:r>
    </w:p>
    <w:p w14:paraId="340093CC">
      <w:pPr>
        <w:spacing w:line="300" w:lineRule="auto"/>
        <w:ind w:firstLine="420" w:firstLineChars="0"/>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业务逻辑查询：提供总库存统计、可用雨具计算及槽位状态（是否有雨具、是否故障、是否可借）的综合判断。</w:t>
      </w:r>
    </w:p>
    <w:p w14:paraId="023FECED">
      <w:pPr>
        <w:spacing w:line="300" w:lineRule="auto"/>
        <w:ind w:firstLine="420" w:firstLineChars="0"/>
        <w:rPr>
          <w:rFonts w:hint="eastAsia" w:eastAsia="宋体"/>
          <w:color w:val="FF0000"/>
          <w:lang w:val="en-US" w:eastAsia="zh-CN"/>
        </w:rPr>
      </w:pPr>
      <w:r>
        <w:rPr>
          <w:rFonts w:hint="eastAsia" w:eastAsia="宋体"/>
          <w:color w:val="000000" w:themeColor="text1"/>
          <w:lang w:val="en-US" w:eastAsia="zh-CN"/>
          <w14:textFill>
            <w14:solidFill>
              <w14:schemeClr w14:val="tx1"/>
            </w14:solidFill>
          </w14:textFill>
        </w:rPr>
        <w:t>算法与实现亮点内存安全：采用 std::vector&lt;std::unique_ptr&lt;RainGear&gt;&gt; 存储雨具对象，通过智能指针实现槽位资源的自动管理。高效检索：使用 QSet&lt;int&gt; 维护故障槽位名单，实现</w:t>
      </w:r>
      <w:r>
        <w:rPr>
          <w:rFonts w:hint="eastAsia"/>
          <w:color w:val="000000" w:themeColor="text1"/>
          <w:lang w:val="en-US" w:eastAsia="zh-CN"/>
          <w14:textFill>
            <w14:solidFill>
              <w14:schemeClr w14:val="tx1"/>
            </w14:solidFill>
          </w14:textFill>
        </w:rPr>
        <w:t>O（1）</w:t>
      </w:r>
      <w:r>
        <w:rPr>
          <w:rFonts w:hint="eastAsia" w:eastAsia="宋体"/>
          <w:color w:val="000000" w:themeColor="text1"/>
          <w:lang w:val="en-US" w:eastAsia="zh-CN"/>
          <w14:textFill>
            <w14:solidFill>
              <w14:schemeClr w14:val="tx1"/>
            </w14:solidFill>
          </w14:textFill>
        </w:rPr>
        <w:t>复杂度的槽位可用性校验。多重状态校验：is_gear_available 接口同步检查“槽位有伞”、“雨具状态为 Available”及“槽位非故障”三个条件，确保业务逻辑的严谨性。</w:t>
      </w:r>
    </w:p>
    <w:p w14:paraId="14F896D1">
      <w:pPr>
        <w:spacing w:line="300" w:lineRule="auto"/>
        <w:rPr>
          <w:rFonts w:hint="default" w:eastAsia="宋体"/>
          <w:color w:val="FF0000"/>
          <w:lang w:val="en-US" w:eastAsia="zh-CN"/>
        </w:rPr>
      </w:pPr>
    </w:p>
    <w:p w14:paraId="6E0FDC8A">
      <w:pPr>
        <w:spacing w:line="300" w:lineRule="auto"/>
        <w:ind w:firstLine="210" w:firstLineChars="100"/>
        <w:rPr>
          <w:rFonts w:hint="eastAsia"/>
          <w:color w:val="auto"/>
          <w:lang w:val="en-US" w:eastAsia="zh-CN"/>
        </w:rPr>
      </w:pPr>
      <w:r>
        <w:rPr>
          <w:rFonts w:hint="default" w:eastAsia="宋体"/>
          <w:color w:val="FF0000"/>
          <w:lang w:val="en-US" w:eastAsia="zh-CN"/>
        </w:rPr>
        <w:drawing>
          <wp:inline distT="0" distB="0" distL="114300" distR="114300">
            <wp:extent cx="5920740" cy="7425690"/>
            <wp:effectExtent l="0" t="0" r="10160" b="3810"/>
            <wp:docPr id="11" name="图片 11" descr="6.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6.drawio"/>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0" y="0"/>
                      <a:ext cx="5920740" cy="7425690"/>
                    </a:xfrm>
                    <a:prstGeom prst="rect">
                      <a:avLst/>
                    </a:prstGeom>
                  </pic:spPr>
                </pic:pic>
              </a:graphicData>
            </a:graphic>
          </wp:inline>
        </w:drawing>
      </w:r>
    </w:p>
    <w:p w14:paraId="493E7F64">
      <w:pPr>
        <w:spacing w:line="300" w:lineRule="auto"/>
        <w:ind w:firstLine="210" w:firstLineChars="100"/>
        <w:jc w:val="left"/>
        <w:rPr>
          <w:rFonts w:hint="eastAsia"/>
          <w:color w:val="auto"/>
          <w:lang w:val="en-US" w:eastAsia="zh-CN"/>
        </w:rPr>
      </w:pPr>
      <w:r>
        <w:rPr>
          <w:rFonts w:hint="eastAsia"/>
          <w:color w:val="auto"/>
          <w:lang w:val="en-US" w:eastAsia="zh-CN"/>
        </w:rPr>
        <w:t xml:space="preserve">  </w:t>
      </w:r>
    </w:p>
    <w:p w14:paraId="7EB7C999">
      <w:pPr>
        <w:spacing w:line="300" w:lineRule="auto"/>
        <w:ind w:firstLine="210" w:firstLineChars="100"/>
        <w:jc w:val="left"/>
        <w:rPr>
          <w:rFonts w:hint="default"/>
          <w:color w:val="auto"/>
          <w:lang w:val="en-US" w:eastAsia="zh-CN"/>
        </w:rPr>
      </w:pPr>
      <w:r>
        <w:rPr>
          <w:rFonts w:hint="eastAsia"/>
          <w:color w:val="auto"/>
          <w:lang w:val="en-US" w:eastAsia="zh-CN"/>
        </w:rPr>
        <w:t>5.BorrowRecord</w:t>
      </w:r>
      <w:r>
        <w:rPr>
          <w:rFonts w:hint="eastAsia" w:ascii="黑体" w:hAnsi="黑体" w:eastAsia="黑体" w:cs="黑体"/>
          <w:color w:val="auto"/>
          <w:lang w:val="en-US" w:eastAsia="zh-CN"/>
        </w:rPr>
        <w:t>类</w:t>
      </w:r>
    </w:p>
    <w:p w14:paraId="58F55271">
      <w:pPr>
        <w:spacing w:line="300" w:lineRule="auto"/>
        <w:ind w:firstLine="420" w:firstLineChars="200"/>
        <w:rPr>
          <w:rFonts w:hint="default"/>
          <w:color w:val="auto"/>
          <w:lang w:val="en-US" w:eastAsia="zh-CN"/>
        </w:rPr>
      </w:pPr>
      <w:r>
        <w:rPr>
          <w:rFonts w:hint="default"/>
          <w:color w:val="auto"/>
          <w:lang w:val="en-US" w:eastAsia="zh-CN"/>
        </w:rPr>
        <w:drawing>
          <wp:inline distT="0" distB="0" distL="114300" distR="114300">
            <wp:extent cx="5030470" cy="3042920"/>
            <wp:effectExtent l="0" t="0" r="11430" b="5080"/>
            <wp:docPr id="7" name="图片 7" descr="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drawio"/>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5030470" cy="3042920"/>
                    </a:xfrm>
                    <a:prstGeom prst="rect">
                      <a:avLst/>
                    </a:prstGeom>
                  </pic:spPr>
                </pic:pic>
              </a:graphicData>
            </a:graphic>
          </wp:inline>
        </w:drawing>
      </w:r>
    </w:p>
    <w:p w14:paraId="54C868CF">
      <w:pPr>
        <w:spacing w:line="300" w:lineRule="auto"/>
        <w:ind w:firstLine="420" w:firstLineChars="200"/>
        <w:rPr>
          <w:rFonts w:hint="eastAsia"/>
        </w:rPr>
      </w:pPr>
      <w:r>
        <w:rPr>
          <w:rFonts w:hint="eastAsia"/>
        </w:rPr>
        <w:t>BorrowRecord 是 Model 层 的数据实体类，主要用于在业务逻辑层与表现层之间封装和传递借还行为的完整数据快照。</w:t>
      </w:r>
    </w:p>
    <w:p w14:paraId="0A2120EB">
      <w:pPr>
        <w:spacing w:line="300" w:lineRule="auto"/>
        <w:ind w:firstLine="420" w:firstLineChars="200"/>
        <w:rPr>
          <w:rFonts w:hint="eastAsia"/>
        </w:rPr>
      </w:pPr>
      <w:r>
        <w:rPr>
          <w:rFonts w:hint="eastAsia"/>
        </w:rPr>
        <w:t>字段封装：严格对应数据库 record 表结构，涵盖记录 ID、用户/雨具 ID、借还时间戳及费用字段。</w:t>
      </w:r>
    </w:p>
    <w:p w14:paraId="11369D3A">
      <w:pPr>
        <w:spacing w:line="300" w:lineRule="auto"/>
        <w:ind w:firstLine="420" w:firstLineChars="200"/>
        <w:rPr>
          <w:rFonts w:hint="eastAsia"/>
        </w:rPr>
      </w:pPr>
      <w:r>
        <w:rPr>
          <w:rFonts w:hint="eastAsia"/>
        </w:rPr>
        <w:t>接口支持：提供全套 Getter 接口，支持 BorrowService 进行费用结算逻辑以及 UI 层的历史订单列表展示。</w:t>
      </w:r>
    </w:p>
    <w:p w14:paraId="23B8831F">
      <w:pPr>
        <w:spacing w:line="300" w:lineRule="auto"/>
        <w:ind w:firstLine="420" w:firstLineChars="200"/>
      </w:pPr>
      <w:r>
        <w:rPr>
          <w:rFonts w:hint="eastAsia"/>
        </w:rPr>
        <w:t>实例化机制：构造函数支持全参数初始化，便于 RecordDao 在执行数据库查询后将结果集快速转化为内存对象。</w:t>
      </w:r>
    </w:p>
    <w:p w14:paraId="178CE8B4">
      <w:pPr>
        <w:spacing w:line="300" w:lineRule="auto"/>
        <w:ind w:firstLine="420" w:firstLineChars="200"/>
      </w:pPr>
    </w:p>
    <w:p w14:paraId="5B80EA2A">
      <w:pPr>
        <w:spacing w:line="300" w:lineRule="auto"/>
        <w:ind w:firstLine="420" w:firstLineChars="200"/>
        <w:rPr>
          <w:rFonts w:hint="default" w:eastAsia="宋体"/>
          <w:lang w:val="en-US" w:eastAsia="zh-CN"/>
        </w:rPr>
      </w:pPr>
      <w:r>
        <w:rPr>
          <w:rFonts w:hint="eastAsia"/>
          <w:lang w:val="en-US" w:eastAsia="zh-CN"/>
        </w:rPr>
        <w:t>Utils层：</w:t>
      </w:r>
    </w:p>
    <w:p w14:paraId="47666CAF">
      <w:pPr>
        <w:spacing w:line="300" w:lineRule="auto"/>
        <w:ind w:firstLine="420" w:firstLineChars="200"/>
        <w:rPr>
          <w:rFonts w:hint="default" w:eastAsia="宋体"/>
          <w:lang w:val="en-US" w:eastAsia="zh-CN"/>
        </w:rPr>
      </w:pPr>
      <w:r>
        <w:rPr>
          <w:rFonts w:hint="eastAsia"/>
          <w:lang w:val="en-US" w:eastAsia="zh-CN"/>
        </w:rPr>
        <w:t>1地图加载器类</w:t>
      </w:r>
    </w:p>
    <w:p w14:paraId="2EBDC7F0">
      <w:pPr>
        <w:spacing w:line="300" w:lineRule="auto"/>
        <w:ind w:firstLine="420" w:firstLineChars="200"/>
        <w:rPr>
          <w:rFonts w:hint="eastAsia" w:eastAsia="宋体"/>
          <w:lang w:eastAsia="zh-CN"/>
        </w:rPr>
      </w:pPr>
      <w:r>
        <w:rPr>
          <w:rFonts w:hint="eastAsia" w:eastAsia="宋体"/>
          <w:lang w:eastAsia="zh-CN"/>
        </w:rPr>
        <w:drawing>
          <wp:inline distT="0" distB="0" distL="114300" distR="114300">
            <wp:extent cx="2585085" cy="2678430"/>
            <wp:effectExtent l="0" t="0" r="5715" b="1270"/>
            <wp:docPr id="18" name="图片 18" descr="未命名绘图.drawi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未命名绘图.drawio (4)"/>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2585085" cy="2678430"/>
                    </a:xfrm>
                    <a:prstGeom prst="rect">
                      <a:avLst/>
                    </a:prstGeom>
                  </pic:spPr>
                </pic:pic>
              </a:graphicData>
            </a:graphic>
          </wp:inline>
        </w:drawing>
      </w:r>
    </w:p>
    <w:p w14:paraId="79AAAC7B">
      <w:pPr>
        <w:spacing w:line="300" w:lineRule="auto"/>
        <w:ind w:firstLine="420" w:firstLineChars="200"/>
        <w:rPr>
          <w:rFonts w:hint="eastAsia" w:eastAsia="宋体"/>
          <w:lang w:eastAsia="zh-CN"/>
        </w:rPr>
      </w:pPr>
      <w:r>
        <w:rPr>
          <w:rFonts w:hint="eastAsia" w:eastAsia="宋体"/>
          <w:lang w:eastAsia="zh-CN"/>
        </w:rPr>
        <w:t>MapConfigLoader 负责从 JSON 资源文件中读取站点的静态地理信息，是系统实现“动静数据分离”的关键组件。</w:t>
      </w:r>
    </w:p>
    <w:p w14:paraId="0CE581DF">
      <w:pPr>
        <w:spacing w:line="300" w:lineRule="auto"/>
        <w:ind w:firstLine="420" w:firstLineChars="200"/>
        <w:rPr>
          <w:rFonts w:hint="eastAsia" w:eastAsia="宋体"/>
          <w:lang w:eastAsia="zh-CN"/>
        </w:rPr>
      </w:pPr>
      <w:r>
        <w:rPr>
          <w:rFonts w:hint="eastAsia" w:eastAsia="宋体"/>
          <w:lang w:eastAsia="zh-CN"/>
        </w:rPr>
        <w:t>核心功能</w:t>
      </w:r>
    </w:p>
    <w:p w14:paraId="7FB62C18">
      <w:pPr>
        <w:spacing w:line="300" w:lineRule="auto"/>
        <w:ind w:firstLine="420" w:firstLineChars="200"/>
        <w:rPr>
          <w:rFonts w:hint="eastAsia" w:eastAsia="宋体"/>
          <w:lang w:eastAsia="zh-CN"/>
        </w:rPr>
      </w:pPr>
      <w:r>
        <w:rPr>
          <w:rFonts w:hint="eastAsia" w:eastAsia="宋体"/>
          <w:lang w:eastAsia="zh-CN"/>
        </w:rPr>
        <w:t>静态配置读取：从内置资源路径 :/map/map_config.json 加载站点 ID、名称、坐标及描述等不经常变动的数据。</w:t>
      </w:r>
    </w:p>
    <w:p w14:paraId="70744FD9">
      <w:pPr>
        <w:spacing w:line="300" w:lineRule="auto"/>
        <w:ind w:firstLine="420" w:firstLineChars="200"/>
        <w:rPr>
          <w:rFonts w:hint="eastAsia" w:eastAsia="宋体"/>
          <w:lang w:eastAsia="zh-CN"/>
        </w:rPr>
      </w:pPr>
      <w:r>
        <w:rPr>
          <w:rFonts w:hint="eastAsia" w:eastAsia="宋体"/>
          <w:lang w:eastAsia="zh-CN"/>
        </w:rPr>
        <w:t>结构化映射：将原始 JSON 数据解析并映射为自定义的 StationConfig 结构体，并以 QMap 形式存储，支持 O(1) 复杂度的快速查找。</w:t>
      </w:r>
    </w:p>
    <w:p w14:paraId="051ED960">
      <w:pPr>
        <w:spacing w:line="300" w:lineRule="auto"/>
        <w:ind w:firstLine="420" w:firstLineChars="200"/>
        <w:rPr>
          <w:rFonts w:hint="eastAsia" w:eastAsia="宋体"/>
          <w:lang w:eastAsia="zh-CN"/>
        </w:rPr>
      </w:pPr>
      <w:r>
        <w:rPr>
          <w:rFonts w:hint="eastAsia" w:eastAsia="宋体"/>
          <w:lang w:eastAsia="zh-CN"/>
        </w:rPr>
        <w:t>设计价值</w:t>
      </w:r>
    </w:p>
    <w:p w14:paraId="5D68A5D6">
      <w:pPr>
        <w:spacing w:line="300" w:lineRule="auto"/>
        <w:ind w:firstLine="420" w:firstLineChars="200"/>
        <w:rPr>
          <w:rFonts w:hint="eastAsia" w:eastAsia="宋体"/>
          <w:lang w:eastAsia="zh-CN"/>
        </w:rPr>
      </w:pPr>
      <w:r>
        <w:rPr>
          <w:rFonts w:hint="eastAsia" w:eastAsia="宋体"/>
          <w:lang w:eastAsia="zh-CN"/>
        </w:rPr>
        <w:t>性能优化：坐标等静态数据无需频繁查询数据库，直接从内存加载，大幅提升了地图界面的渲染效率。</w:t>
      </w:r>
    </w:p>
    <w:p w14:paraId="0F704CB9">
      <w:pPr>
        <w:spacing w:line="300" w:lineRule="auto"/>
        <w:ind w:firstLine="420" w:firstLineChars="200"/>
        <w:rPr>
          <w:rFonts w:hint="eastAsia" w:eastAsia="宋体"/>
          <w:lang w:eastAsia="zh-CN"/>
        </w:rPr>
      </w:pPr>
      <w:r>
        <w:rPr>
          <w:rFonts w:hint="eastAsia" w:eastAsia="宋体"/>
          <w:lang w:eastAsia="zh-CN"/>
        </w:rPr>
        <w:t>动静分离架构：静态数据由 JSON 维护，动态库存由数据库维护，降低了 MySQL 的并发读写压力。</w:t>
      </w:r>
    </w:p>
    <w:p w14:paraId="17A662F2">
      <w:pPr>
        <w:spacing w:line="300" w:lineRule="auto"/>
        <w:ind w:firstLine="420" w:firstLineChars="200"/>
        <w:rPr>
          <w:rFonts w:hint="eastAsia" w:eastAsia="宋体"/>
          <w:lang w:eastAsia="zh-CN"/>
        </w:rPr>
      </w:pPr>
      <w:r>
        <w:rPr>
          <w:rFonts w:hint="eastAsia" w:eastAsia="宋体"/>
          <w:lang w:eastAsia="zh-CN"/>
        </w:rPr>
        <w:t>解耦设计：采用静态工具方法 loadStationConfigs，无需实例化对象即可完成配置加载，符合工具类设计规范。</w:t>
      </w:r>
    </w:p>
    <w:p w14:paraId="3E083F4A">
      <w:pPr>
        <w:spacing w:line="300" w:lineRule="auto"/>
        <w:ind w:firstLine="420" w:firstLineChars="200"/>
        <w:rPr>
          <w:rFonts w:hint="eastAsia"/>
          <w:lang w:val="en-US" w:eastAsia="zh-CN"/>
        </w:rPr>
      </w:pPr>
    </w:p>
    <w:p w14:paraId="4E0CB88D">
      <w:pPr>
        <w:spacing w:line="300" w:lineRule="auto"/>
        <w:ind w:firstLine="420" w:firstLineChars="200"/>
        <w:rPr>
          <w:rFonts w:hint="eastAsia"/>
          <w:lang w:val="en-US" w:eastAsia="zh-CN"/>
        </w:rPr>
      </w:pPr>
    </w:p>
    <w:p w14:paraId="484628B8">
      <w:pPr>
        <w:spacing w:line="300" w:lineRule="auto"/>
        <w:ind w:firstLine="420" w:firstLineChars="200"/>
        <w:rPr>
          <w:rFonts w:hint="default"/>
          <w:lang w:val="en-US" w:eastAsia="zh-CN"/>
        </w:rPr>
      </w:pPr>
      <w:r>
        <w:rPr>
          <w:rFonts w:hint="eastAsia"/>
          <w:lang w:val="en-US" w:eastAsia="zh-CN"/>
        </w:rPr>
        <w:t>2数据库连接池类</w:t>
      </w:r>
    </w:p>
    <w:p w14:paraId="5BD52071">
      <w:pPr>
        <w:spacing w:line="300" w:lineRule="auto"/>
        <w:ind w:firstLine="420" w:firstLineChars="200"/>
        <w:rPr>
          <w:rFonts w:hint="eastAsia" w:eastAsia="宋体"/>
          <w:lang w:eastAsia="zh-CN"/>
        </w:rPr>
      </w:pPr>
      <w:r>
        <w:rPr>
          <w:rFonts w:hint="eastAsia" w:eastAsia="宋体"/>
          <w:lang w:eastAsia="zh-CN"/>
        </w:rPr>
        <w:drawing>
          <wp:inline distT="0" distB="0" distL="114300" distR="114300">
            <wp:extent cx="4057650" cy="2324100"/>
            <wp:effectExtent l="0" t="0" r="6350" b="0"/>
            <wp:docPr id="19" name="图片 19" descr="未命名绘图.drawi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未命名绘图.drawio (5)"/>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4057650" cy="2324100"/>
                    </a:xfrm>
                    <a:prstGeom prst="rect">
                      <a:avLst/>
                    </a:prstGeom>
                  </pic:spPr>
                </pic:pic>
              </a:graphicData>
            </a:graphic>
          </wp:inline>
        </w:drawing>
      </w:r>
    </w:p>
    <w:p w14:paraId="34923E06">
      <w:pPr>
        <w:spacing w:line="300" w:lineRule="auto"/>
        <w:ind w:firstLine="420" w:firstLineChars="200"/>
        <w:rPr>
          <w:rFonts w:hint="eastAsia" w:eastAsia="宋体"/>
          <w:lang w:eastAsia="zh-CN"/>
        </w:rPr>
      </w:pPr>
      <w:r>
        <w:rPr>
          <w:rFonts w:hint="eastAsia" w:eastAsia="宋体"/>
          <w:lang w:eastAsia="zh-CN"/>
        </w:rPr>
        <w:t>核心功能</w:t>
      </w:r>
      <w:r>
        <w:rPr>
          <w:rFonts w:hint="eastAsia"/>
          <w:lang w:eastAsia="zh-CN"/>
        </w:rPr>
        <w:t>：</w:t>
      </w:r>
    </w:p>
    <w:p w14:paraId="3E63E4E4">
      <w:pPr>
        <w:spacing w:line="300" w:lineRule="auto"/>
        <w:ind w:firstLine="420" w:firstLineChars="200"/>
        <w:rPr>
          <w:rFonts w:hint="eastAsia" w:eastAsia="宋体"/>
          <w:lang w:eastAsia="zh-CN"/>
        </w:rPr>
      </w:pPr>
      <w:r>
        <w:rPr>
          <w:rFonts w:hint="eastAsia" w:eastAsia="宋体"/>
          <w:lang w:eastAsia="zh-CN"/>
        </w:rPr>
        <w:t>线程隔离管理：通</w:t>
      </w:r>
      <w:r>
        <w:rPr>
          <w:rFonts w:hint="eastAsia"/>
          <w:lang w:val="en-US" w:eastAsia="zh-CN"/>
        </w:rPr>
        <w:t>过</w:t>
      </w:r>
      <w:r>
        <w:rPr>
          <w:rFonts w:hint="eastAsia" w:eastAsia="宋体"/>
          <w:lang w:eastAsia="zh-CN"/>
        </w:rPr>
        <w:t>QThread::currentThreadId()为每个</w:t>
      </w:r>
      <w:r>
        <w:rPr>
          <w:rFonts w:hint="eastAsia"/>
          <w:lang w:val="en-US" w:eastAsia="zh-CN"/>
        </w:rPr>
        <w:t>主</w:t>
      </w:r>
      <w:r>
        <w:rPr>
          <w:rFonts w:hint="eastAsia" w:eastAsia="宋体"/>
          <w:lang w:eastAsia="zh-CN"/>
        </w:rPr>
        <w:t>线程创建唯一的连接标识（如 Conn_线程ID），解决 QSqlDatabase 实例不能跨线程使用的限制。</w:t>
      </w:r>
    </w:p>
    <w:p w14:paraId="0A1F70A6">
      <w:pPr>
        <w:spacing w:line="300" w:lineRule="auto"/>
        <w:ind w:firstLine="420" w:firstLineChars="200"/>
        <w:rPr>
          <w:rFonts w:hint="eastAsia" w:eastAsia="宋体"/>
          <w:lang w:eastAsia="zh-CN"/>
        </w:rPr>
      </w:pPr>
      <w:r>
        <w:rPr>
          <w:rFonts w:hint="eastAsia" w:eastAsia="宋体"/>
          <w:lang w:eastAsia="zh-CN"/>
        </w:rPr>
        <w:t>连接生命周期维护：提供 getThreadLocalConnection 获取或创建当前线程连接，以及 removeThreadConnection 显式销毁连接，防止数据库产生过多的僵尸进程。</w:t>
      </w:r>
    </w:p>
    <w:p w14:paraId="74C3D262">
      <w:pPr>
        <w:spacing w:line="300" w:lineRule="auto"/>
        <w:ind w:firstLine="420" w:firstLineChars="200"/>
        <w:rPr>
          <w:rFonts w:hint="eastAsia" w:eastAsia="宋体"/>
          <w:lang w:eastAsia="zh-CN"/>
        </w:rPr>
      </w:pPr>
      <w:r>
        <w:rPr>
          <w:rFonts w:hint="eastAsia" w:eastAsia="宋体"/>
          <w:lang w:eastAsia="zh-CN"/>
        </w:rPr>
        <w:t>参数预设：统一封装 MySQL 8.0 的连接参数（Host、Port、User、Password），简化 DAO 层的调用复杂度。</w:t>
      </w:r>
    </w:p>
    <w:p w14:paraId="583EE086">
      <w:pPr>
        <w:spacing w:line="300" w:lineRule="auto"/>
        <w:ind w:firstLine="420" w:firstLineChars="0"/>
        <w:rPr>
          <w:rFonts w:hint="eastAsia"/>
          <w:lang w:val="en-US" w:eastAsia="zh-CN"/>
        </w:rPr>
      </w:pPr>
    </w:p>
    <w:p w14:paraId="10D70ACA">
      <w:pPr>
        <w:spacing w:line="300" w:lineRule="auto"/>
        <w:ind w:firstLine="420" w:firstLineChars="0"/>
        <w:rPr>
          <w:rFonts w:hint="eastAsia"/>
          <w:lang w:val="en-US" w:eastAsia="zh-CN"/>
        </w:rPr>
      </w:pPr>
    </w:p>
    <w:p w14:paraId="2232E504">
      <w:pPr>
        <w:spacing w:line="300" w:lineRule="auto"/>
        <w:ind w:firstLine="420" w:firstLineChars="0"/>
        <w:rPr>
          <w:rFonts w:hint="eastAsia"/>
          <w:lang w:val="en-US" w:eastAsia="zh-CN"/>
        </w:rPr>
      </w:pPr>
      <w:r>
        <w:rPr>
          <w:rFonts w:hint="eastAsia"/>
          <w:lang w:val="en-US" w:eastAsia="zh-CN"/>
        </w:rPr>
        <w:t>补充：</w:t>
      </w:r>
    </w:p>
    <w:p w14:paraId="3FB48D5A">
      <w:pPr>
        <w:spacing w:line="300" w:lineRule="auto"/>
        <w:ind w:firstLine="420" w:firstLineChars="0"/>
        <w:rPr>
          <w:rFonts w:hint="default"/>
          <w:lang w:val="en-US" w:eastAsia="zh-CN"/>
        </w:rPr>
      </w:pPr>
      <w:r>
        <w:rPr>
          <w:rFonts w:hint="eastAsia"/>
          <w:lang w:val="en-US" w:eastAsia="zh-CN"/>
        </w:rPr>
        <w:t>1</w:t>
      </w:r>
      <w:r>
        <w:rPr>
          <w:rFonts w:hint="default"/>
          <w:lang w:val="en-US" w:eastAsia="zh-CN"/>
        </w:rPr>
        <w:t>数据访问层（DAO Layer）</w:t>
      </w:r>
    </w:p>
    <w:p w14:paraId="6355BD55">
      <w:pPr>
        <w:spacing w:line="300" w:lineRule="auto"/>
        <w:ind w:firstLine="420" w:firstLineChars="0"/>
        <w:rPr>
          <w:rFonts w:hint="default"/>
          <w:lang w:val="en-US" w:eastAsia="zh-CN"/>
        </w:rPr>
      </w:pPr>
      <w:r>
        <w:rPr>
          <w:rFonts w:hint="default"/>
          <w:lang w:val="en-US" w:eastAsia="zh-CN"/>
        </w:rPr>
        <w:t>数据访问层采用DAO模式，将数据库操作封装在独立的DAO类中，实现数据访问的抽象。本系统包含四个核心DAO类：UserDao封装用户数据的查询、密码更新、余额更新等操作；GearDao提供雨具的CRUD操作，支持按ID查询、按站点查询、槽位占用检测、状态和位置更新；StationDao负责站点的查询操作，支持获取所有站点完整信息、单个站点详情、各站点可用库存数量统计；RecordDao处理借还记录的添加、查询、更新等操作。所有DAO类都通过ConnectionPool获取数据库连接，使用参数化查询防止SQL注入。</w:t>
      </w:r>
    </w:p>
    <w:p w14:paraId="444BBE16">
      <w:pPr>
        <w:spacing w:line="300" w:lineRule="auto"/>
        <w:ind w:firstLine="420" w:firstLineChars="0"/>
        <w:rPr>
          <w:rFonts w:hint="default"/>
          <w:lang w:val="en-US" w:eastAsia="zh-CN"/>
        </w:rPr>
      </w:pPr>
    </w:p>
    <w:p w14:paraId="0F63CA4B">
      <w:pPr>
        <w:spacing w:line="300" w:lineRule="auto"/>
        <w:ind w:firstLine="420" w:firstLineChars="0"/>
        <w:rPr>
          <w:rFonts w:hint="default"/>
          <w:lang w:val="en-US" w:eastAsia="zh-CN"/>
        </w:rPr>
      </w:pPr>
      <w:r>
        <w:rPr>
          <w:rFonts w:hint="eastAsia"/>
          <w:lang w:val="en-US" w:eastAsia="zh-CN"/>
        </w:rPr>
        <w:t>2</w:t>
      </w:r>
      <w:r>
        <w:rPr>
          <w:rFonts w:hint="default"/>
          <w:lang w:val="en-US" w:eastAsia="zh-CN"/>
        </w:rPr>
        <w:t>业务逻辑</w:t>
      </w:r>
      <w:r>
        <w:rPr>
          <w:rFonts w:hint="eastAsia"/>
          <w:lang w:val="en-US" w:eastAsia="zh-CN"/>
        </w:rPr>
        <w:t>control</w:t>
      </w:r>
      <w:r>
        <w:rPr>
          <w:rFonts w:hint="default"/>
          <w:lang w:val="en-US" w:eastAsia="zh-CN"/>
        </w:rPr>
        <w:t>层（Service Layer）</w:t>
      </w:r>
    </w:p>
    <w:p w14:paraId="7A00AA83">
      <w:pPr>
        <w:spacing w:line="300" w:lineRule="auto"/>
        <w:ind w:firstLine="420" w:firstLineChars="0"/>
        <w:rPr>
          <w:rFonts w:hint="default"/>
          <w:lang w:val="en-US" w:eastAsia="zh-CN"/>
        </w:rPr>
      </w:pPr>
      <w:r>
        <w:rPr>
          <w:rFonts w:hint="default"/>
          <w:lang w:val="en-US" w:eastAsia="zh-CN"/>
        </w:rPr>
        <w:t>业务逻辑层实现系统的核心业务逻辑，协调DAO层完成复杂业务流程。BorrowService类实现借还雨具的核心业务，包含borrowGear和returnGear两个核心方法，实现借伞和还伞的完整业务流程，包括用户验证、余额检查、雨具状态更新、费用计算、数据库事务管理等，确保借还操作的原子性和数据一致性。AuthService类实现用户认证、首次激活、密码验证等业务逻辑，提供checkLogin、verifyPassword、activateUser等方法。StationService类提供站点相关的业务逻辑，包括获取所有站点信息、单个站点详情、各站点可用库存数量等功能。管理员后台还包含Admin_StationService、Admin_GearService、Admin_UserService、Admin_OrderService等服务类，分别处理站点管理、雨具管理、用户管理、订单统计等管理功能。</w:t>
      </w:r>
    </w:p>
    <w:p w14:paraId="456A90D3">
      <w:pPr>
        <w:spacing w:line="300" w:lineRule="auto"/>
      </w:pPr>
    </w:p>
    <w:p w14:paraId="0503716F">
      <w:pPr>
        <w:spacing w:line="300" w:lineRule="auto"/>
      </w:pPr>
      <w:r>
        <w:rPr>
          <w:rFonts w:hint="eastAsia" w:ascii="黑体" w:hAnsi="黑体" w:eastAsia="黑体"/>
          <w:sz w:val="28"/>
          <w:szCs w:val="28"/>
        </w:rPr>
        <w:t>3 系统实现</w:t>
      </w:r>
    </w:p>
    <w:p w14:paraId="76E55D18">
      <w:pPr>
        <w:spacing w:line="300" w:lineRule="auto"/>
        <w:rPr>
          <w:rFonts w:hint="eastAsia"/>
          <w:color w:val="000000" w:themeColor="text1"/>
          <w14:textFill>
            <w14:solidFill>
              <w14:schemeClr w14:val="tx1"/>
            </w14:solidFill>
          </w14:textFill>
        </w:rPr>
      </w:pPr>
      <w:r>
        <w:rPr>
          <w:rFonts w:hint="eastAsia" w:ascii="黑体" w:hAnsi="黑体" w:eastAsia="黑体"/>
          <w:sz w:val="24"/>
        </w:rPr>
        <w:t>3.1 系统开发环境</w:t>
      </w:r>
    </w:p>
    <w:tbl>
      <w:tblPr>
        <w:tblStyle w:val="3"/>
        <w:tblW w:w="8000" w:type="dxa"/>
        <w:tblInd w:w="0" w:type="dxa"/>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019"/>
        <w:gridCol w:w="5981"/>
      </w:tblGrid>
      <w:tr w14:paraId="492E8121">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DFE2E5" w:sz="4" w:space="0"/>
              <w:left w:val="single" w:color="DFE2E5" w:sz="4" w:space="0"/>
              <w:bottom w:val="nil"/>
              <w:right w:val="single" w:color="DFE2E5" w:sz="4" w:space="0"/>
            </w:tcBorders>
            <w:shd w:val="clear" w:color="auto" w:fill="FFFFFF"/>
            <w:tcMar>
              <w:top w:w="60" w:type="dxa"/>
              <w:left w:w="130" w:type="dxa"/>
              <w:bottom w:w="60" w:type="dxa"/>
              <w:right w:w="130" w:type="dxa"/>
            </w:tcMar>
            <w:vAlign w:val="center"/>
          </w:tcPr>
          <w:p w14:paraId="04691FF1">
            <w:pPr>
              <w:keepNext w:val="0"/>
              <w:keepLines w:val="0"/>
              <w:widowControl/>
              <w:suppressLineNumbers w:val="0"/>
              <w:spacing w:before="0" w:beforeAutospacing="0" w:after="0" w:afterAutospacing="0"/>
              <w:ind w:left="0" w:right="0"/>
              <w:jc w:val="left"/>
              <w:rPr>
                <w:rFonts w:hint="eastAsia" w:ascii="Helvetica" w:hAnsi="Helvetica" w:eastAsia="宋体" w:cs="Helvetica"/>
                <w:b/>
                <w:bCs/>
                <w:i w:val="0"/>
                <w:iCs w:val="0"/>
                <w:caps w:val="0"/>
                <w:color w:val="333333"/>
                <w:spacing w:val="0"/>
                <w:sz w:val="20"/>
                <w:szCs w:val="20"/>
                <w:lang w:val="en-US" w:eastAsia="zh-CN"/>
              </w:rPr>
            </w:pPr>
            <w:r>
              <w:rPr>
                <w:rFonts w:hint="eastAsia" w:ascii="Helvetica" w:hAnsi="Helvetica" w:cs="Helvetica"/>
                <w:b/>
                <w:bCs/>
                <w:i w:val="0"/>
                <w:iCs w:val="0"/>
                <w:caps w:val="0"/>
                <w:color w:val="333333"/>
                <w:spacing w:val="0"/>
                <w:sz w:val="20"/>
                <w:szCs w:val="20"/>
                <w:lang w:val="en-US" w:eastAsia="zh-CN"/>
              </w:rPr>
              <w:t>分类</w:t>
            </w:r>
          </w:p>
        </w:tc>
        <w:tc>
          <w:tcPr>
            <w:tcW w:w="0" w:type="auto"/>
            <w:tcBorders>
              <w:top w:val="single" w:color="DFE2E5" w:sz="4" w:space="0"/>
              <w:left w:val="single" w:color="DFE2E5" w:sz="4" w:space="0"/>
              <w:bottom w:val="nil"/>
              <w:right w:val="single" w:color="DFE2E5" w:sz="4" w:space="0"/>
            </w:tcBorders>
            <w:shd w:val="clear" w:color="auto" w:fill="FFFFFF"/>
            <w:tcMar>
              <w:top w:w="60" w:type="dxa"/>
              <w:left w:w="130" w:type="dxa"/>
              <w:bottom w:w="60" w:type="dxa"/>
              <w:right w:w="130" w:type="dxa"/>
            </w:tcMar>
            <w:vAlign w:val="center"/>
          </w:tcPr>
          <w:p w14:paraId="30E8C503">
            <w:pPr>
              <w:keepNext w:val="0"/>
              <w:keepLines w:val="0"/>
              <w:widowControl/>
              <w:suppressLineNumbers w:val="0"/>
              <w:spacing w:before="0" w:beforeAutospacing="0" w:after="0" w:afterAutospacing="0"/>
              <w:ind w:left="0" w:right="0"/>
              <w:jc w:val="left"/>
              <w:rPr>
                <w:rFonts w:hint="default" w:ascii="Helvetica" w:hAnsi="Helvetica" w:eastAsia="宋体" w:cs="Helvetica"/>
                <w:b/>
                <w:bCs/>
                <w:i w:val="0"/>
                <w:iCs w:val="0"/>
                <w:caps w:val="0"/>
                <w:color w:val="333333"/>
                <w:spacing w:val="0"/>
                <w:sz w:val="20"/>
                <w:szCs w:val="20"/>
                <w:lang w:val="en-US" w:eastAsia="zh-CN"/>
              </w:rPr>
            </w:pPr>
            <w:r>
              <w:rPr>
                <w:rFonts w:hint="eastAsia" w:ascii="Helvetica" w:hAnsi="Helvetica" w:cs="Helvetica"/>
                <w:b/>
                <w:bCs/>
                <w:i w:val="0"/>
                <w:iCs w:val="0"/>
                <w:caps w:val="0"/>
                <w:color w:val="333333"/>
                <w:spacing w:val="0"/>
                <w:sz w:val="20"/>
                <w:szCs w:val="20"/>
                <w:lang w:val="en-US" w:eastAsia="zh-CN"/>
              </w:rPr>
              <w:t>技术详情</w:t>
            </w:r>
          </w:p>
        </w:tc>
      </w:tr>
      <w:tr w14:paraId="009B51AC">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FFFFF"/>
            <w:tcMar>
              <w:top w:w="60" w:type="dxa"/>
              <w:left w:w="130" w:type="dxa"/>
              <w:bottom w:w="60" w:type="dxa"/>
              <w:right w:w="130" w:type="dxa"/>
            </w:tcMar>
            <w:vAlign w:val="center"/>
          </w:tcPr>
          <w:p w14:paraId="5EBFE91A">
            <w:pPr>
              <w:keepNext w:val="0"/>
              <w:keepLines w:val="0"/>
              <w:widowControl/>
              <w:suppressLineNumbers w:val="0"/>
              <w:spacing w:before="0" w:beforeAutospacing="0" w:after="0" w:afterAutospacing="0"/>
              <w:ind w:left="0" w:right="0"/>
              <w:jc w:val="left"/>
              <w:rPr>
                <w:rFonts w:hint="eastAsia" w:ascii="黑体" w:hAnsi="黑体" w:eastAsia="黑体" w:cs="黑体"/>
                <w:i w:val="0"/>
                <w:iCs w:val="0"/>
                <w:caps w:val="0"/>
                <w:color w:val="333333"/>
                <w:spacing w:val="0"/>
                <w:sz w:val="20"/>
                <w:szCs w:val="20"/>
                <w:lang w:val="en-US" w:eastAsia="zh-CN"/>
              </w:rPr>
            </w:pPr>
            <w:r>
              <w:rPr>
                <w:rFonts w:hint="eastAsia" w:ascii="黑体" w:hAnsi="黑体" w:eastAsia="黑体" w:cs="黑体"/>
                <w:i w:val="0"/>
                <w:iCs w:val="0"/>
                <w:caps w:val="0"/>
                <w:color w:val="333333"/>
                <w:spacing w:val="0"/>
                <w:sz w:val="20"/>
                <w:szCs w:val="20"/>
                <w:lang w:val="en-US" w:eastAsia="zh-CN"/>
              </w:rPr>
              <w:t>开发语言与标准</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60" w:type="dxa"/>
              <w:left w:w="130" w:type="dxa"/>
              <w:bottom w:w="60" w:type="dxa"/>
              <w:right w:w="130" w:type="dxa"/>
            </w:tcMar>
            <w:vAlign w:val="center"/>
          </w:tcPr>
          <w:p w14:paraId="2252A53D">
            <w:pPr>
              <w:keepNext w:val="0"/>
              <w:keepLines w:val="0"/>
              <w:widowControl/>
              <w:suppressLineNumbers w:val="0"/>
              <w:spacing w:before="0" w:beforeAutospacing="0" w:after="0" w:afterAutospacing="0"/>
              <w:ind w:left="0" w:right="0"/>
              <w:jc w:val="left"/>
              <w:rPr>
                <w:rFonts w:hint="default" w:ascii="Helvetica" w:hAnsi="Helvetica" w:eastAsia="Helvetica" w:cs="Helvetica"/>
                <w:i w:val="0"/>
                <w:iCs w:val="0"/>
                <w:caps w:val="0"/>
                <w:color w:val="333333"/>
                <w:spacing w:val="0"/>
                <w:sz w:val="20"/>
                <w:szCs w:val="20"/>
              </w:rPr>
            </w:pPr>
            <w:r>
              <w:rPr>
                <w:rFonts w:hint="default" w:ascii="Helvetica" w:hAnsi="Helvetica" w:eastAsia="Helvetica" w:cs="Helvetica"/>
                <w:i w:val="0"/>
                <w:iCs w:val="0"/>
                <w:caps w:val="0"/>
                <w:color w:val="333333"/>
                <w:spacing w:val="0"/>
                <w:kern w:val="0"/>
                <w:sz w:val="20"/>
                <w:szCs w:val="20"/>
                <w:lang w:val="en-US" w:eastAsia="zh-CN" w:bidi="ar"/>
              </w:rPr>
              <w:t>C++17</w:t>
            </w:r>
          </w:p>
        </w:tc>
      </w:tr>
      <w:tr w14:paraId="48F7FC51">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7EB8C8F1">
            <w:pPr>
              <w:keepNext w:val="0"/>
              <w:keepLines w:val="0"/>
              <w:widowControl/>
              <w:suppressLineNumbers w:val="0"/>
              <w:spacing w:before="0" w:beforeAutospacing="0" w:after="0" w:afterAutospacing="0"/>
              <w:ind w:left="0" w:right="0"/>
              <w:jc w:val="left"/>
              <w:rPr>
                <w:rFonts w:hint="eastAsia" w:ascii="黑体" w:hAnsi="黑体" w:eastAsia="黑体" w:cs="黑体"/>
                <w:i w:val="0"/>
                <w:iCs w:val="0"/>
                <w:caps w:val="0"/>
                <w:color w:val="333333"/>
                <w:spacing w:val="0"/>
                <w:sz w:val="20"/>
                <w:szCs w:val="20"/>
                <w:lang w:val="en-US" w:eastAsia="zh-CN"/>
              </w:rPr>
            </w:pPr>
            <w:r>
              <w:rPr>
                <w:rFonts w:hint="eastAsia" w:ascii="黑体" w:hAnsi="黑体" w:eastAsia="黑体" w:cs="黑体"/>
                <w:i w:val="0"/>
                <w:iCs w:val="0"/>
                <w:caps w:val="0"/>
                <w:color w:val="333333"/>
                <w:spacing w:val="0"/>
                <w:sz w:val="20"/>
                <w:szCs w:val="20"/>
                <w:lang w:val="en-US" w:eastAsia="zh-CN"/>
              </w:rPr>
              <w:t>GUI框架</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293637A0">
            <w:pPr>
              <w:keepNext w:val="0"/>
              <w:keepLines w:val="0"/>
              <w:widowControl/>
              <w:suppressLineNumbers w:val="0"/>
              <w:spacing w:before="0" w:beforeAutospacing="0" w:after="0" w:afterAutospacing="0"/>
              <w:ind w:left="0" w:right="0"/>
              <w:jc w:val="left"/>
              <w:rPr>
                <w:rFonts w:hint="default" w:ascii="Helvetica" w:hAnsi="Helvetica" w:eastAsia="Helvetica" w:cs="Helvetica"/>
                <w:i w:val="0"/>
                <w:iCs w:val="0"/>
                <w:caps w:val="0"/>
                <w:color w:val="333333"/>
                <w:spacing w:val="0"/>
                <w:sz w:val="20"/>
                <w:szCs w:val="20"/>
              </w:rPr>
            </w:pPr>
            <w:r>
              <w:rPr>
                <w:rFonts w:hint="default" w:ascii="Helvetica" w:hAnsi="Helvetica" w:eastAsia="Helvetica" w:cs="Helvetica"/>
                <w:i w:val="0"/>
                <w:iCs w:val="0"/>
                <w:caps w:val="0"/>
                <w:color w:val="333333"/>
                <w:spacing w:val="0"/>
                <w:kern w:val="0"/>
                <w:sz w:val="20"/>
                <w:szCs w:val="20"/>
                <w:lang w:val="en-US" w:eastAsia="zh-CN" w:bidi="ar"/>
              </w:rPr>
              <w:t>Qt 6.9.3</w:t>
            </w:r>
          </w:p>
        </w:tc>
      </w:tr>
      <w:tr w14:paraId="59EF75C7">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FFFFF"/>
            <w:tcMar>
              <w:top w:w="60" w:type="dxa"/>
              <w:left w:w="130" w:type="dxa"/>
              <w:bottom w:w="60" w:type="dxa"/>
              <w:right w:w="130" w:type="dxa"/>
            </w:tcMar>
            <w:vAlign w:val="center"/>
          </w:tcPr>
          <w:p w14:paraId="1BF1823A">
            <w:pPr>
              <w:keepNext w:val="0"/>
              <w:keepLines w:val="0"/>
              <w:widowControl/>
              <w:suppressLineNumbers w:val="0"/>
              <w:spacing w:before="0" w:beforeAutospacing="0" w:after="0" w:afterAutospacing="0"/>
              <w:ind w:left="0" w:right="0"/>
              <w:jc w:val="left"/>
              <w:rPr>
                <w:rFonts w:hint="eastAsia" w:ascii="黑体" w:hAnsi="黑体" w:eastAsia="黑体" w:cs="黑体"/>
                <w:i w:val="0"/>
                <w:iCs w:val="0"/>
                <w:caps w:val="0"/>
                <w:color w:val="333333"/>
                <w:spacing w:val="0"/>
                <w:sz w:val="20"/>
                <w:szCs w:val="20"/>
                <w:lang w:val="en-US" w:eastAsia="zh-CN"/>
              </w:rPr>
            </w:pPr>
            <w:r>
              <w:rPr>
                <w:rFonts w:hint="eastAsia" w:ascii="黑体" w:hAnsi="黑体" w:eastAsia="黑体" w:cs="黑体"/>
                <w:i w:val="0"/>
                <w:iCs w:val="0"/>
                <w:caps w:val="0"/>
                <w:color w:val="333333"/>
                <w:spacing w:val="0"/>
                <w:sz w:val="20"/>
                <w:szCs w:val="20"/>
                <w:lang w:val="en-US" w:eastAsia="zh-CN"/>
              </w:rPr>
              <w:t>数据库系统</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60" w:type="dxa"/>
              <w:left w:w="130" w:type="dxa"/>
              <w:bottom w:w="60" w:type="dxa"/>
              <w:right w:w="130" w:type="dxa"/>
            </w:tcMar>
            <w:vAlign w:val="center"/>
          </w:tcPr>
          <w:p w14:paraId="21703AAA">
            <w:pPr>
              <w:keepNext w:val="0"/>
              <w:keepLines w:val="0"/>
              <w:widowControl/>
              <w:suppressLineNumbers w:val="0"/>
              <w:spacing w:before="0" w:beforeAutospacing="0" w:after="0" w:afterAutospacing="0"/>
              <w:ind w:left="0" w:right="0"/>
              <w:jc w:val="left"/>
              <w:rPr>
                <w:rFonts w:hint="default" w:ascii="Helvetica" w:hAnsi="Helvetica" w:eastAsia="Helvetica" w:cs="Helvetica"/>
                <w:i w:val="0"/>
                <w:iCs w:val="0"/>
                <w:caps w:val="0"/>
                <w:color w:val="333333"/>
                <w:spacing w:val="0"/>
                <w:sz w:val="20"/>
                <w:szCs w:val="20"/>
              </w:rPr>
            </w:pPr>
            <w:r>
              <w:rPr>
                <w:rFonts w:hint="default" w:ascii="Helvetica" w:hAnsi="Helvetica" w:eastAsia="Helvetica" w:cs="Helvetica"/>
                <w:i w:val="0"/>
                <w:iCs w:val="0"/>
                <w:caps w:val="0"/>
                <w:color w:val="333333"/>
                <w:spacing w:val="0"/>
                <w:kern w:val="0"/>
                <w:sz w:val="20"/>
                <w:szCs w:val="20"/>
                <w:lang w:val="en-US" w:eastAsia="zh-CN" w:bidi="ar"/>
              </w:rPr>
              <w:t>MySQL 8.0</w:t>
            </w:r>
          </w:p>
        </w:tc>
      </w:tr>
      <w:tr w14:paraId="62A936F9">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58622167">
            <w:pPr>
              <w:keepNext w:val="0"/>
              <w:keepLines w:val="0"/>
              <w:widowControl/>
              <w:suppressLineNumbers w:val="0"/>
              <w:spacing w:before="0" w:beforeAutospacing="0" w:after="0" w:afterAutospacing="0"/>
              <w:ind w:left="0" w:right="0"/>
              <w:jc w:val="left"/>
              <w:rPr>
                <w:rFonts w:hint="eastAsia" w:ascii="黑体" w:hAnsi="黑体" w:eastAsia="黑体" w:cs="黑体"/>
                <w:i w:val="0"/>
                <w:iCs w:val="0"/>
                <w:caps w:val="0"/>
                <w:color w:val="333333"/>
                <w:spacing w:val="0"/>
                <w:sz w:val="20"/>
                <w:szCs w:val="20"/>
                <w:lang w:val="en-US" w:eastAsia="zh-CN"/>
              </w:rPr>
            </w:pPr>
            <w:r>
              <w:rPr>
                <w:rFonts w:hint="eastAsia" w:ascii="黑体" w:hAnsi="黑体" w:eastAsia="黑体" w:cs="黑体"/>
                <w:i w:val="0"/>
                <w:iCs w:val="0"/>
                <w:caps w:val="0"/>
                <w:color w:val="333333"/>
                <w:spacing w:val="0"/>
                <w:sz w:val="20"/>
                <w:szCs w:val="20"/>
                <w:lang w:val="en-US" w:eastAsia="zh-CN"/>
              </w:rPr>
              <w:t>构建系统</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22F9229B">
            <w:pPr>
              <w:keepNext w:val="0"/>
              <w:keepLines w:val="0"/>
              <w:widowControl/>
              <w:suppressLineNumbers w:val="0"/>
              <w:spacing w:before="0" w:beforeAutospacing="0" w:after="0" w:afterAutospacing="0"/>
              <w:ind w:left="0" w:right="0"/>
              <w:jc w:val="left"/>
              <w:rPr>
                <w:rFonts w:hint="default" w:ascii="Helvetica" w:hAnsi="Helvetica" w:eastAsia="Helvetica" w:cs="Helvetica"/>
                <w:i w:val="0"/>
                <w:iCs w:val="0"/>
                <w:caps w:val="0"/>
                <w:color w:val="333333"/>
                <w:spacing w:val="0"/>
                <w:sz w:val="20"/>
                <w:szCs w:val="20"/>
              </w:rPr>
            </w:pPr>
            <w:r>
              <w:rPr>
                <w:rFonts w:hint="default" w:ascii="Helvetica" w:hAnsi="Helvetica" w:eastAsia="Helvetica" w:cs="Helvetica"/>
                <w:i w:val="0"/>
                <w:iCs w:val="0"/>
                <w:caps w:val="0"/>
                <w:color w:val="333333"/>
                <w:spacing w:val="0"/>
                <w:kern w:val="0"/>
                <w:sz w:val="20"/>
                <w:szCs w:val="20"/>
                <w:lang w:val="en-US" w:eastAsia="zh-CN" w:bidi="ar"/>
              </w:rPr>
              <w:t>CMake 3.16+</w:t>
            </w:r>
          </w:p>
        </w:tc>
      </w:tr>
      <w:tr w14:paraId="55ECD757">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FFFFF"/>
            <w:tcMar>
              <w:top w:w="60" w:type="dxa"/>
              <w:left w:w="130" w:type="dxa"/>
              <w:bottom w:w="60" w:type="dxa"/>
              <w:right w:w="130" w:type="dxa"/>
            </w:tcMar>
            <w:vAlign w:val="center"/>
          </w:tcPr>
          <w:p w14:paraId="609229B9">
            <w:pPr>
              <w:keepNext w:val="0"/>
              <w:keepLines w:val="0"/>
              <w:widowControl/>
              <w:suppressLineNumbers w:val="0"/>
              <w:spacing w:before="0" w:beforeAutospacing="0" w:after="0" w:afterAutospacing="0"/>
              <w:ind w:left="0" w:right="0"/>
              <w:jc w:val="left"/>
              <w:rPr>
                <w:rFonts w:hint="eastAsia" w:ascii="黑体" w:hAnsi="黑体" w:eastAsia="黑体" w:cs="黑体"/>
                <w:i w:val="0"/>
                <w:iCs w:val="0"/>
                <w:caps w:val="0"/>
                <w:color w:val="333333"/>
                <w:spacing w:val="0"/>
                <w:sz w:val="20"/>
                <w:szCs w:val="20"/>
                <w:lang w:val="en-US" w:eastAsia="zh-CN"/>
              </w:rPr>
            </w:pPr>
            <w:r>
              <w:rPr>
                <w:rFonts w:hint="eastAsia" w:ascii="黑体" w:hAnsi="黑体" w:eastAsia="黑体" w:cs="黑体"/>
                <w:i w:val="0"/>
                <w:iCs w:val="0"/>
                <w:caps w:val="0"/>
                <w:color w:val="333333"/>
                <w:spacing w:val="0"/>
                <w:sz w:val="20"/>
                <w:szCs w:val="20"/>
                <w:lang w:val="en-US" w:eastAsia="zh-CN"/>
              </w:rPr>
              <w:t>操作系统</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60" w:type="dxa"/>
              <w:left w:w="130" w:type="dxa"/>
              <w:bottom w:w="60" w:type="dxa"/>
              <w:right w:w="130" w:type="dxa"/>
            </w:tcMar>
            <w:vAlign w:val="center"/>
          </w:tcPr>
          <w:p w14:paraId="6F8BFCA6">
            <w:pPr>
              <w:keepNext w:val="0"/>
              <w:keepLines w:val="0"/>
              <w:widowControl/>
              <w:suppressLineNumbers w:val="0"/>
              <w:spacing w:before="0" w:beforeAutospacing="0" w:after="0" w:afterAutospacing="0"/>
              <w:ind w:left="0" w:right="0"/>
              <w:jc w:val="left"/>
              <w:rPr>
                <w:rFonts w:hint="default" w:ascii="Helvetica" w:hAnsi="Helvetica" w:eastAsia="Helvetica" w:cs="Helvetica"/>
                <w:i w:val="0"/>
                <w:iCs w:val="0"/>
                <w:caps w:val="0"/>
                <w:color w:val="333333"/>
                <w:spacing w:val="0"/>
                <w:sz w:val="20"/>
                <w:szCs w:val="20"/>
              </w:rPr>
            </w:pPr>
            <w:r>
              <w:rPr>
                <w:rFonts w:hint="default" w:ascii="Helvetica" w:hAnsi="Helvetica" w:eastAsia="Helvetica" w:cs="Helvetica"/>
                <w:i w:val="0"/>
                <w:iCs w:val="0"/>
                <w:caps w:val="0"/>
                <w:color w:val="333333"/>
                <w:spacing w:val="0"/>
                <w:kern w:val="0"/>
                <w:sz w:val="20"/>
                <w:szCs w:val="20"/>
                <w:lang w:val="en-US" w:eastAsia="zh-CN" w:bidi="ar"/>
              </w:rPr>
              <w:t>Windows 10/11</w:t>
            </w:r>
          </w:p>
        </w:tc>
      </w:tr>
      <w:tr w14:paraId="54159D0D">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74AB9775">
            <w:pPr>
              <w:keepNext w:val="0"/>
              <w:keepLines w:val="0"/>
              <w:widowControl/>
              <w:suppressLineNumbers w:val="0"/>
              <w:spacing w:before="0" w:beforeAutospacing="0" w:after="0" w:afterAutospacing="0"/>
              <w:ind w:left="0" w:right="0"/>
              <w:jc w:val="left"/>
              <w:rPr>
                <w:rFonts w:hint="eastAsia" w:ascii="黑体" w:hAnsi="黑体" w:eastAsia="黑体" w:cs="黑体"/>
                <w:i w:val="0"/>
                <w:iCs w:val="0"/>
                <w:caps w:val="0"/>
                <w:color w:val="333333"/>
                <w:spacing w:val="0"/>
                <w:sz w:val="20"/>
                <w:szCs w:val="20"/>
                <w:lang w:val="en-US" w:eastAsia="zh-CN"/>
              </w:rPr>
            </w:pPr>
            <w:r>
              <w:rPr>
                <w:rFonts w:hint="eastAsia" w:ascii="黑体" w:hAnsi="黑体" w:eastAsia="黑体" w:cs="黑体"/>
                <w:i w:val="0"/>
                <w:iCs w:val="0"/>
                <w:caps w:val="0"/>
                <w:color w:val="333333"/>
                <w:spacing w:val="0"/>
                <w:sz w:val="20"/>
                <w:szCs w:val="20"/>
                <w:lang w:val="en-US" w:eastAsia="zh-CN"/>
              </w:rPr>
              <w:t>编译器/工具链</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7A4B1874">
            <w:pPr>
              <w:keepNext w:val="0"/>
              <w:keepLines w:val="0"/>
              <w:widowControl/>
              <w:suppressLineNumbers w:val="0"/>
              <w:spacing w:before="0" w:beforeAutospacing="0" w:after="0" w:afterAutospacing="0"/>
              <w:ind w:left="0" w:right="0"/>
              <w:jc w:val="left"/>
              <w:rPr>
                <w:rFonts w:hint="default" w:ascii="Helvetica" w:hAnsi="Helvetica" w:eastAsia="Helvetica" w:cs="Helvetica"/>
                <w:i w:val="0"/>
                <w:iCs w:val="0"/>
                <w:caps w:val="0"/>
                <w:color w:val="333333"/>
                <w:spacing w:val="0"/>
                <w:sz w:val="20"/>
                <w:szCs w:val="20"/>
              </w:rPr>
            </w:pPr>
            <w:r>
              <w:rPr>
                <w:rFonts w:hint="default" w:ascii="Helvetica" w:hAnsi="Helvetica" w:eastAsia="Helvetica" w:cs="Helvetica"/>
                <w:i w:val="0"/>
                <w:iCs w:val="0"/>
                <w:caps w:val="0"/>
                <w:color w:val="333333"/>
                <w:spacing w:val="0"/>
                <w:kern w:val="0"/>
                <w:sz w:val="20"/>
                <w:szCs w:val="20"/>
                <w:lang w:val="en-US" w:eastAsia="zh-CN" w:bidi="ar"/>
              </w:rPr>
              <w:t>MinGW (GCC 11.0+)</w:t>
            </w:r>
          </w:p>
        </w:tc>
      </w:tr>
      <w:tr w14:paraId="3241374B">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FFFFF"/>
            <w:tcMar>
              <w:top w:w="60" w:type="dxa"/>
              <w:left w:w="130" w:type="dxa"/>
              <w:bottom w:w="60" w:type="dxa"/>
              <w:right w:w="130" w:type="dxa"/>
            </w:tcMar>
            <w:vAlign w:val="center"/>
          </w:tcPr>
          <w:p w14:paraId="71C0ECD0">
            <w:pPr>
              <w:keepNext w:val="0"/>
              <w:keepLines w:val="0"/>
              <w:widowControl/>
              <w:suppressLineNumbers w:val="0"/>
              <w:spacing w:before="0" w:beforeAutospacing="0" w:after="0" w:afterAutospacing="0"/>
              <w:ind w:left="0" w:right="0"/>
              <w:jc w:val="left"/>
              <w:rPr>
                <w:rFonts w:hint="eastAsia" w:ascii="黑体" w:hAnsi="黑体" w:eastAsia="黑体" w:cs="黑体"/>
                <w:i w:val="0"/>
                <w:iCs w:val="0"/>
                <w:caps w:val="0"/>
                <w:color w:val="333333"/>
                <w:spacing w:val="0"/>
                <w:sz w:val="20"/>
                <w:szCs w:val="20"/>
                <w:lang w:val="en-US" w:eastAsia="zh-CN"/>
              </w:rPr>
            </w:pPr>
            <w:r>
              <w:rPr>
                <w:rFonts w:hint="eastAsia" w:ascii="黑体" w:hAnsi="黑体" w:eastAsia="黑体" w:cs="黑体"/>
                <w:i w:val="0"/>
                <w:iCs w:val="0"/>
                <w:caps w:val="0"/>
                <w:color w:val="333333"/>
                <w:spacing w:val="0"/>
                <w:sz w:val="20"/>
                <w:szCs w:val="20"/>
                <w:lang w:val="en-US" w:eastAsia="zh-CN"/>
              </w:rPr>
              <w:t>版本控制</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60" w:type="dxa"/>
              <w:left w:w="130" w:type="dxa"/>
              <w:bottom w:w="60" w:type="dxa"/>
              <w:right w:w="130" w:type="dxa"/>
            </w:tcMar>
            <w:vAlign w:val="center"/>
          </w:tcPr>
          <w:p w14:paraId="2BA952F1">
            <w:pPr>
              <w:keepNext w:val="0"/>
              <w:keepLines w:val="0"/>
              <w:widowControl/>
              <w:suppressLineNumbers w:val="0"/>
              <w:spacing w:before="0" w:beforeAutospacing="0" w:after="0" w:afterAutospacing="0"/>
              <w:ind w:left="0" w:right="0"/>
              <w:jc w:val="left"/>
              <w:rPr>
                <w:rFonts w:hint="default" w:ascii="Helvetica" w:hAnsi="Helvetica" w:eastAsia="Helvetica" w:cs="Helvetica"/>
                <w:i w:val="0"/>
                <w:iCs w:val="0"/>
                <w:caps w:val="0"/>
                <w:color w:val="333333"/>
                <w:spacing w:val="0"/>
                <w:sz w:val="20"/>
                <w:szCs w:val="20"/>
              </w:rPr>
            </w:pPr>
            <w:r>
              <w:rPr>
                <w:rFonts w:hint="default" w:ascii="Helvetica" w:hAnsi="Helvetica" w:eastAsia="Helvetica" w:cs="Helvetica"/>
                <w:i w:val="0"/>
                <w:iCs w:val="0"/>
                <w:caps w:val="0"/>
                <w:color w:val="333333"/>
                <w:spacing w:val="0"/>
                <w:kern w:val="0"/>
                <w:sz w:val="20"/>
                <w:szCs w:val="20"/>
                <w:lang w:val="en-US" w:eastAsia="zh-CN" w:bidi="ar"/>
              </w:rPr>
              <w:t>Git</w:t>
            </w:r>
          </w:p>
        </w:tc>
      </w:tr>
      <w:tr w14:paraId="5C7ACC86">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6CB1AB27">
            <w:pPr>
              <w:keepNext w:val="0"/>
              <w:keepLines w:val="0"/>
              <w:widowControl/>
              <w:suppressLineNumbers w:val="0"/>
              <w:spacing w:before="0" w:beforeAutospacing="0" w:after="0" w:afterAutospacing="0"/>
              <w:ind w:left="0" w:right="0"/>
              <w:jc w:val="left"/>
              <w:rPr>
                <w:rFonts w:hint="eastAsia" w:ascii="黑体" w:hAnsi="黑体" w:eastAsia="黑体" w:cs="黑体"/>
                <w:i w:val="0"/>
                <w:iCs w:val="0"/>
                <w:caps w:val="0"/>
                <w:color w:val="333333"/>
                <w:spacing w:val="0"/>
                <w:sz w:val="20"/>
                <w:szCs w:val="20"/>
                <w:lang w:val="en-US" w:eastAsia="zh-CN"/>
              </w:rPr>
            </w:pPr>
            <w:r>
              <w:rPr>
                <w:rFonts w:hint="eastAsia" w:ascii="黑体" w:hAnsi="黑体" w:eastAsia="黑体" w:cs="黑体"/>
                <w:i w:val="0"/>
                <w:iCs w:val="0"/>
                <w:caps w:val="0"/>
                <w:color w:val="333333"/>
                <w:spacing w:val="0"/>
                <w:sz w:val="20"/>
                <w:szCs w:val="20"/>
                <w:lang w:val="en-US" w:eastAsia="zh-CN"/>
              </w:rPr>
              <w:t>第三方依赖库</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369E2B6A">
            <w:pPr>
              <w:keepNext w:val="0"/>
              <w:keepLines w:val="0"/>
              <w:widowControl/>
              <w:suppressLineNumbers w:val="0"/>
              <w:spacing w:before="0" w:beforeAutospacing="0" w:after="0" w:afterAutospacing="0"/>
              <w:ind w:left="0" w:right="0"/>
              <w:jc w:val="left"/>
              <w:rPr>
                <w:rFonts w:hint="default" w:ascii="Helvetica" w:hAnsi="Helvetica" w:eastAsia="Helvetica" w:cs="Helvetica"/>
                <w:i w:val="0"/>
                <w:iCs w:val="0"/>
                <w:caps w:val="0"/>
                <w:color w:val="333333"/>
                <w:spacing w:val="0"/>
                <w:sz w:val="20"/>
                <w:szCs w:val="20"/>
              </w:rPr>
            </w:pPr>
            <w:r>
              <w:rPr>
                <w:rFonts w:hint="default" w:ascii="Helvetica" w:hAnsi="Helvetica" w:eastAsia="Helvetica" w:cs="Helvetica"/>
                <w:i w:val="0"/>
                <w:iCs w:val="0"/>
                <w:caps w:val="0"/>
                <w:color w:val="333333"/>
                <w:spacing w:val="0"/>
                <w:kern w:val="0"/>
                <w:sz w:val="20"/>
                <w:szCs w:val="20"/>
                <w:lang w:val="en-US" w:eastAsia="zh-CN" w:bidi="ar"/>
              </w:rPr>
              <w:t>Qt Core, Qt Widgets, Qt Sql, MySQL Connector/C++</w:t>
            </w:r>
          </w:p>
        </w:tc>
      </w:tr>
    </w:tbl>
    <w:p w14:paraId="348F9589">
      <w:pPr>
        <w:spacing w:line="300" w:lineRule="auto"/>
        <w:rPr>
          <w:rFonts w:hint="eastAsia"/>
          <w:color w:val="000000" w:themeColor="text1"/>
          <w14:textFill>
            <w14:solidFill>
              <w14:schemeClr w14:val="tx1"/>
            </w14:solidFill>
          </w14:textFill>
        </w:rPr>
      </w:pPr>
    </w:p>
    <w:p w14:paraId="21BFB4C4">
      <w:pPr>
        <w:spacing w:line="300" w:lineRule="auto"/>
        <w:rPr>
          <w:rFonts w:hint="eastAsia"/>
          <w:color w:val="000000" w:themeColor="text1"/>
          <w14:textFill>
            <w14:solidFill>
              <w14:schemeClr w14:val="tx1"/>
            </w14:solidFill>
          </w14:textFill>
        </w:rPr>
      </w:pPr>
    </w:p>
    <w:p w14:paraId="1A2C4416">
      <w:pPr>
        <w:spacing w:line="300" w:lineRule="auto"/>
        <w:rPr>
          <w:rFonts w:hint="eastAsia"/>
          <w:color w:val="000000" w:themeColor="text1"/>
          <w14:textFill>
            <w14:solidFill>
              <w14:schemeClr w14:val="tx1"/>
            </w14:solidFill>
          </w14:textFill>
        </w:rPr>
      </w:pPr>
    </w:p>
    <w:p w14:paraId="29EDD2E8">
      <w:pPr>
        <w:spacing w:line="300" w:lineRule="auto"/>
        <w:rPr>
          <w:rFonts w:hint="eastAsia" w:ascii="黑体" w:hAnsi="黑体" w:eastAsia="黑体"/>
          <w:sz w:val="24"/>
        </w:rPr>
      </w:pPr>
      <w:r>
        <w:rPr>
          <w:rFonts w:hint="eastAsia" w:ascii="黑体" w:hAnsi="黑体" w:eastAsia="黑体"/>
          <w:sz w:val="24"/>
        </w:rPr>
        <w:t>3.2 程序编码</w:t>
      </w:r>
    </w:p>
    <w:p w14:paraId="101F6A1A">
      <w:pPr>
        <w:spacing w:line="300" w:lineRule="auto"/>
        <w:ind w:firstLine="42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本系统的程序实现严格遵循前述的六层架构设计，采用 C++17 标准与 Qt 6 框架进行开发。在编码过程中，核心业务逻辑集中于业务逻辑层（Service Layer），通过调用数据访问层（DAO Layer）提供的接口，实现对 MySQL 8.0 数据库的安全、高效操作。</w:t>
      </w:r>
    </w:p>
    <w:p w14:paraId="75891550">
      <w:pPr>
        <w:spacing w:line="300" w:lineRule="auto"/>
        <w:rPr>
          <w:rFonts w:hint="eastAsia" w:ascii="宋体" w:hAnsi="宋体" w:eastAsia="宋体" w:cs="宋体"/>
          <w:sz w:val="21"/>
          <w:szCs w:val="21"/>
          <w:lang w:val="en-US" w:eastAsia="zh-CN"/>
        </w:rPr>
      </w:pPr>
    </w:p>
    <w:p w14:paraId="730D5A5D">
      <w:pPr>
        <w:spacing w:line="30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3.2.1 借伞业务逻辑实现</w:t>
      </w:r>
    </w:p>
    <w:p w14:paraId="06ED1F96">
      <w:pPr>
        <w:spacing w:line="30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借伞业务（borrowGear）是系统的核心逻辑之一，其编码实现重点在于多重前置校验与数据库事务的完整性。</w:t>
      </w:r>
    </w:p>
    <w:p w14:paraId="59D06151">
      <w:pPr>
        <w:spacing w:line="30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首先，程序通过工具层（Utils）的 ConnectionPool 获取当前线程的数据库连接。在逻辑处理阶段，系统依次执行以下校验：首先调用 UserDao 检查用户是否存在、账户是否激活以及是否存在尚未归还的逾期订单；其次调用 GearDao 核实目标雨具的状态是否为“可用（Available）”；最后计算雨具对应的押金，并对比用户账户余额是否充裕。</w:t>
      </w:r>
    </w:p>
    <w:p w14:paraId="5C214226">
      <w:pPr>
        <w:spacing w:line="300" w:lineRule="auto"/>
        <w:ind w:firstLine="420"/>
        <w:rPr>
          <w:rFonts w:hint="default" w:eastAsia="宋体"/>
          <w:lang w:val="en-US" w:eastAsia="zh-CN"/>
        </w:rPr>
      </w:pPr>
      <w:r>
        <w:rPr>
          <w:rFonts w:hint="eastAsia" w:ascii="宋体" w:hAnsi="宋体" w:eastAsia="宋体" w:cs="宋体"/>
          <w:sz w:val="21"/>
          <w:szCs w:val="21"/>
          <w:lang w:val="en-US" w:eastAsia="zh-CN"/>
        </w:rPr>
        <w:t>在所有校验通过后，程序开启数据库事务（db.transaction()）。通过联动更新 users 表的余额、raingear 表的状态（置为 Borrowed）以及在 record 表中新增借还记录，确保了借伞操作的原子性。若中途任何环节出错，系统将执行回滚操作，以保证数据的一致性。</w:t>
      </w:r>
    </w:p>
    <w:p w14:paraId="02F3A485">
      <w:pPr>
        <w:spacing w:line="300" w:lineRule="auto"/>
        <w:ind w:firstLine="420" w:firstLineChars="200"/>
        <w:jc w:val="left"/>
        <w:rPr>
          <w:rFonts w:hint="eastAsia" w:eastAsia="宋体"/>
          <w:lang w:eastAsia="zh-CN"/>
        </w:rPr>
      </w:pPr>
      <w:r>
        <w:rPr>
          <w:rFonts w:hint="eastAsia" w:eastAsia="宋体"/>
          <w:lang w:eastAsia="zh-CN"/>
        </w:rPr>
        <w:drawing>
          <wp:inline distT="0" distB="0" distL="114300" distR="114300">
            <wp:extent cx="4424680" cy="5128260"/>
            <wp:effectExtent l="0" t="0" r="7620" b="2540"/>
            <wp:docPr id="27" name="图片 27" descr="carb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carbon"/>
                    <pic:cNvPicPr>
                      <a:picLocks noChangeAspect="1"/>
                    </pic:cNvPicPr>
                  </pic:nvPicPr>
                  <pic:blipFill>
                    <a:blip r:embed="rId26"/>
                    <a:srcRect l="5626" t="5365" r="7241" b="5313"/>
                    <a:stretch>
                      <a:fillRect/>
                    </a:stretch>
                  </pic:blipFill>
                  <pic:spPr>
                    <a:xfrm>
                      <a:off x="0" y="0"/>
                      <a:ext cx="4424680" cy="5128260"/>
                    </a:xfrm>
                    <a:prstGeom prst="rect">
                      <a:avLst/>
                    </a:prstGeom>
                  </pic:spPr>
                </pic:pic>
              </a:graphicData>
            </a:graphic>
          </wp:inline>
        </w:drawing>
      </w:r>
    </w:p>
    <w:p w14:paraId="591D77C7">
      <w:pPr>
        <w:spacing w:line="300" w:lineRule="auto"/>
        <w:ind w:firstLine="420" w:firstLineChars="200"/>
        <w:jc w:val="both"/>
        <w:rPr>
          <w:rFonts w:hint="eastAsia" w:eastAsia="宋体"/>
          <w:lang w:eastAsia="zh-CN"/>
        </w:rPr>
      </w:pPr>
      <w:r>
        <w:rPr>
          <w:rFonts w:hint="eastAsia" w:eastAsia="宋体"/>
          <w:lang w:eastAsia="zh-CN"/>
        </w:rPr>
        <w:t>3.2.2 还伞业务逻辑实现　　</w:t>
      </w:r>
    </w:p>
    <w:p w14:paraId="4B18FB01">
      <w:pPr>
        <w:spacing w:line="300" w:lineRule="auto"/>
        <w:ind w:firstLine="420" w:firstLineChars="200"/>
        <w:jc w:val="both"/>
        <w:rPr>
          <w:rFonts w:hint="eastAsia" w:eastAsia="宋体"/>
          <w:lang w:eastAsia="zh-CN"/>
        </w:rPr>
      </w:pPr>
      <w:r>
        <w:rPr>
          <w:rFonts w:hint="eastAsia" w:eastAsia="宋体"/>
          <w:lang w:eastAsia="zh-CN"/>
        </w:rPr>
        <w:t>还伞业务（returnGear）是系统资产管理与财务结算的核心闭环。该模块不仅涉及雨具物理位置的回收，还包含复杂的区域合法性校验与基于阶梯费率的自动计费算法。　　</w:t>
      </w:r>
    </w:p>
    <w:p w14:paraId="45DF2F9E">
      <w:pPr>
        <w:spacing w:line="300" w:lineRule="auto"/>
        <w:ind w:firstLine="420" w:firstLineChars="200"/>
        <w:jc w:val="both"/>
        <w:rPr>
          <w:rFonts w:hint="eastAsia" w:eastAsia="宋体"/>
          <w:lang w:eastAsia="zh-CN"/>
        </w:rPr>
      </w:pPr>
      <w:r>
        <w:rPr>
          <w:rFonts w:hint="eastAsia" w:eastAsia="宋体"/>
          <w:lang w:eastAsia="zh-CN"/>
        </w:rPr>
        <w:t>在编码实现中，系统首先执行物理层面的“归位校验”。程序通过 gearDao 获取雨具详情，并利用 switch-case 结构对雨具类型（GearType）与目标槽位 ID（slotId）进行区间匹配校验。例如，普通塑料伞仅允许归还至 1-4 号槽位，高质量抗风伞对应 5-8 号槽位，这种设计确保了雨具在物理基站中的分区存储与规范化管理。同时，系统会调用 isSlotOccupied 接口检查目标槽位占用情况，从源头上避免物理冲突。　　</w:t>
      </w:r>
    </w:p>
    <w:p w14:paraId="3350356A">
      <w:pPr>
        <w:spacing w:line="300" w:lineRule="auto"/>
        <w:ind w:firstLine="420" w:firstLineChars="200"/>
        <w:jc w:val="both"/>
        <w:rPr>
          <w:rFonts w:hint="eastAsia" w:eastAsia="宋体"/>
          <w:lang w:eastAsia="zh-CN"/>
        </w:rPr>
      </w:pPr>
      <w:r>
        <w:rPr>
          <w:rFonts w:hint="eastAsia" w:eastAsia="宋体"/>
          <w:lang w:eastAsia="zh-CN"/>
        </w:rPr>
        <w:t>在业务逻辑校验阶段，程序会检索该用户的未完成订单。通过比对 record 表中记录的雨具 ID 与实际归还的雨具 ID，确保“借还一致性”。随后，系统进入自动计费流程。计费辅助函数 calculateCost 采用小时计费制，通过 qCeil 函数实现“不足一小时按一小时计算”的业务规则。根据不同雨具类型的单价（如抗风伞 2.0 元/小时），计算出实际产生租金。为了保障用户权益，系统设有封顶机制，即单次租金最大值不会超过其预付的押金金额。　　</w:t>
      </w:r>
    </w:p>
    <w:p w14:paraId="143AEAF9">
      <w:pPr>
        <w:spacing w:line="300" w:lineRule="auto"/>
        <w:ind w:firstLine="420" w:firstLineChars="200"/>
        <w:jc w:val="both"/>
        <w:rPr>
          <w:rFonts w:hint="eastAsia" w:eastAsia="宋体"/>
          <w:lang w:eastAsia="zh-CN"/>
        </w:rPr>
      </w:pPr>
      <w:r>
        <w:rPr>
          <w:rFonts w:hint="eastAsia" w:eastAsia="宋体"/>
          <w:lang w:eastAsia="zh-CN"/>
        </w:rPr>
        <w:t>最后，系统通过数据库事务（db.transaction()）确保财务结算的安全性。程序同步更新 record 表的归还信息、raingear 表的状态位置，并计算应退金额（$refund = deposit - cost$），调用 updateBalance 接口将余额退回用户账户。一旦事务提交成功，系统将向表现层反馈详细的结算账单，实现业务流程的完整闭环。</w:t>
      </w:r>
    </w:p>
    <w:p w14:paraId="5DFB6455">
      <w:pPr>
        <w:spacing w:line="300" w:lineRule="auto"/>
        <w:jc w:val="left"/>
        <w:rPr>
          <w:rFonts w:hint="default" w:eastAsia="宋体"/>
          <w:lang w:val="en-US" w:eastAsia="zh-CN"/>
        </w:rPr>
      </w:pPr>
      <w:r>
        <w:rPr>
          <w:rFonts w:hint="default" w:eastAsia="宋体"/>
          <w:lang w:val="en-US" w:eastAsia="zh-CN"/>
        </w:rPr>
        <w:drawing>
          <wp:inline distT="0" distB="0" distL="114300" distR="114300">
            <wp:extent cx="5381625" cy="2716530"/>
            <wp:effectExtent l="0" t="0" r="3175" b="1270"/>
            <wp:docPr id="29" name="图片 29" descr="carbo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carbon (4)"/>
                    <pic:cNvPicPr>
                      <a:picLocks noChangeAspect="1"/>
                    </pic:cNvPicPr>
                  </pic:nvPicPr>
                  <pic:blipFill>
                    <a:blip r:embed="rId27"/>
                    <a:srcRect l="6616" t="10614" r="7418" b="10183"/>
                    <a:stretch>
                      <a:fillRect/>
                    </a:stretch>
                  </pic:blipFill>
                  <pic:spPr>
                    <a:xfrm>
                      <a:off x="0" y="0"/>
                      <a:ext cx="5381625" cy="2716530"/>
                    </a:xfrm>
                    <a:prstGeom prst="rect">
                      <a:avLst/>
                    </a:prstGeom>
                  </pic:spPr>
                </pic:pic>
              </a:graphicData>
            </a:graphic>
          </wp:inline>
        </w:drawing>
      </w:r>
      <w:r>
        <w:rPr>
          <w:rFonts w:hint="default" w:eastAsia="宋体"/>
          <w:lang w:val="en-US" w:eastAsia="zh-CN"/>
        </w:rPr>
        <w:drawing>
          <wp:inline distT="0" distB="0" distL="114300" distR="114300">
            <wp:extent cx="5703570" cy="8731250"/>
            <wp:effectExtent l="0" t="0" r="11430" b="6350"/>
            <wp:docPr id="28" name="图片 28" descr="carb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arbon (3)"/>
                    <pic:cNvPicPr>
                      <a:picLocks noChangeAspect="1"/>
                    </pic:cNvPicPr>
                  </pic:nvPicPr>
                  <pic:blipFill>
                    <a:blip r:embed="rId28"/>
                    <a:srcRect l="6097" t="3996" r="6498" b="4004"/>
                    <a:stretch>
                      <a:fillRect/>
                    </a:stretch>
                  </pic:blipFill>
                  <pic:spPr>
                    <a:xfrm>
                      <a:off x="0" y="0"/>
                      <a:ext cx="5703570" cy="8731250"/>
                    </a:xfrm>
                    <a:prstGeom prst="rect">
                      <a:avLst/>
                    </a:prstGeom>
                  </pic:spPr>
                </pic:pic>
              </a:graphicData>
            </a:graphic>
          </wp:inline>
        </w:drawing>
      </w:r>
    </w:p>
    <w:p w14:paraId="57FB2754">
      <w:pPr>
        <w:spacing w:line="300" w:lineRule="auto"/>
        <w:rPr>
          <w:rFonts w:ascii="黑体" w:hAnsi="黑体" w:eastAsia="黑体"/>
          <w:sz w:val="28"/>
          <w:szCs w:val="28"/>
        </w:rPr>
      </w:pPr>
      <w:r>
        <w:rPr>
          <w:rFonts w:hint="eastAsia" w:ascii="黑体" w:hAnsi="黑体" w:eastAsia="黑体"/>
          <w:sz w:val="28"/>
          <w:szCs w:val="28"/>
        </w:rPr>
        <w:t>4 系统测试</w:t>
      </w:r>
    </w:p>
    <w:p w14:paraId="3156E1BB">
      <w:pPr>
        <w:spacing w:line="300" w:lineRule="auto"/>
        <w:ind w:firstLine="420" w:firstLineChars="20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1测试首次登录的用户是否会跳转到注册页面，非首次登录的用户直接跳转到输入密码页面。左图为使用一个未激活的用户账号登录，右图为使用已经激活并设置过密码后的账号登录，对应的页面均成功跳转。</w:t>
      </w:r>
    </w:p>
    <w:p w14:paraId="2834B29D">
      <w:pPr>
        <w:spacing w:line="300" w:lineRule="auto"/>
        <w:ind w:firstLine="420" w:firstLineChars="200"/>
      </w:pPr>
      <w:r>
        <w:drawing>
          <wp:inline distT="0" distB="0" distL="114300" distR="114300">
            <wp:extent cx="5394960" cy="2501265"/>
            <wp:effectExtent l="0" t="0" r="2540" b="635"/>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pic:cNvPicPr>
                  </pic:nvPicPr>
                  <pic:blipFill>
                    <a:blip r:embed="rId29"/>
                    <a:stretch>
                      <a:fillRect/>
                    </a:stretch>
                  </pic:blipFill>
                  <pic:spPr>
                    <a:xfrm>
                      <a:off x="0" y="0"/>
                      <a:ext cx="5394960" cy="2501265"/>
                    </a:xfrm>
                    <a:prstGeom prst="rect">
                      <a:avLst/>
                    </a:prstGeom>
                    <a:noFill/>
                    <a:ln>
                      <a:noFill/>
                    </a:ln>
                  </pic:spPr>
                </pic:pic>
              </a:graphicData>
            </a:graphic>
          </wp:inline>
        </w:drawing>
      </w:r>
    </w:p>
    <w:p w14:paraId="3D97A805">
      <w:pPr>
        <w:spacing w:line="300" w:lineRule="auto"/>
        <w:ind w:firstLine="420" w:firstLineChars="200"/>
      </w:pPr>
    </w:p>
    <w:p w14:paraId="6384D238">
      <w:pPr>
        <w:spacing w:line="300" w:lineRule="auto"/>
        <w:ind w:firstLine="420" w:firstLineChars="200"/>
        <w:rPr>
          <w:rFonts w:hint="default"/>
          <w:lang w:val="en-US" w:eastAsia="zh-CN"/>
        </w:rPr>
      </w:pPr>
      <w:r>
        <w:rPr>
          <w:rFonts w:hint="eastAsia"/>
          <w:lang w:val="en-US" w:eastAsia="zh-CN"/>
        </w:rPr>
        <w:t>2测试多终端用户登录时数据是否实时同步，此时图中两名用户均处在明德楼站点借伞，左图用户借了四号槽位的雨具后，雨具的状态显示器由绿色变为灰色，右图用户页面实时刷新，4号槽位的状态显示器也变为灰色。</w:t>
      </w:r>
    </w:p>
    <w:p w14:paraId="6CA121EA">
      <w:pPr>
        <w:spacing w:line="300" w:lineRule="auto"/>
        <w:ind w:firstLine="420" w:firstLineChars="200"/>
        <w:jc w:val="center"/>
      </w:pPr>
      <w:r>
        <w:drawing>
          <wp:inline distT="0" distB="0" distL="114300" distR="114300">
            <wp:extent cx="5869305" cy="2506345"/>
            <wp:effectExtent l="0" t="0" r="10795" b="8255"/>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30"/>
                    <a:stretch>
                      <a:fillRect/>
                    </a:stretch>
                  </pic:blipFill>
                  <pic:spPr>
                    <a:xfrm>
                      <a:off x="0" y="0"/>
                      <a:ext cx="5869305" cy="2506345"/>
                    </a:xfrm>
                    <a:prstGeom prst="rect">
                      <a:avLst/>
                    </a:prstGeom>
                    <a:noFill/>
                    <a:ln>
                      <a:noFill/>
                    </a:ln>
                  </pic:spPr>
                </pic:pic>
              </a:graphicData>
            </a:graphic>
          </wp:inline>
        </w:drawing>
      </w:r>
    </w:p>
    <w:p w14:paraId="6C6FBF5C">
      <w:pPr>
        <w:spacing w:line="300" w:lineRule="auto"/>
        <w:ind w:firstLine="420" w:firstLineChars="200"/>
        <w:jc w:val="left"/>
        <w:rPr>
          <w:rFonts w:hint="eastAsia"/>
          <w:lang w:val="en-US" w:eastAsia="zh-CN"/>
        </w:rPr>
      </w:pPr>
    </w:p>
    <w:p w14:paraId="1DA5976F">
      <w:pPr>
        <w:spacing w:line="300" w:lineRule="auto"/>
        <w:ind w:firstLine="420" w:firstLineChars="200"/>
        <w:jc w:val="left"/>
        <w:rPr>
          <w:rFonts w:hint="default"/>
          <w:lang w:val="en-US" w:eastAsia="zh-CN"/>
        </w:rPr>
      </w:pPr>
      <w:r>
        <w:rPr>
          <w:rFonts w:hint="eastAsia"/>
          <w:lang w:val="en-US" w:eastAsia="zh-CN"/>
        </w:rPr>
        <w:t>3测试管理员后台与用户端页面是否实时同步，手动在管理员后台页面上将明德楼的1-4槽位雨具全部设置为故障，此时处于明德楼站点的用户终端实时同步显示1-4槽位为故障。</w:t>
      </w:r>
    </w:p>
    <w:p w14:paraId="5D5EA041">
      <w:pPr>
        <w:spacing w:line="300" w:lineRule="auto"/>
        <w:ind w:firstLine="420" w:firstLineChars="200"/>
        <w:jc w:val="left"/>
        <w:rPr>
          <w:rFonts w:hint="eastAsia"/>
          <w:lang w:val="en-US" w:eastAsia="zh-CN"/>
        </w:rPr>
      </w:pPr>
    </w:p>
    <w:p w14:paraId="39EF4D05">
      <w:pPr>
        <w:spacing w:line="300" w:lineRule="auto"/>
        <w:ind w:firstLine="420" w:firstLineChars="200"/>
        <w:jc w:val="left"/>
      </w:pPr>
      <w:r>
        <w:drawing>
          <wp:inline distT="0" distB="0" distL="114300" distR="114300">
            <wp:extent cx="5382895" cy="1826260"/>
            <wp:effectExtent l="0" t="0" r="1905" b="2540"/>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31"/>
                    <a:srcRect r="235" b="46582"/>
                    <a:stretch>
                      <a:fillRect/>
                    </a:stretch>
                  </pic:blipFill>
                  <pic:spPr>
                    <a:xfrm>
                      <a:off x="0" y="0"/>
                      <a:ext cx="5382895" cy="1826260"/>
                    </a:xfrm>
                    <a:prstGeom prst="rect">
                      <a:avLst/>
                    </a:prstGeom>
                    <a:noFill/>
                    <a:ln>
                      <a:noFill/>
                    </a:ln>
                  </pic:spPr>
                </pic:pic>
              </a:graphicData>
            </a:graphic>
          </wp:inline>
        </w:drawing>
      </w:r>
    </w:p>
    <w:p w14:paraId="62E37DD8">
      <w:pPr>
        <w:spacing w:line="300" w:lineRule="auto"/>
        <w:ind w:firstLine="420" w:firstLineChars="200"/>
        <w:jc w:val="center"/>
      </w:pPr>
      <w:r>
        <w:drawing>
          <wp:inline distT="0" distB="0" distL="114300" distR="114300">
            <wp:extent cx="4007485" cy="2995930"/>
            <wp:effectExtent l="0" t="0" r="5715" b="1270"/>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r:embed="rId32"/>
                    <a:stretch>
                      <a:fillRect/>
                    </a:stretch>
                  </pic:blipFill>
                  <pic:spPr>
                    <a:xfrm>
                      <a:off x="0" y="0"/>
                      <a:ext cx="4007485" cy="2995930"/>
                    </a:xfrm>
                    <a:prstGeom prst="rect">
                      <a:avLst/>
                    </a:prstGeom>
                    <a:noFill/>
                    <a:ln>
                      <a:noFill/>
                    </a:ln>
                  </pic:spPr>
                </pic:pic>
              </a:graphicData>
            </a:graphic>
          </wp:inline>
        </w:drawing>
      </w:r>
    </w:p>
    <w:p w14:paraId="7A2A092E">
      <w:pPr>
        <w:spacing w:line="300" w:lineRule="auto"/>
        <w:ind w:firstLine="420" w:firstLineChars="200"/>
        <w:jc w:val="left"/>
        <w:rPr>
          <w:rFonts w:hint="default"/>
          <w:lang w:val="en-US" w:eastAsia="zh-CN"/>
        </w:rPr>
      </w:pPr>
      <w:r>
        <w:rPr>
          <w:rFonts w:hint="eastAsia"/>
          <w:lang w:val="en-US" w:eastAsia="zh-CN"/>
        </w:rPr>
        <w:t>4判断归还雨具时槽位是否对应，无法将雨具还到类型不对应的槽位上</w:t>
      </w:r>
    </w:p>
    <w:p w14:paraId="16E9D7AF">
      <w:pPr>
        <w:spacing w:line="300" w:lineRule="auto"/>
        <w:ind w:firstLine="420" w:firstLineChars="200"/>
        <w:jc w:val="center"/>
        <w:rPr>
          <w:rFonts w:hint="default"/>
          <w:lang w:val="en-US" w:eastAsia="zh-CN"/>
        </w:rPr>
      </w:pPr>
      <w:r>
        <w:drawing>
          <wp:inline distT="0" distB="0" distL="114300" distR="114300">
            <wp:extent cx="3978275" cy="3187065"/>
            <wp:effectExtent l="0" t="0" r="9525" b="635"/>
            <wp:docPr id="2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
                    <pic:cNvPicPr>
                      <a:picLocks noChangeAspect="1"/>
                    </pic:cNvPicPr>
                  </pic:nvPicPr>
                  <pic:blipFill>
                    <a:blip r:embed="rId33"/>
                    <a:stretch>
                      <a:fillRect/>
                    </a:stretch>
                  </pic:blipFill>
                  <pic:spPr>
                    <a:xfrm>
                      <a:off x="0" y="0"/>
                      <a:ext cx="3978275" cy="3187065"/>
                    </a:xfrm>
                    <a:prstGeom prst="rect">
                      <a:avLst/>
                    </a:prstGeom>
                    <a:noFill/>
                    <a:ln>
                      <a:noFill/>
                    </a:ln>
                  </pic:spPr>
                </pic:pic>
              </a:graphicData>
            </a:graphic>
          </wp:inline>
        </w:drawing>
      </w:r>
    </w:p>
    <w:p w14:paraId="6D1E84A5">
      <w:pPr>
        <w:spacing w:line="300" w:lineRule="auto"/>
        <w:rPr>
          <w:rFonts w:ascii="黑体" w:hAnsi="黑体" w:eastAsia="黑体"/>
          <w:sz w:val="28"/>
          <w:szCs w:val="28"/>
        </w:rPr>
      </w:pPr>
      <w:r>
        <w:rPr>
          <w:rFonts w:hint="eastAsia" w:ascii="黑体" w:hAnsi="黑体" w:eastAsia="黑体"/>
          <w:sz w:val="28"/>
          <w:szCs w:val="28"/>
        </w:rPr>
        <w:t>5 总结与体会</w:t>
      </w:r>
    </w:p>
    <w:p w14:paraId="05FBB49C">
      <w:pPr>
        <w:spacing w:line="300" w:lineRule="auto"/>
        <w:ind w:firstLine="42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遇到的问题及解决办法：</w:t>
      </w:r>
    </w:p>
    <w:p w14:paraId="309C2C26">
      <w:pPr>
        <w:spacing w:line="300" w:lineRule="auto"/>
        <w:ind w:firstLine="420" w:firstLineChars="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我在这次后端开发中遇到的大多数问题都可以归根于大杂烩式的设计方式，可能刚开始写代码的时候只是想着从流程的角度一步步把功能完善，这次开发的初始阶段没有好好做架构，写得有点</w:t>
      </w:r>
      <w:r>
        <w:rPr>
          <w:rFonts w:hint="default"/>
          <w:color w:val="000000" w:themeColor="text1"/>
          <w:lang w:val="en-US" w:eastAsia="zh-CN"/>
          <w14:textFill>
            <w14:solidFill>
              <w14:schemeClr w14:val="tx1"/>
            </w14:solidFill>
          </w14:textFill>
        </w:rPr>
        <w:t>”</w:t>
      </w:r>
      <w:r>
        <w:rPr>
          <w:rFonts w:hint="eastAsia"/>
          <w:color w:val="000000" w:themeColor="text1"/>
          <w:lang w:val="en-US" w:eastAsia="zh-CN"/>
          <w14:textFill>
            <w14:solidFill>
              <w14:schemeClr w14:val="tx1"/>
            </w14:solidFill>
          </w14:textFill>
        </w:rPr>
        <w:t>随便</w:t>
      </w:r>
      <w:r>
        <w:rPr>
          <w:rFonts w:hint="default"/>
          <w:color w:val="000000" w:themeColor="text1"/>
          <w:lang w:val="en-US" w:eastAsia="zh-CN"/>
          <w14:textFill>
            <w14:solidFill>
              <w14:schemeClr w14:val="tx1"/>
            </w14:solidFill>
          </w14:textFill>
        </w:rPr>
        <w:t>”</w:t>
      </w:r>
      <w:r>
        <w:rPr>
          <w:rFonts w:hint="eastAsia"/>
          <w:color w:val="000000" w:themeColor="text1"/>
          <w:lang w:val="en-US" w:eastAsia="zh-CN"/>
          <w14:textFill>
            <w14:solidFill>
              <w14:schemeClr w14:val="tx1"/>
            </w14:solidFill>
          </w14:textFill>
        </w:rPr>
        <w:t>，这也是后面让我让对后端代码和结构进行重构的原因，因为Model层我写得比较早，当时也没想着这会成为我课程设计的选题，最初我的User类里面什么都有，有setters/getters，还有比如像这种扣款的函数，其实时间隔久了我自己都快忘记当时怎么写的了，只记得很</w:t>
      </w:r>
      <w:r>
        <w:rPr>
          <w:rFonts w:hint="default"/>
          <w:color w:val="000000" w:themeColor="text1"/>
          <w:lang w:val="en-US" w:eastAsia="zh-CN"/>
          <w14:textFill>
            <w14:solidFill>
              <w14:schemeClr w14:val="tx1"/>
            </w14:solidFill>
          </w14:textFill>
        </w:rPr>
        <w:t>”</w:t>
      </w:r>
      <w:r>
        <w:rPr>
          <w:rFonts w:hint="eastAsia"/>
          <w:color w:val="000000" w:themeColor="text1"/>
          <w:lang w:val="en-US" w:eastAsia="zh-CN"/>
          <w14:textFill>
            <w14:solidFill>
              <w14:schemeClr w14:val="tx1"/>
            </w14:solidFill>
          </w14:textFill>
        </w:rPr>
        <w:t>随便</w:t>
      </w:r>
      <w:r>
        <w:rPr>
          <w:rFonts w:hint="default"/>
          <w:color w:val="000000" w:themeColor="text1"/>
          <w:lang w:val="en-US" w:eastAsia="zh-CN"/>
          <w14:textFill>
            <w14:solidFill>
              <w14:schemeClr w14:val="tx1"/>
            </w14:solidFill>
          </w14:textFill>
        </w:rPr>
        <w:t>”</w:t>
      </w:r>
      <w:r>
        <w:rPr>
          <w:rFonts w:hint="eastAsia"/>
          <w:color w:val="000000" w:themeColor="text1"/>
          <w:lang w:val="en-US" w:eastAsia="zh-CN"/>
          <w14:textFill>
            <w14:solidFill>
              <w14:schemeClr w14:val="tx1"/>
            </w14:solidFill>
          </w14:textFill>
        </w:rPr>
        <w:t>，不过正好当时上传了GitHub，翻了一下commit想起来最开始怎么写的了</w:t>
      </w:r>
    </w:p>
    <w:p w14:paraId="3A653772">
      <w:pPr>
        <w:spacing w:line="300" w:lineRule="auto"/>
        <w:ind w:firstLine="42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bool User::deduct(double amount) {</w:t>
      </w:r>
    </w:p>
    <w:p w14:paraId="5E7FD041">
      <w:pPr>
        <w:spacing w:line="300" w:lineRule="auto"/>
        <w:ind w:firstLine="42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 xml:space="preserve">    if(credit&gt;=amount){</w:t>
      </w:r>
    </w:p>
    <w:p w14:paraId="2ABCA34C">
      <w:pPr>
        <w:spacing w:line="300" w:lineRule="auto"/>
        <w:ind w:firstLine="42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 xml:space="preserve">        credit-=amount;</w:t>
      </w:r>
    </w:p>
    <w:p w14:paraId="0341426C">
      <w:pPr>
        <w:spacing w:line="300" w:lineRule="auto"/>
        <w:ind w:firstLine="42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 xml:space="preserve">        return true;</w:t>
      </w:r>
    </w:p>
    <w:p w14:paraId="25488C48">
      <w:pPr>
        <w:spacing w:line="300" w:lineRule="auto"/>
        <w:ind w:firstLine="42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 xml:space="preserve">    }</w:t>
      </w:r>
    </w:p>
    <w:p w14:paraId="31919054">
      <w:pPr>
        <w:spacing w:line="300" w:lineRule="auto"/>
        <w:ind w:firstLine="42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 xml:space="preserve">    return false;</w:t>
      </w:r>
    </w:p>
    <w:p w14:paraId="5106C9ED">
      <w:pPr>
        <w:spacing w:line="300" w:lineRule="auto"/>
        <w:ind w:firstLine="420" w:firstLineChars="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 //这是我当时写的扣款的函数</w:t>
      </w:r>
    </w:p>
    <w:p w14:paraId="57C7EAFC">
      <w:pPr>
        <w:spacing w:line="300" w:lineRule="auto"/>
        <w:ind w:firstLine="42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然后，我当时的control层就两个类，一个是数据库连接池类（也就是对应的现在系统中的utils/ConnectionPool.h），一个是DataManger类，其实就是把sql查询语句+业务逻辑中的条件判断+Model层的接口调用全部放在一起了，其实这种方式比分层解耦的写法代码量会小很多，但功能不断变多之后就会有点乱，有时候看着之前自己写的注释也乱，所以其实没写多久之后就开始加入dao层进行重构了，不得不说把业务逻辑和sql查询这些分开之后代码量倒是增加不少，但是层层调用的规律其实都差不多，多写几个功能也就熟练了，后面的开发倒是没遇到什么大问题，还有一个让我印象比较深刻的就是QVector和std::unique_ptr，这两个是不能一起使用的不过我一开始不知道Qt 的容器（如 QVector, QString, QList）为了提高性能，普遍采用了“隐式共享”技术。意味着当拷贝一个 QVector 时，它并不会立即复制内存，而是让两个对象指向同一个数据块。也就是说存储在 Qt 容器中的元素必须是可拷贝的，这跟std::unique_ptr的用法就冲突了，当时使用std::move，产生编译错误，后面就改回了使用std::vector，然后QMap也用了一些，像比如那个将从 JSON 读取的站点 ID 作为 Key，将StationConfig 结构体作为 Value 存储。</w:t>
      </w:r>
    </w:p>
    <w:p w14:paraId="1DCA89F1">
      <w:pPr>
        <w:spacing w:line="300" w:lineRule="auto"/>
        <w:ind w:firstLine="420" w:firstLineChars="0"/>
        <w:rPr>
          <w:rFonts w:hint="eastAsia"/>
          <w:color w:val="000000" w:themeColor="text1"/>
          <w:lang w:val="en-US" w:eastAsia="zh-CN"/>
          <w14:textFill>
            <w14:solidFill>
              <w14:schemeClr w14:val="tx1"/>
            </w14:solidFill>
          </w14:textFill>
        </w:rPr>
      </w:pPr>
    </w:p>
    <w:p w14:paraId="642D3A1C">
      <w:pPr>
        <w:spacing w:line="300" w:lineRule="auto"/>
        <w:ind w:firstLine="420" w:firstLineChars="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优/缺点</w:t>
      </w:r>
    </w:p>
    <w:p w14:paraId="4CCEB052">
      <w:pPr>
        <w:spacing w:line="300" w:lineRule="auto"/>
        <w:ind w:firstLine="420" w:firstLineChars="200"/>
        <w:rPr>
          <w:rFonts w:hint="eastAsia"/>
          <w:lang w:val="en-US" w:eastAsia="zh-CN"/>
        </w:rPr>
      </w:pPr>
      <w:r>
        <w:rPr>
          <w:rFonts w:hint="eastAsia"/>
          <w:lang w:val="en-US" w:eastAsia="zh-CN"/>
        </w:rPr>
        <w:t>优点：整体功能相对比较完善，支持多终端。</w:t>
      </w:r>
    </w:p>
    <w:p w14:paraId="3DC4A18B">
      <w:pPr>
        <w:spacing w:line="300" w:lineRule="auto"/>
        <w:ind w:firstLine="420" w:firstLineChars="200"/>
        <w:rPr>
          <w:rFonts w:hint="default" w:eastAsia="宋体"/>
          <w:lang w:val="en-US" w:eastAsia="zh-CN"/>
        </w:rPr>
      </w:pPr>
      <w:r>
        <w:rPr>
          <w:rFonts w:hint="eastAsia"/>
          <w:lang w:val="en-US" w:eastAsia="zh-CN"/>
        </w:rPr>
        <w:t>缺点：有些细节前后端没对接好，比如管理员后台本来的设计是不仅可以手动修改雨具槽位的可借/故障状态，还能修改站点的在线状态的，因为is_online这个status字段数据库表中有，对应的类中也有属性，修改站点状态的函数也有，不过因为当时没对接好就导致了前端页面没有这部分，只显示了一个站点在线率，对于这一点在我以后的合作开发中需要多注意。还有就是管理端在加载所有雨具的时候有一点点慢，这个后期应该考虑用视图优化。</w:t>
      </w:r>
    </w:p>
    <w:p w14:paraId="3B761A2D">
      <w:pPr>
        <w:spacing w:line="300" w:lineRule="auto"/>
        <w:ind w:firstLine="420" w:firstLineChars="200"/>
      </w:pPr>
    </w:p>
    <w:p w14:paraId="54141B1B">
      <w:pPr>
        <w:spacing w:line="300" w:lineRule="auto"/>
        <w:ind w:firstLine="420" w:firstLineChars="200"/>
        <w:rPr>
          <w:rFonts w:hint="eastAsia"/>
          <w:lang w:val="en-US" w:eastAsia="zh-CN"/>
        </w:rPr>
      </w:pPr>
      <w:r>
        <w:rPr>
          <w:rFonts w:hint="eastAsia"/>
          <w:lang w:val="en-US" w:eastAsia="zh-CN"/>
        </w:rPr>
        <w:t>体会&amp;收获</w:t>
      </w:r>
    </w:p>
    <w:p w14:paraId="25ABC122">
      <w:pPr>
        <w:spacing w:line="300" w:lineRule="auto"/>
        <w:ind w:firstLine="420" w:firstLineChars="200"/>
        <w:rPr>
          <w:rFonts w:hint="default"/>
          <w:lang w:val="en-US" w:eastAsia="zh-CN"/>
        </w:rPr>
      </w:pPr>
      <w:r>
        <w:rPr>
          <w:rFonts w:hint="eastAsia"/>
          <w:lang w:val="en-US" w:eastAsia="zh-CN"/>
        </w:rPr>
        <w:t>体会是以后多人合作时要好好对接口，也要好好写注释，更要好好做架构。收获是让我了解了Qt这个框架，我还有一个还在构思的系统准备用pyQt开发，这次打了一些基础，但还需要不断学习。</w:t>
      </w:r>
    </w:p>
    <w:p w14:paraId="6213394B">
      <w:pPr>
        <w:spacing w:line="300" w:lineRule="auto"/>
        <w:ind w:firstLine="420" w:firstLineChars="200"/>
        <w:rPr>
          <w:rFonts w:hint="eastAsia"/>
          <w:lang w:val="en-US" w:eastAsia="zh-CN"/>
        </w:rPr>
      </w:pPr>
      <w:r>
        <w:rPr>
          <w:rFonts w:hint="eastAsia"/>
          <w:lang w:val="en-US" w:eastAsia="zh-CN"/>
        </w:rPr>
        <w:t>然后其实也是非常敬佩我的队友，我一直觉得一个软件前端相当重要，因为前端是一个软件最直接的展示，我的队友在页面的设计上用了QSS，让我们整个系统UI看上去很精美，比较有现代软件的感觉，没加之前的页面就显得有点点老了。</w:t>
      </w:r>
      <w:bookmarkStart w:id="0" w:name="_GoBack"/>
      <w:bookmarkEnd w:id="0"/>
    </w:p>
    <w:p w14:paraId="4C05E30B">
      <w:pPr>
        <w:spacing w:line="300" w:lineRule="auto"/>
        <w:ind w:firstLine="420" w:firstLineChars="200"/>
        <w:rPr>
          <w:rFonts w:hint="default"/>
          <w:lang w:val="en-US" w:eastAsia="zh-CN"/>
        </w:rPr>
      </w:pPr>
    </w:p>
    <w:p w14:paraId="3CD71188">
      <w:pPr>
        <w:spacing w:line="300" w:lineRule="auto"/>
      </w:pPr>
      <w:r>
        <w:rPr>
          <w:rFonts w:hint="eastAsia"/>
          <w:b/>
        </w:rPr>
        <w:t>参考文献：</w:t>
      </w:r>
      <w:r>
        <w:rPr>
          <w:rFonts w:hint="eastAsia"/>
          <w:color w:val="FF0000"/>
        </w:rPr>
        <w:t xml:space="preserve"> </w:t>
      </w:r>
    </w:p>
    <w:p w14:paraId="21C85870">
      <w:pPr>
        <w:spacing w:line="300" w:lineRule="auto"/>
        <w:ind w:left="630" w:hanging="630" w:hangingChars="300"/>
        <w:rPr>
          <w:rFonts w:hint="default" w:ascii="仿宋_GB2312" w:eastAsia="仿宋_GB2312"/>
          <w:szCs w:val="21"/>
          <w:lang w:val="en-US" w:eastAsia="zh-CN"/>
        </w:rPr>
      </w:pPr>
      <w:r>
        <w:rPr>
          <w:rFonts w:hint="eastAsia" w:ascii="仿宋_GB2312" w:eastAsia="仿宋_GB2312"/>
          <w:szCs w:val="21"/>
        </w:rPr>
        <w:t xml:space="preserve">[1] </w:t>
      </w:r>
      <w:r>
        <w:rPr>
          <w:rFonts w:hint="eastAsia" w:ascii="仿宋_GB2312" w:eastAsia="仿宋_GB2312"/>
          <w:szCs w:val="21"/>
          <w:lang w:val="en-US" w:eastAsia="zh-CN"/>
        </w:rPr>
        <w:t>C++ Primer</w:t>
      </w:r>
    </w:p>
    <w:p w14:paraId="1DF585D9">
      <w:pPr>
        <w:spacing w:line="300" w:lineRule="auto"/>
        <w:ind w:left="630" w:hanging="630" w:hangingChars="300"/>
        <w:rPr>
          <w:rFonts w:hint="default" w:ascii="仿宋_GB2312" w:eastAsia="仿宋_GB2312"/>
          <w:szCs w:val="21"/>
          <w:lang w:val="en-US" w:eastAsia="zh-CN"/>
        </w:rPr>
      </w:pPr>
      <w:r>
        <w:rPr>
          <w:rFonts w:hint="eastAsia" w:ascii="仿宋_GB2312" w:eastAsia="仿宋_GB2312"/>
          <w:szCs w:val="21"/>
        </w:rPr>
        <w:t xml:space="preserve">[2] </w:t>
      </w:r>
      <w:r>
        <w:rPr>
          <w:rFonts w:hint="eastAsia" w:ascii="仿宋_GB2312" w:eastAsia="仿宋_GB2312"/>
          <w:szCs w:val="21"/>
          <w:lang w:val="en-US" w:eastAsia="zh-CN"/>
        </w:rPr>
        <w:t>Qt官方文档</w:t>
      </w:r>
    </w:p>
    <w:p w14:paraId="6F1CA268">
      <w:pPr>
        <w:spacing w:line="300" w:lineRule="auto"/>
        <w:ind w:left="630" w:hanging="630" w:hangingChars="300"/>
        <w:rPr>
          <w:rFonts w:ascii="仿宋_GB2312" w:eastAsia="仿宋_GB2312"/>
          <w:szCs w:val="21"/>
        </w:rPr>
      </w:pPr>
      <w:r>
        <w:rPr>
          <w:rFonts w:hint="eastAsia" w:ascii="仿宋_GB2312" w:eastAsia="仿宋_GB2312"/>
          <w:szCs w:val="21"/>
        </w:rPr>
        <w:t>[3] 《Effective C++: 55 Specific Ways to Improve Your Programs and Designs》</w:t>
      </w:r>
    </w:p>
    <w:p w14:paraId="2BE6ECC0">
      <w:pPr>
        <w:spacing w:line="300" w:lineRule="auto"/>
      </w:pPr>
    </w:p>
    <w:tbl>
      <w:tblPr>
        <w:tblStyle w:val="3"/>
        <w:tblpPr w:leftFromText="180" w:rightFromText="180" w:vertAnchor="text" w:tblpXSpec="center" w:tblpY="256"/>
        <w:tblW w:w="8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2067"/>
        <w:gridCol w:w="1470"/>
        <w:gridCol w:w="2558"/>
      </w:tblGrid>
      <w:tr w14:paraId="10408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985" w:type="dxa"/>
            <w:vAlign w:val="center"/>
          </w:tcPr>
          <w:p w14:paraId="25FF6FB3">
            <w:pPr>
              <w:spacing w:line="300" w:lineRule="auto"/>
              <w:jc w:val="center"/>
            </w:pPr>
            <w:r>
              <w:rPr>
                <w:rFonts w:hint="eastAsia"/>
              </w:rPr>
              <w:t>小组编号</w:t>
            </w:r>
          </w:p>
        </w:tc>
        <w:tc>
          <w:tcPr>
            <w:tcW w:w="2067" w:type="dxa"/>
            <w:vAlign w:val="center"/>
          </w:tcPr>
          <w:p w14:paraId="536CF513">
            <w:pPr>
              <w:spacing w:line="300" w:lineRule="auto"/>
              <w:jc w:val="center"/>
            </w:pPr>
            <w:r>
              <w:rPr>
                <w:rFonts w:hint="eastAsia"/>
                <w:lang w:val="en-US" w:eastAsia="zh-CN"/>
              </w:rPr>
              <w:t>6</w:t>
            </w:r>
            <w:r>
              <w:rPr>
                <w:rFonts w:hint="eastAsia"/>
              </w:rPr>
              <w:t>班第</w:t>
            </w:r>
            <w:r>
              <w:rPr>
                <w:rFonts w:hint="eastAsia"/>
                <w:lang w:val="en-US" w:eastAsia="zh-CN"/>
              </w:rPr>
              <w:t>41</w:t>
            </w:r>
            <w:r>
              <w:rPr>
                <w:rFonts w:hint="eastAsia"/>
              </w:rPr>
              <w:t>组</w:t>
            </w:r>
          </w:p>
        </w:tc>
        <w:tc>
          <w:tcPr>
            <w:tcW w:w="1470" w:type="dxa"/>
            <w:vAlign w:val="center"/>
          </w:tcPr>
          <w:p w14:paraId="1602CBF2">
            <w:pPr>
              <w:spacing w:line="300" w:lineRule="auto"/>
              <w:jc w:val="center"/>
            </w:pPr>
            <w:r>
              <w:rPr>
                <w:rFonts w:hint="eastAsia"/>
              </w:rPr>
              <w:t>组长</w:t>
            </w:r>
          </w:p>
        </w:tc>
        <w:tc>
          <w:tcPr>
            <w:tcW w:w="2558" w:type="dxa"/>
            <w:vAlign w:val="center"/>
          </w:tcPr>
          <w:p w14:paraId="0456C7ED">
            <w:pPr>
              <w:spacing w:line="300" w:lineRule="auto"/>
              <w:ind w:firstLine="210" w:firstLineChars="100"/>
              <w:jc w:val="both"/>
              <w:rPr>
                <w:rFonts w:hint="default" w:eastAsia="宋体"/>
                <w:color w:val="auto"/>
                <w:lang w:val="en-US" w:eastAsia="zh-CN"/>
              </w:rPr>
            </w:pPr>
            <w:r>
              <w:rPr>
                <w:rFonts w:hint="eastAsia"/>
                <w:color w:val="auto"/>
                <w:lang w:val="en-US" w:eastAsia="zh-CN"/>
              </w:rPr>
              <w:t>202483290399陈秋雯</w:t>
            </w:r>
          </w:p>
        </w:tc>
      </w:tr>
      <w:tr w14:paraId="19056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985" w:type="dxa"/>
            <w:vAlign w:val="center"/>
          </w:tcPr>
          <w:p w14:paraId="178A5FCF">
            <w:pPr>
              <w:spacing w:line="300" w:lineRule="auto"/>
              <w:jc w:val="center"/>
            </w:pPr>
            <w:r>
              <w:rPr>
                <w:rFonts w:hint="eastAsia"/>
              </w:rPr>
              <w:t>学号</w:t>
            </w:r>
          </w:p>
        </w:tc>
        <w:tc>
          <w:tcPr>
            <w:tcW w:w="2067" w:type="dxa"/>
            <w:vAlign w:val="center"/>
          </w:tcPr>
          <w:p w14:paraId="328A3B00">
            <w:pPr>
              <w:spacing w:line="300" w:lineRule="auto"/>
              <w:jc w:val="center"/>
            </w:pPr>
            <w:r>
              <w:rPr>
                <w:rFonts w:hint="eastAsia"/>
              </w:rPr>
              <w:t>姓名</w:t>
            </w:r>
          </w:p>
        </w:tc>
        <w:tc>
          <w:tcPr>
            <w:tcW w:w="4028" w:type="dxa"/>
            <w:gridSpan w:val="2"/>
            <w:vAlign w:val="center"/>
          </w:tcPr>
          <w:p w14:paraId="7C064EAE">
            <w:pPr>
              <w:spacing w:line="300" w:lineRule="auto"/>
              <w:jc w:val="center"/>
            </w:pPr>
            <w:r>
              <w:rPr>
                <w:rFonts w:hint="eastAsia"/>
              </w:rPr>
              <w:t>具体任务（分工）</w:t>
            </w:r>
          </w:p>
        </w:tc>
      </w:tr>
      <w:tr w14:paraId="74FB6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985" w:type="dxa"/>
            <w:vAlign w:val="center"/>
          </w:tcPr>
          <w:p w14:paraId="7F67BC27">
            <w:pPr>
              <w:spacing w:line="300" w:lineRule="auto"/>
              <w:jc w:val="center"/>
              <w:rPr>
                <w:rFonts w:hint="default" w:eastAsia="宋体"/>
                <w:lang w:val="en-US" w:eastAsia="zh-CN"/>
              </w:rPr>
            </w:pPr>
            <w:r>
              <w:rPr>
                <w:rFonts w:hint="eastAsia"/>
                <w:lang w:val="en-US" w:eastAsia="zh-CN"/>
              </w:rPr>
              <w:t>202483290399</w:t>
            </w:r>
          </w:p>
        </w:tc>
        <w:tc>
          <w:tcPr>
            <w:tcW w:w="2067" w:type="dxa"/>
            <w:vAlign w:val="center"/>
          </w:tcPr>
          <w:p w14:paraId="49AA0F9D">
            <w:pPr>
              <w:spacing w:line="300" w:lineRule="auto"/>
              <w:jc w:val="center"/>
              <w:rPr>
                <w:rFonts w:hint="default" w:eastAsia="宋体"/>
                <w:lang w:val="en-US" w:eastAsia="zh-CN"/>
              </w:rPr>
            </w:pPr>
            <w:r>
              <w:rPr>
                <w:rFonts w:hint="eastAsia"/>
                <w:lang w:val="en-US" w:eastAsia="zh-CN"/>
              </w:rPr>
              <w:t>陈秋雯</w:t>
            </w:r>
          </w:p>
        </w:tc>
        <w:tc>
          <w:tcPr>
            <w:tcW w:w="4028" w:type="dxa"/>
            <w:gridSpan w:val="2"/>
            <w:vAlign w:val="center"/>
          </w:tcPr>
          <w:p w14:paraId="1C25E629">
            <w:pPr>
              <w:spacing w:line="300" w:lineRule="auto"/>
              <w:jc w:val="center"/>
              <w:rPr>
                <w:rFonts w:hint="eastAsia" w:eastAsia="宋体"/>
                <w:lang w:val="en-US" w:eastAsia="zh-CN"/>
              </w:rPr>
            </w:pPr>
            <w:r>
              <w:rPr>
                <w:rFonts w:hint="eastAsia"/>
                <w:lang w:val="en-US" w:eastAsia="zh-CN"/>
              </w:rPr>
              <w:t>系统后端</w:t>
            </w:r>
          </w:p>
        </w:tc>
      </w:tr>
      <w:tr w14:paraId="05FAA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985" w:type="dxa"/>
            <w:vAlign w:val="center"/>
          </w:tcPr>
          <w:p w14:paraId="6C313511">
            <w:pPr>
              <w:spacing w:line="300" w:lineRule="auto"/>
              <w:jc w:val="center"/>
              <w:rPr>
                <w:rFonts w:hint="default" w:eastAsia="宋体"/>
                <w:lang w:val="en-US" w:eastAsia="zh-CN"/>
              </w:rPr>
            </w:pPr>
            <w:r>
              <w:rPr>
                <w:rFonts w:hint="eastAsia"/>
                <w:lang w:val="en-US" w:eastAsia="zh-CN"/>
              </w:rPr>
              <w:t>202383290032</w:t>
            </w:r>
          </w:p>
        </w:tc>
        <w:tc>
          <w:tcPr>
            <w:tcW w:w="2067" w:type="dxa"/>
            <w:vAlign w:val="center"/>
          </w:tcPr>
          <w:p w14:paraId="36CDD087">
            <w:pPr>
              <w:spacing w:line="300" w:lineRule="auto"/>
              <w:jc w:val="center"/>
              <w:rPr>
                <w:rFonts w:hint="default" w:eastAsia="宋体"/>
                <w:lang w:val="en-US" w:eastAsia="zh-CN"/>
              </w:rPr>
            </w:pPr>
            <w:r>
              <w:rPr>
                <w:rFonts w:hint="eastAsia"/>
                <w:lang w:val="en-US" w:eastAsia="zh-CN"/>
              </w:rPr>
              <w:t>吴悠</w:t>
            </w:r>
          </w:p>
        </w:tc>
        <w:tc>
          <w:tcPr>
            <w:tcW w:w="4028" w:type="dxa"/>
            <w:gridSpan w:val="2"/>
            <w:vAlign w:val="center"/>
          </w:tcPr>
          <w:p w14:paraId="10C58E8E">
            <w:pPr>
              <w:spacing w:line="300" w:lineRule="auto"/>
              <w:jc w:val="center"/>
              <w:rPr>
                <w:rFonts w:hint="eastAsia" w:eastAsia="宋体"/>
                <w:lang w:val="en-US" w:eastAsia="zh-CN"/>
              </w:rPr>
            </w:pPr>
            <w:r>
              <w:rPr>
                <w:rFonts w:hint="eastAsia"/>
                <w:lang w:val="en-US" w:eastAsia="zh-CN"/>
              </w:rPr>
              <w:t>系统前端</w:t>
            </w:r>
          </w:p>
        </w:tc>
      </w:tr>
      <w:tr w14:paraId="4AB58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985" w:type="dxa"/>
            <w:vAlign w:val="center"/>
          </w:tcPr>
          <w:p w14:paraId="7BE08983">
            <w:pPr>
              <w:spacing w:line="300" w:lineRule="auto"/>
              <w:jc w:val="center"/>
            </w:pPr>
          </w:p>
        </w:tc>
        <w:tc>
          <w:tcPr>
            <w:tcW w:w="2067" w:type="dxa"/>
            <w:vAlign w:val="center"/>
          </w:tcPr>
          <w:p w14:paraId="70085555">
            <w:pPr>
              <w:spacing w:line="300" w:lineRule="auto"/>
              <w:jc w:val="center"/>
            </w:pPr>
          </w:p>
        </w:tc>
        <w:tc>
          <w:tcPr>
            <w:tcW w:w="4028" w:type="dxa"/>
            <w:gridSpan w:val="2"/>
            <w:vAlign w:val="center"/>
          </w:tcPr>
          <w:p w14:paraId="0ABE89B4">
            <w:pPr>
              <w:spacing w:line="300" w:lineRule="auto"/>
              <w:jc w:val="center"/>
            </w:pPr>
          </w:p>
        </w:tc>
      </w:tr>
      <w:tr w14:paraId="7FEBB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985" w:type="dxa"/>
            <w:vAlign w:val="center"/>
          </w:tcPr>
          <w:p w14:paraId="3048A533">
            <w:pPr>
              <w:spacing w:line="300" w:lineRule="auto"/>
              <w:jc w:val="center"/>
            </w:pPr>
          </w:p>
        </w:tc>
        <w:tc>
          <w:tcPr>
            <w:tcW w:w="2067" w:type="dxa"/>
            <w:vAlign w:val="center"/>
          </w:tcPr>
          <w:p w14:paraId="6DF66B9E">
            <w:pPr>
              <w:spacing w:line="300" w:lineRule="auto"/>
              <w:jc w:val="center"/>
            </w:pPr>
          </w:p>
        </w:tc>
        <w:tc>
          <w:tcPr>
            <w:tcW w:w="4028" w:type="dxa"/>
            <w:gridSpan w:val="2"/>
            <w:vAlign w:val="center"/>
          </w:tcPr>
          <w:p w14:paraId="218B814A">
            <w:pPr>
              <w:spacing w:line="300" w:lineRule="auto"/>
              <w:jc w:val="center"/>
            </w:pPr>
          </w:p>
        </w:tc>
      </w:tr>
      <w:tr w14:paraId="36036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985" w:type="dxa"/>
            <w:vAlign w:val="center"/>
          </w:tcPr>
          <w:p w14:paraId="7C6498E6">
            <w:pPr>
              <w:spacing w:line="300" w:lineRule="auto"/>
              <w:jc w:val="center"/>
            </w:pPr>
          </w:p>
        </w:tc>
        <w:tc>
          <w:tcPr>
            <w:tcW w:w="2067" w:type="dxa"/>
            <w:vAlign w:val="center"/>
          </w:tcPr>
          <w:p w14:paraId="3A4AA797">
            <w:pPr>
              <w:spacing w:line="300" w:lineRule="auto"/>
              <w:jc w:val="center"/>
            </w:pPr>
          </w:p>
        </w:tc>
        <w:tc>
          <w:tcPr>
            <w:tcW w:w="4028" w:type="dxa"/>
            <w:gridSpan w:val="2"/>
            <w:vAlign w:val="center"/>
          </w:tcPr>
          <w:p w14:paraId="5D0C2565">
            <w:pPr>
              <w:spacing w:line="300" w:lineRule="auto"/>
              <w:jc w:val="center"/>
            </w:pPr>
          </w:p>
        </w:tc>
      </w:tr>
    </w:tbl>
    <w:p w14:paraId="0ABEC5C5">
      <w:pPr>
        <w:spacing w:line="300" w:lineRule="auto"/>
      </w:pPr>
    </w:p>
    <w:sectPr>
      <w:pgSz w:w="11906" w:h="16838"/>
      <w:pgMar w:top="1418" w:right="1701" w:bottom="1418" w:left="1701" w:header="851" w:footer="992" w:gutter="0"/>
      <w:pgNumType w:start="1"/>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Helvetica">
    <w:altName w:val="Arial"/>
    <w:panose1 w:val="00000000000000000000"/>
    <w:charset w:val="00"/>
    <w:family w:val="auto"/>
    <w:pitch w:val="default"/>
    <w:sig w:usb0="00000000" w:usb1="00000000" w:usb2="00000000" w:usb3="00000000" w:csb0="0000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31E3CA">
    <w:pPr>
      <w:pStyle w:val="2"/>
      <w:framePr w:wrap="around" w:vAnchor="text" w:hAnchor="margin" w:xAlign="center" w:y="1"/>
      <w:rPr>
        <w:rStyle w:val="5"/>
      </w:rPr>
    </w:pPr>
    <w:r>
      <w:rPr>
        <w:rStyle w:val="5"/>
      </w:rPr>
      <w:fldChar w:fldCharType="begin"/>
    </w:r>
    <w:r>
      <w:rPr>
        <w:rStyle w:val="5"/>
      </w:rPr>
      <w:instrText xml:space="preserve">PAGE  </w:instrText>
    </w:r>
    <w:r>
      <w:rPr>
        <w:rStyle w:val="5"/>
      </w:rPr>
      <w:fldChar w:fldCharType="separate"/>
    </w:r>
    <w:r>
      <w:rPr>
        <w:rStyle w:val="5"/>
      </w:rPr>
      <w:t>2</w:t>
    </w:r>
    <w:r>
      <w:rPr>
        <w:rStyle w:val="5"/>
      </w:rPr>
      <w:fldChar w:fldCharType="end"/>
    </w:r>
  </w:p>
  <w:p w14:paraId="3AFC964C">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7DB595">
    <w:pPr>
      <w:pStyle w:val="2"/>
      <w:framePr w:wrap="around" w:vAnchor="text" w:hAnchor="margin" w:xAlign="center" w:y="1"/>
      <w:rPr>
        <w:rStyle w:val="5"/>
      </w:rPr>
    </w:pPr>
    <w:r>
      <w:rPr>
        <w:rStyle w:val="5"/>
      </w:rPr>
      <w:fldChar w:fldCharType="begin"/>
    </w:r>
    <w:r>
      <w:rPr>
        <w:rStyle w:val="5"/>
      </w:rPr>
      <w:instrText xml:space="preserve">PAGE  </w:instrText>
    </w:r>
    <w:r>
      <w:rPr>
        <w:rStyle w:val="5"/>
      </w:rPr>
      <w:fldChar w:fldCharType="end"/>
    </w:r>
  </w:p>
  <w:p w14:paraId="16AC00A7">
    <w:pPr>
      <w:pStyle w:val="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4DF5"/>
    <w:rsid w:val="00020649"/>
    <w:rsid w:val="000235E3"/>
    <w:rsid w:val="00033E10"/>
    <w:rsid w:val="00062898"/>
    <w:rsid w:val="000A58A8"/>
    <w:rsid w:val="000C1D1E"/>
    <w:rsid w:val="000C64EB"/>
    <w:rsid w:val="000E51D5"/>
    <w:rsid w:val="000E68C8"/>
    <w:rsid w:val="00187DF8"/>
    <w:rsid w:val="00190EAF"/>
    <w:rsid w:val="001A2D44"/>
    <w:rsid w:val="001C7739"/>
    <w:rsid w:val="00201684"/>
    <w:rsid w:val="00210003"/>
    <w:rsid w:val="00242DC1"/>
    <w:rsid w:val="00256799"/>
    <w:rsid w:val="0027151A"/>
    <w:rsid w:val="002A105F"/>
    <w:rsid w:val="002A52AB"/>
    <w:rsid w:val="002C7A1B"/>
    <w:rsid w:val="0030082D"/>
    <w:rsid w:val="0030744D"/>
    <w:rsid w:val="003233CE"/>
    <w:rsid w:val="003949EF"/>
    <w:rsid w:val="00394EA7"/>
    <w:rsid w:val="003A4F4D"/>
    <w:rsid w:val="003D4A4F"/>
    <w:rsid w:val="003E06AC"/>
    <w:rsid w:val="00491177"/>
    <w:rsid w:val="004A1C15"/>
    <w:rsid w:val="004A5160"/>
    <w:rsid w:val="004A5E12"/>
    <w:rsid w:val="004A67CB"/>
    <w:rsid w:val="004B430F"/>
    <w:rsid w:val="004C1CC9"/>
    <w:rsid w:val="004F32E5"/>
    <w:rsid w:val="005151C0"/>
    <w:rsid w:val="00562F97"/>
    <w:rsid w:val="005B30D7"/>
    <w:rsid w:val="005C31D7"/>
    <w:rsid w:val="005F5DC1"/>
    <w:rsid w:val="0061504A"/>
    <w:rsid w:val="00620240"/>
    <w:rsid w:val="00630FA3"/>
    <w:rsid w:val="00642E1E"/>
    <w:rsid w:val="00696697"/>
    <w:rsid w:val="006A5BF4"/>
    <w:rsid w:val="006B7F77"/>
    <w:rsid w:val="006F1FE8"/>
    <w:rsid w:val="00721A05"/>
    <w:rsid w:val="007349D6"/>
    <w:rsid w:val="00734DE3"/>
    <w:rsid w:val="007728D2"/>
    <w:rsid w:val="00774DF5"/>
    <w:rsid w:val="007D3122"/>
    <w:rsid w:val="007E146B"/>
    <w:rsid w:val="007E5633"/>
    <w:rsid w:val="007E7DC8"/>
    <w:rsid w:val="00811A21"/>
    <w:rsid w:val="00866334"/>
    <w:rsid w:val="008A0A1E"/>
    <w:rsid w:val="008B756F"/>
    <w:rsid w:val="008D76F9"/>
    <w:rsid w:val="008F6113"/>
    <w:rsid w:val="00924BF2"/>
    <w:rsid w:val="009D1134"/>
    <w:rsid w:val="009F1B37"/>
    <w:rsid w:val="009F63DF"/>
    <w:rsid w:val="00A1764D"/>
    <w:rsid w:val="00A469C4"/>
    <w:rsid w:val="00A8026E"/>
    <w:rsid w:val="00AB3F96"/>
    <w:rsid w:val="00AD3A2E"/>
    <w:rsid w:val="00AE2121"/>
    <w:rsid w:val="00B027D8"/>
    <w:rsid w:val="00B368DF"/>
    <w:rsid w:val="00B40546"/>
    <w:rsid w:val="00B467CA"/>
    <w:rsid w:val="00B70384"/>
    <w:rsid w:val="00B7140D"/>
    <w:rsid w:val="00B9209C"/>
    <w:rsid w:val="00BE1715"/>
    <w:rsid w:val="00BF45E5"/>
    <w:rsid w:val="00C229AE"/>
    <w:rsid w:val="00C248BC"/>
    <w:rsid w:val="00C651B1"/>
    <w:rsid w:val="00C65650"/>
    <w:rsid w:val="00CC380F"/>
    <w:rsid w:val="00D57776"/>
    <w:rsid w:val="00D629ED"/>
    <w:rsid w:val="00DE49A8"/>
    <w:rsid w:val="00DE7533"/>
    <w:rsid w:val="00DF5DAC"/>
    <w:rsid w:val="00E344D0"/>
    <w:rsid w:val="00E43E8A"/>
    <w:rsid w:val="00E670B3"/>
    <w:rsid w:val="00EA3044"/>
    <w:rsid w:val="00EA746D"/>
    <w:rsid w:val="00EE0829"/>
    <w:rsid w:val="00F1611A"/>
    <w:rsid w:val="00F42C54"/>
    <w:rsid w:val="00F812DB"/>
    <w:rsid w:val="00FA03B4"/>
    <w:rsid w:val="098A46BA"/>
    <w:rsid w:val="09C77FB3"/>
    <w:rsid w:val="0D225F43"/>
    <w:rsid w:val="11F8284F"/>
    <w:rsid w:val="12124948"/>
    <w:rsid w:val="305A4537"/>
    <w:rsid w:val="31EB6B6F"/>
    <w:rsid w:val="360E55BB"/>
    <w:rsid w:val="37A4671B"/>
    <w:rsid w:val="4DE1374A"/>
    <w:rsid w:val="639D5ABF"/>
    <w:rsid w:val="75845D7C"/>
    <w:rsid w:val="7C686A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iPriority="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character" w:styleId="5">
    <w:name w:val="page number"/>
    <w:basedOn w:val="4"/>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w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2.xml"/><Relationship Id="rId35" Type="http://schemas.openxmlformats.org/officeDocument/2006/relationships/fontTable" Target="fontTable.xml"/><Relationship Id="rId34" Type="http://schemas.openxmlformats.org/officeDocument/2006/relationships/customXml" Target="../customXml/item1.xml"/><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er" Target="foot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svg"/><Relationship Id="rId24" Type="http://schemas.openxmlformats.org/officeDocument/2006/relationships/image" Target="media/image18.png"/><Relationship Id="rId23" Type="http://schemas.openxmlformats.org/officeDocument/2006/relationships/image" Target="media/image17.svg"/><Relationship Id="rId22" Type="http://schemas.openxmlformats.org/officeDocument/2006/relationships/image" Target="media/image16.png"/><Relationship Id="rId21" Type="http://schemas.openxmlformats.org/officeDocument/2006/relationships/image" Target="media/image15.sv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svg"/><Relationship Id="rId18" Type="http://schemas.openxmlformats.org/officeDocument/2006/relationships/image" Target="media/image12.png"/><Relationship Id="rId17" Type="http://schemas.openxmlformats.org/officeDocument/2006/relationships/image" Target="media/image11.svg"/><Relationship Id="rId16" Type="http://schemas.openxmlformats.org/officeDocument/2006/relationships/image" Target="media/image10.png"/><Relationship Id="rId15" Type="http://schemas.openxmlformats.org/officeDocument/2006/relationships/image" Target="media/image9.svg"/><Relationship Id="rId14" Type="http://schemas.openxmlformats.org/officeDocument/2006/relationships/image" Target="media/image8.png"/><Relationship Id="rId13" Type="http://schemas.openxmlformats.org/officeDocument/2006/relationships/image" Target="media/image7.svg"/><Relationship Id="rId12" Type="http://schemas.openxmlformats.org/officeDocument/2006/relationships/image" Target="media/image6.png"/><Relationship Id="rId11" Type="http://schemas.openxmlformats.org/officeDocument/2006/relationships/image" Target="media/image5.sv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8745</Words>
  <Characters>11688</Characters>
  <Lines>7</Lines>
  <Paragraphs>2</Paragraphs>
  <TotalTime>120</TotalTime>
  <ScaleCrop>false</ScaleCrop>
  <LinksUpToDate>false</LinksUpToDate>
  <CharactersWithSpaces>12116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2025-01-20T14:58:00Z</dcterms:created>
  <dc:creator>pan</dc:creator>
  <cp:lastModifiedBy>封</cp:lastModifiedBy>
  <dcterms:modified xsi:type="dcterms:W3CDTF">2025-12-31T05:02:28Z</dcterms:modified>
  <dc:title> </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eyJoZGlkIjoiZDBkNTUwODE1YThhMTkzZGVmZDBmMzU4MGFiMTQ0ODEiLCJ1c2VySWQiOiIxMjQwMTM4NTg5In0=</vt:lpwstr>
  </property>
  <property fmtid="{D5CDD505-2E9C-101B-9397-08002B2CF9AE}" pid="3" name="KSOProductBuildVer">
    <vt:lpwstr>2052-12.1.0.24034</vt:lpwstr>
  </property>
  <property fmtid="{D5CDD505-2E9C-101B-9397-08002B2CF9AE}" pid="4" name="ICV">
    <vt:lpwstr>A925FAAF470048DB906CA5E383467B19_13</vt:lpwstr>
  </property>
</Properties>
</file>