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00" w:line="216" w:lineRule="auto"/>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The Data:</w:t>
      </w:r>
    </w:p>
    <w:p w:rsidR="00000000" w:rsidDel="00000000" w:rsidP="00000000" w:rsidRDefault="00000000" w:rsidRPr="00000000" w14:paraId="00000002">
      <w:pPr>
        <w:widowControl w:val="0"/>
        <w:spacing w:before="200" w:line="216" w:lineRule="auto"/>
        <w:rPr>
          <w:rFonts w:ascii="Montserrat" w:cs="Montserrat" w:eastAsia="Montserrat" w:hAnsi="Montserrat"/>
          <w:sz w:val="34"/>
          <w:szCs w:val="34"/>
        </w:rPr>
      </w:pPr>
      <w:r w:rsidDel="00000000" w:rsidR="00000000" w:rsidRPr="00000000">
        <w:rPr>
          <w:rFonts w:ascii="Montserrat" w:cs="Montserrat" w:eastAsia="Montserrat" w:hAnsi="Montserrat"/>
          <w:sz w:val="34"/>
          <w:szCs w:val="34"/>
          <w:rtl w:val="0"/>
        </w:rPr>
        <w:t xml:space="preserve">The LIDAR point cloud data is in PCD format (</w:t>
      </w:r>
      <w:hyperlink r:id="rId6">
        <w:r w:rsidDel="00000000" w:rsidR="00000000" w:rsidRPr="00000000">
          <w:rPr>
            <w:rFonts w:ascii="Montserrat" w:cs="Montserrat" w:eastAsia="Montserrat" w:hAnsi="Montserrat"/>
            <w:color w:val="1155cc"/>
            <w:sz w:val="34"/>
            <w:szCs w:val="34"/>
            <w:u w:val="single"/>
            <w:rtl w:val="0"/>
          </w:rPr>
          <w:t xml:space="preserve">https://pointclouds.org/documentation/tutorials/pcd_file_format.html</w:t>
        </w:r>
      </w:hyperlink>
      <w:r w:rsidDel="00000000" w:rsidR="00000000" w:rsidRPr="00000000">
        <w:rPr>
          <w:rFonts w:ascii="Montserrat" w:cs="Montserrat" w:eastAsia="Montserrat" w:hAnsi="Montserrat"/>
          <w:sz w:val="34"/>
          <w:szCs w:val="34"/>
          <w:rtl w:val="0"/>
        </w:rPr>
        <w:t xml:space="preserve">) and contains the (X, Y, Z) location relative to the sensor (on the car), the intensity of the return and the timestamp for each point. There are ten frames separated in time by approximately 500 ms.</w:t>
      </w:r>
    </w:p>
    <w:p w:rsidR="00000000" w:rsidDel="00000000" w:rsidP="00000000" w:rsidRDefault="00000000" w:rsidRPr="00000000" w14:paraId="00000003">
      <w:pPr>
        <w:widowControl w:val="0"/>
        <w:spacing w:before="200" w:line="216" w:lineRule="auto"/>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4">
      <w:pPr>
        <w:widowControl w:val="0"/>
        <w:spacing w:before="200" w:line="216" w:lineRule="auto"/>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Some guidelines:</w:t>
      </w:r>
    </w:p>
    <w:p w:rsidR="00000000" w:rsidDel="00000000" w:rsidP="00000000" w:rsidRDefault="00000000" w:rsidRPr="00000000" w14:paraId="00000005">
      <w:pPr>
        <w:widowControl w:val="0"/>
        <w:numPr>
          <w:ilvl w:val="0"/>
          <w:numId w:val="1"/>
        </w:numPr>
        <w:spacing w:after="0" w:afterAutospacing="0" w:before="200" w:line="216" w:lineRule="auto"/>
        <w:ind w:left="720" w:hanging="360"/>
        <w:rPr>
          <w:rFonts w:ascii="Montserrat" w:cs="Montserrat" w:eastAsia="Montserrat" w:hAnsi="Montserrat"/>
          <w:sz w:val="34"/>
          <w:szCs w:val="34"/>
        </w:rPr>
      </w:pPr>
      <w:r w:rsidDel="00000000" w:rsidR="00000000" w:rsidRPr="00000000">
        <w:rPr>
          <w:rFonts w:ascii="Montserrat" w:cs="Montserrat" w:eastAsia="Montserrat" w:hAnsi="Montserrat"/>
          <w:sz w:val="34"/>
          <w:szCs w:val="34"/>
          <w:rtl w:val="0"/>
        </w:rPr>
        <w:t xml:space="preserve">Feel free to use one or more of the frames and to use all of the points or just a subset of them</w:t>
      </w:r>
    </w:p>
    <w:p w:rsidR="00000000" w:rsidDel="00000000" w:rsidP="00000000" w:rsidRDefault="00000000" w:rsidRPr="00000000" w14:paraId="00000006">
      <w:pPr>
        <w:widowControl w:val="0"/>
        <w:numPr>
          <w:ilvl w:val="0"/>
          <w:numId w:val="1"/>
        </w:numPr>
        <w:spacing w:after="0" w:afterAutospacing="0" w:before="0" w:beforeAutospacing="0" w:line="216" w:lineRule="auto"/>
        <w:ind w:left="720" w:hanging="360"/>
        <w:rPr>
          <w:rFonts w:ascii="Montserrat" w:cs="Montserrat" w:eastAsia="Montserrat" w:hAnsi="Montserrat"/>
          <w:sz w:val="34"/>
          <w:szCs w:val="34"/>
        </w:rPr>
      </w:pPr>
      <w:r w:rsidDel="00000000" w:rsidR="00000000" w:rsidRPr="00000000">
        <w:rPr>
          <w:rFonts w:ascii="Montserrat" w:cs="Montserrat" w:eastAsia="Montserrat" w:hAnsi="Montserrat"/>
          <w:sz w:val="34"/>
          <w:szCs w:val="34"/>
          <w:rtl w:val="0"/>
        </w:rPr>
        <w:t xml:space="preserve">Use any open-source tools you like but include a list of what you've used in your submission</w:t>
      </w:r>
    </w:p>
    <w:p w:rsidR="00000000" w:rsidDel="00000000" w:rsidP="00000000" w:rsidRDefault="00000000" w:rsidRPr="00000000" w14:paraId="00000007">
      <w:pPr>
        <w:widowControl w:val="0"/>
        <w:numPr>
          <w:ilvl w:val="0"/>
          <w:numId w:val="1"/>
        </w:numPr>
        <w:spacing w:after="0" w:afterAutospacing="0" w:before="0" w:beforeAutospacing="0" w:line="216" w:lineRule="auto"/>
        <w:ind w:left="720" w:hanging="360"/>
        <w:rPr>
          <w:rFonts w:ascii="Montserrat" w:cs="Montserrat" w:eastAsia="Montserrat" w:hAnsi="Montserrat"/>
          <w:sz w:val="34"/>
          <w:szCs w:val="34"/>
        </w:rPr>
      </w:pPr>
      <w:r w:rsidDel="00000000" w:rsidR="00000000" w:rsidRPr="00000000">
        <w:rPr>
          <w:rFonts w:ascii="Montserrat" w:cs="Montserrat" w:eastAsia="Montserrat" w:hAnsi="Montserrat"/>
          <w:sz w:val="34"/>
          <w:szCs w:val="34"/>
          <w:rtl w:val="0"/>
        </w:rPr>
        <w:t xml:space="preserve">The visualisation should be in image (one or multiple) or video format</w:t>
      </w:r>
    </w:p>
    <w:p w:rsidR="00000000" w:rsidDel="00000000" w:rsidP="00000000" w:rsidRDefault="00000000" w:rsidRPr="00000000" w14:paraId="00000008">
      <w:pPr>
        <w:widowControl w:val="0"/>
        <w:numPr>
          <w:ilvl w:val="0"/>
          <w:numId w:val="1"/>
        </w:numPr>
        <w:spacing w:before="0" w:beforeAutospacing="0" w:line="216" w:lineRule="auto"/>
        <w:ind w:left="720" w:hanging="360"/>
        <w:rPr>
          <w:rFonts w:ascii="Montserrat" w:cs="Montserrat" w:eastAsia="Montserrat" w:hAnsi="Montserrat"/>
          <w:sz w:val="34"/>
          <w:szCs w:val="34"/>
        </w:rPr>
      </w:pPr>
      <w:r w:rsidDel="00000000" w:rsidR="00000000" w:rsidRPr="00000000">
        <w:rPr>
          <w:rFonts w:ascii="Montserrat" w:cs="Montserrat" w:eastAsia="Montserrat" w:hAnsi="Montserrat"/>
          <w:sz w:val="34"/>
          <w:szCs w:val="34"/>
          <w:rtl w:val="0"/>
        </w:rPr>
        <w:t xml:space="preserve">Submit to/share link with </w:t>
      </w:r>
      <w:hyperlink r:id="rId7">
        <w:r w:rsidDel="00000000" w:rsidR="00000000" w:rsidRPr="00000000">
          <w:rPr>
            <w:rFonts w:ascii="Montserrat" w:cs="Montserrat" w:eastAsia="Montserrat" w:hAnsi="Montserrat"/>
            <w:color w:val="1155cc"/>
            <w:sz w:val="34"/>
            <w:szCs w:val="34"/>
            <w:u w:val="single"/>
            <w:rtl w:val="0"/>
          </w:rPr>
          <w:t xml:space="preserve">emma.dixon@oxbotica.com</w:t>
        </w:r>
      </w:hyperlink>
      <w:r w:rsidDel="00000000" w:rsidR="00000000" w:rsidRPr="00000000">
        <w:rPr>
          <w:rtl w:val="0"/>
        </w:rPr>
      </w:r>
    </w:p>
    <w:p w:rsidR="00000000" w:rsidDel="00000000" w:rsidP="00000000" w:rsidRDefault="00000000" w:rsidRPr="00000000" w14:paraId="00000009">
      <w:pPr>
        <w:widowControl w:val="0"/>
        <w:spacing w:before="200" w:line="216" w:lineRule="auto"/>
        <w:rPr>
          <w:rFonts w:ascii="Montserrat" w:cs="Montserrat" w:eastAsia="Montserrat" w:hAnsi="Montserrat"/>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intclouds.org/documentation/tutorials/pcd_file_format.html" TargetMode="External"/><Relationship Id="rId7" Type="http://schemas.openxmlformats.org/officeDocument/2006/relationships/hyperlink" Target="mailto:emma.dixon@oxbotic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