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DED8E">
      <w:pPr>
        <w:pStyle w:val="4"/>
        <w:widowControl/>
        <w:spacing w:before="75" w:beforeAutospacing="0" w:after="75" w:afterAutospacing="0"/>
        <w:jc w:val="center"/>
      </w:pPr>
      <w:r>
        <w:rPr>
          <w:rStyle w:val="7"/>
          <w:rFonts w:hint="eastAsia" w:ascii="Arial" w:hAnsi="Arial" w:cs="Arial"/>
          <w:sz w:val="36"/>
          <w:szCs w:val="36"/>
        </w:rPr>
        <w:t>AGNSS辅助定位</w:t>
      </w:r>
    </w:p>
    <w:p w14:paraId="4CE24CB9">
      <w:pPr>
        <w:pStyle w:val="4"/>
        <w:widowControl/>
        <w:spacing w:before="75" w:beforeAutospacing="0" w:after="75" w:afterAutospacing="0"/>
      </w:pPr>
      <w:r>
        <w:rPr>
          <w:rStyle w:val="7"/>
          <w:rFonts w:ascii="Arial" w:hAnsi="Arial" w:cs="Arial"/>
          <w:sz w:val="30"/>
          <w:szCs w:val="30"/>
        </w:rPr>
        <w:t>1. 学习目标</w:t>
      </w:r>
    </w:p>
    <w:p w14:paraId="61559D1E">
      <w:pPr>
        <w:pStyle w:val="4"/>
        <w:widowControl/>
        <w:spacing w:before="75" w:beforeAutospacing="0" w:after="75" w:afterAutospacing="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本次课程我们主要学习</w:t>
      </w:r>
      <w:r>
        <w:rPr>
          <w:rFonts w:hint="eastAsia" w:ascii="Arial" w:hAnsi="Arial" w:cs="Arial"/>
          <w:sz w:val="30"/>
          <w:szCs w:val="30"/>
        </w:rPr>
        <w:t>使用树莓派和GPS模块和agnss服务器实现弱信号下位置信息读取解析</w:t>
      </w:r>
      <w:r>
        <w:rPr>
          <w:rFonts w:ascii="Arial" w:hAnsi="Arial" w:cs="Arial"/>
          <w:sz w:val="30"/>
          <w:szCs w:val="30"/>
        </w:rPr>
        <w:t>。</w:t>
      </w:r>
    </w:p>
    <w:p w14:paraId="1B5A36FE">
      <w:pPr>
        <w:pStyle w:val="4"/>
        <w:widowControl/>
        <w:spacing w:before="75" w:beforeAutospacing="0" w:after="75" w:afterAutospacing="0"/>
        <w:rPr>
          <w:rFonts w:ascii="Arial" w:hAnsi="Arial" w:cs="Arial"/>
          <w:b/>
          <w:sz w:val="30"/>
          <w:szCs w:val="30"/>
        </w:rPr>
      </w:pPr>
      <w:r>
        <w:rPr>
          <w:rFonts w:hint="eastAsia" w:ascii="Arial" w:hAnsi="Arial" w:cs="Arial"/>
          <w:b/>
          <w:sz w:val="30"/>
          <w:szCs w:val="30"/>
        </w:rPr>
        <w:t>2. AGNSS说明</w:t>
      </w:r>
    </w:p>
    <w:p w14:paraId="4876277A">
      <w:pPr>
        <w:pStyle w:val="10"/>
        <w:widowControl/>
        <w:numPr>
          <w:ilvl w:val="0"/>
          <w:numId w:val="1"/>
        </w:numPr>
        <w:spacing w:before="75" w:after="75"/>
        <w:ind w:firstLineChars="0"/>
        <w:jc w:val="left"/>
        <w:rPr>
          <w:rFonts w:ascii="Arial" w:hAnsi="Arial" w:cs="Arial"/>
          <w:vanish/>
          <w:kern w:val="0"/>
          <w:sz w:val="30"/>
          <w:szCs w:val="30"/>
        </w:rPr>
      </w:pPr>
    </w:p>
    <w:p w14:paraId="374E3F30">
      <w:pPr>
        <w:pStyle w:val="10"/>
        <w:widowControl/>
        <w:numPr>
          <w:ilvl w:val="0"/>
          <w:numId w:val="1"/>
        </w:numPr>
        <w:spacing w:before="75" w:after="75"/>
        <w:ind w:firstLineChars="0"/>
        <w:jc w:val="left"/>
        <w:rPr>
          <w:rFonts w:ascii="Arial" w:hAnsi="Arial" w:cs="Arial"/>
          <w:vanish/>
          <w:kern w:val="0"/>
          <w:sz w:val="30"/>
          <w:szCs w:val="30"/>
        </w:rPr>
      </w:pPr>
    </w:p>
    <w:p w14:paraId="05DBBF21">
      <w:pPr>
        <w:pStyle w:val="4"/>
        <w:widowControl/>
        <w:numPr>
          <w:ilvl w:val="1"/>
          <w:numId w:val="1"/>
        </w:numPr>
        <w:spacing w:before="75" w:beforeAutospacing="0" w:after="75" w:afterAutospacing="0"/>
        <w:rPr>
          <w:rFonts w:ascii="Arial" w:hAnsi="Arial" w:cs="Arial"/>
          <w:b/>
          <w:sz w:val="30"/>
          <w:szCs w:val="30"/>
        </w:rPr>
      </w:pPr>
      <w:r>
        <w:rPr>
          <w:rFonts w:hint="eastAsia" w:ascii="Arial" w:hAnsi="Arial" w:cs="Arial"/>
          <w:b/>
          <w:sz w:val="30"/>
          <w:szCs w:val="30"/>
        </w:rPr>
        <w:t>为什么要用</w:t>
      </w:r>
      <w:r>
        <w:rPr>
          <w:rFonts w:ascii="Arial" w:hAnsi="Arial" w:cs="Arial"/>
          <w:b/>
          <w:sz w:val="30"/>
          <w:szCs w:val="30"/>
        </w:rPr>
        <w:t>AGNSS</w:t>
      </w:r>
    </w:p>
    <w:p w14:paraId="3C085B87">
      <w:pPr>
        <w:pStyle w:val="9"/>
        <w:numPr>
          <w:ilvl w:val="0"/>
          <w:numId w:val="2"/>
        </w:numPr>
        <w:snapToGrid w:val="0"/>
        <w:spacing w:line="360" w:lineRule="auto"/>
        <w:rPr>
          <w:rFonts w:eastAsiaTheme="minorEastAsia"/>
          <w:color w:val="auto"/>
          <w:sz w:val="30"/>
          <w:szCs w:val="30"/>
        </w:rPr>
      </w:pPr>
      <w:r>
        <w:rPr>
          <w:rFonts w:hint="eastAsia" w:eastAsiaTheme="minorEastAsia"/>
          <w:color w:val="auto"/>
          <w:sz w:val="30"/>
          <w:szCs w:val="30"/>
        </w:rPr>
        <w:t>自主式</w:t>
      </w:r>
      <w:r>
        <w:rPr>
          <w:rFonts w:eastAsiaTheme="minorEastAsia"/>
          <w:color w:val="auto"/>
          <w:sz w:val="30"/>
          <w:szCs w:val="30"/>
        </w:rPr>
        <w:t>GNSS</w:t>
      </w:r>
      <w:r>
        <w:rPr>
          <w:rFonts w:hint="eastAsia" w:eastAsiaTheme="minorEastAsia"/>
          <w:color w:val="auto"/>
          <w:sz w:val="30"/>
          <w:szCs w:val="30"/>
        </w:rPr>
        <w:t>接收机定位的条件包括：</w:t>
      </w:r>
    </w:p>
    <w:p w14:paraId="442F742A">
      <w:pPr>
        <w:pStyle w:val="9"/>
        <w:numPr>
          <w:ilvl w:val="0"/>
          <w:numId w:val="3"/>
        </w:numPr>
        <w:snapToGrid w:val="0"/>
        <w:spacing w:line="360" w:lineRule="auto"/>
        <w:rPr>
          <w:rFonts w:eastAsiaTheme="minorEastAsia"/>
          <w:color w:val="auto"/>
          <w:sz w:val="30"/>
          <w:szCs w:val="30"/>
        </w:rPr>
      </w:pPr>
      <w:r>
        <w:rPr>
          <w:rFonts w:eastAsiaTheme="minorEastAsia"/>
          <w:color w:val="auto"/>
          <w:sz w:val="30"/>
          <w:szCs w:val="30"/>
        </w:rPr>
        <w:t>捕获并跟踪卫星信号，解析时间</w:t>
      </w:r>
    </w:p>
    <w:p w14:paraId="66B328DB">
      <w:pPr>
        <w:pStyle w:val="9"/>
        <w:numPr>
          <w:ilvl w:val="0"/>
          <w:numId w:val="3"/>
        </w:numPr>
        <w:snapToGrid w:val="0"/>
        <w:spacing w:line="360" w:lineRule="auto"/>
        <w:rPr>
          <w:rFonts w:eastAsiaTheme="minorEastAsia"/>
          <w:color w:val="auto"/>
          <w:sz w:val="30"/>
          <w:szCs w:val="30"/>
        </w:rPr>
      </w:pPr>
      <w:r>
        <w:rPr>
          <w:rFonts w:eastAsiaTheme="minorEastAsia"/>
          <w:color w:val="auto"/>
          <w:sz w:val="30"/>
          <w:szCs w:val="30"/>
        </w:rPr>
        <w:t>从卫星获取电文</w:t>
      </w:r>
    </w:p>
    <w:p w14:paraId="7628A616">
      <w:pPr>
        <w:pStyle w:val="9"/>
        <w:numPr>
          <w:ilvl w:val="0"/>
          <w:numId w:val="2"/>
        </w:numPr>
        <w:snapToGrid w:val="0"/>
        <w:spacing w:line="360" w:lineRule="auto"/>
        <w:rPr>
          <w:rFonts w:eastAsiaTheme="minorEastAsia"/>
          <w:color w:val="auto"/>
          <w:sz w:val="30"/>
          <w:szCs w:val="30"/>
        </w:rPr>
      </w:pPr>
      <w:r>
        <w:rPr>
          <w:rFonts w:hint="eastAsia" w:eastAsiaTheme="minorEastAsia"/>
          <w:color w:val="auto"/>
          <w:sz w:val="30"/>
          <w:szCs w:val="30"/>
        </w:rPr>
        <w:t>强信号环境，自主式</w:t>
      </w:r>
      <w:r>
        <w:rPr>
          <w:rFonts w:eastAsiaTheme="minorEastAsia"/>
          <w:color w:val="auto"/>
          <w:sz w:val="30"/>
          <w:szCs w:val="30"/>
        </w:rPr>
        <w:t>GNSS</w:t>
      </w:r>
      <w:r>
        <w:rPr>
          <w:rFonts w:hint="eastAsia" w:eastAsiaTheme="minorEastAsia"/>
          <w:color w:val="auto"/>
          <w:sz w:val="30"/>
          <w:szCs w:val="30"/>
        </w:rPr>
        <w:t>接收机可以在</w:t>
      </w:r>
      <w:r>
        <w:rPr>
          <w:rFonts w:eastAsiaTheme="minorEastAsia"/>
          <w:color w:val="auto"/>
          <w:sz w:val="30"/>
          <w:szCs w:val="30"/>
        </w:rPr>
        <w:t>30</w:t>
      </w:r>
      <w:r>
        <w:rPr>
          <w:rFonts w:hint="eastAsia" w:eastAsiaTheme="minorEastAsia"/>
          <w:color w:val="auto"/>
          <w:sz w:val="30"/>
          <w:szCs w:val="30"/>
        </w:rPr>
        <w:t>秒左右冷启动定位；但是在弱信号环境，无外部辅助的接收机捕获卫星很慢，很难从卫星获取电文，因此需要很久才能定位，甚至无法定位。</w:t>
      </w:r>
    </w:p>
    <w:p w14:paraId="7544085D">
      <w:pPr>
        <w:pStyle w:val="9"/>
        <w:numPr>
          <w:ilvl w:val="0"/>
          <w:numId w:val="2"/>
        </w:numPr>
        <w:snapToGrid w:val="0"/>
        <w:spacing w:line="360" w:lineRule="auto"/>
        <w:rPr>
          <w:rFonts w:eastAsiaTheme="minorEastAsia"/>
          <w:color w:val="auto"/>
          <w:sz w:val="30"/>
          <w:szCs w:val="30"/>
        </w:rPr>
      </w:pPr>
      <w:r>
        <w:rPr>
          <w:rFonts w:eastAsiaTheme="minorEastAsia"/>
          <w:color w:val="auto"/>
          <w:sz w:val="30"/>
          <w:szCs w:val="30"/>
        </w:rPr>
        <w:t>AGNSS</w:t>
      </w:r>
      <w:r>
        <w:rPr>
          <w:rFonts w:hint="eastAsia" w:eastAsiaTheme="minorEastAsia"/>
          <w:color w:val="auto"/>
          <w:sz w:val="30"/>
          <w:szCs w:val="30"/>
        </w:rPr>
        <w:t>可以为接收机提供定位必需的辅助信息，比如电文，粗略位置和时间。不管是在强信号还是弱信号环境，这些信息可以显著的缩短首次定位时间。</w:t>
      </w:r>
    </w:p>
    <w:p w14:paraId="2DFB8CC7">
      <w:pPr>
        <w:pStyle w:val="4"/>
        <w:widowControl/>
        <w:numPr>
          <w:ilvl w:val="1"/>
          <w:numId w:val="1"/>
        </w:numPr>
        <w:spacing w:before="75" w:beforeAutospacing="0" w:after="75" w:afterAutospacing="0"/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AGNSS解决方案</w:t>
      </w:r>
    </w:p>
    <w:p w14:paraId="6A703784">
      <w:pPr>
        <w:pStyle w:val="9"/>
        <w:numPr>
          <w:ilvl w:val="0"/>
          <w:numId w:val="2"/>
        </w:numPr>
        <w:snapToGrid w:val="0"/>
        <w:spacing w:line="360" w:lineRule="auto"/>
        <w:rPr>
          <w:rFonts w:eastAsiaTheme="minorEastAsia"/>
          <w:color w:val="auto"/>
          <w:sz w:val="30"/>
          <w:szCs w:val="30"/>
        </w:rPr>
      </w:pPr>
      <w:r>
        <w:rPr>
          <w:rFonts w:eastAsiaTheme="minorEastAsia"/>
          <w:color w:val="auto"/>
          <w:sz w:val="30"/>
          <w:szCs w:val="30"/>
        </w:rPr>
        <w:t>AGNSS</w:t>
      </w:r>
      <w:r>
        <w:rPr>
          <w:rFonts w:hint="eastAsia" w:eastAsiaTheme="minorEastAsia"/>
          <w:color w:val="auto"/>
          <w:sz w:val="30"/>
          <w:szCs w:val="30"/>
        </w:rPr>
        <w:t>服务器从多个</w:t>
      </w:r>
      <w:r>
        <w:rPr>
          <w:rFonts w:eastAsiaTheme="minorEastAsia"/>
          <w:color w:val="auto"/>
          <w:sz w:val="30"/>
          <w:szCs w:val="30"/>
        </w:rPr>
        <w:t>GNSS</w:t>
      </w:r>
      <w:r>
        <w:rPr>
          <w:rFonts w:hint="eastAsia" w:eastAsiaTheme="minorEastAsia"/>
          <w:color w:val="auto"/>
          <w:sz w:val="30"/>
          <w:szCs w:val="30"/>
        </w:rPr>
        <w:t>数据源获取并管理</w:t>
      </w:r>
      <w:r>
        <w:rPr>
          <w:rFonts w:eastAsiaTheme="minorEastAsia"/>
          <w:color w:val="auto"/>
          <w:sz w:val="30"/>
          <w:szCs w:val="30"/>
        </w:rPr>
        <w:t>AGNSS</w:t>
      </w:r>
      <w:r>
        <w:rPr>
          <w:rFonts w:hint="eastAsia" w:eastAsiaTheme="minorEastAsia"/>
          <w:color w:val="auto"/>
          <w:sz w:val="30"/>
          <w:szCs w:val="30"/>
        </w:rPr>
        <w:t>辅助信息。服务器时刻监听并响应客户端的</w:t>
      </w:r>
      <w:r>
        <w:rPr>
          <w:rFonts w:eastAsiaTheme="minorEastAsia"/>
          <w:color w:val="auto"/>
          <w:sz w:val="30"/>
          <w:szCs w:val="30"/>
        </w:rPr>
        <w:t>AGNSS</w:t>
      </w:r>
      <w:r>
        <w:rPr>
          <w:rFonts w:hint="eastAsia" w:eastAsiaTheme="minorEastAsia"/>
          <w:color w:val="auto"/>
          <w:sz w:val="30"/>
          <w:szCs w:val="30"/>
        </w:rPr>
        <w:t>请求（需要用户名和密码）。</w:t>
      </w:r>
    </w:p>
    <w:p w14:paraId="5137198D">
      <w:pPr>
        <w:pStyle w:val="9"/>
        <w:numPr>
          <w:ilvl w:val="0"/>
          <w:numId w:val="2"/>
        </w:numPr>
        <w:snapToGrid w:val="0"/>
        <w:spacing w:line="360" w:lineRule="auto"/>
        <w:rPr>
          <w:rFonts w:eastAsiaTheme="minorEastAsia"/>
          <w:color w:val="auto"/>
          <w:sz w:val="30"/>
          <w:szCs w:val="30"/>
        </w:rPr>
      </w:pPr>
      <w:r>
        <w:rPr>
          <w:rFonts w:hint="eastAsia" w:eastAsiaTheme="minorEastAsia"/>
          <w:color w:val="auto"/>
          <w:sz w:val="30"/>
          <w:szCs w:val="30"/>
        </w:rPr>
        <w:t>用户通过</w:t>
      </w:r>
      <w:r>
        <w:rPr>
          <w:rFonts w:eastAsiaTheme="minorEastAsia"/>
          <w:color w:val="auto"/>
          <w:sz w:val="30"/>
          <w:szCs w:val="30"/>
        </w:rPr>
        <w:t>TCP/IP</w:t>
      </w:r>
      <w:r>
        <w:rPr>
          <w:rFonts w:hint="eastAsia" w:eastAsiaTheme="minorEastAsia"/>
          <w:color w:val="auto"/>
          <w:sz w:val="30"/>
          <w:szCs w:val="30"/>
        </w:rPr>
        <w:t>协议从</w:t>
      </w:r>
      <w:r>
        <w:rPr>
          <w:rFonts w:eastAsiaTheme="minorEastAsia"/>
          <w:color w:val="auto"/>
          <w:sz w:val="30"/>
          <w:szCs w:val="30"/>
        </w:rPr>
        <w:t>AGNSS</w:t>
      </w:r>
      <w:r>
        <w:rPr>
          <w:rFonts w:hint="eastAsia" w:eastAsiaTheme="minorEastAsia"/>
          <w:color w:val="auto"/>
          <w:sz w:val="30"/>
          <w:szCs w:val="30"/>
        </w:rPr>
        <w:t>服务器获取辅助信息，获取到辅助信息可以直接传输给</w:t>
      </w:r>
      <w:r>
        <w:rPr>
          <w:rFonts w:eastAsiaTheme="minorEastAsia"/>
          <w:color w:val="auto"/>
          <w:sz w:val="30"/>
          <w:szCs w:val="30"/>
        </w:rPr>
        <w:t>GNSS</w:t>
      </w:r>
      <w:r>
        <w:rPr>
          <w:rFonts w:hint="eastAsia" w:eastAsiaTheme="minorEastAsia"/>
          <w:color w:val="auto"/>
          <w:sz w:val="30"/>
          <w:szCs w:val="30"/>
        </w:rPr>
        <w:t>接收机。</w:t>
      </w:r>
    </w:p>
    <w:p w14:paraId="6D6DFCFE">
      <w:pPr>
        <w:pStyle w:val="9"/>
        <w:numPr>
          <w:ilvl w:val="0"/>
          <w:numId w:val="2"/>
        </w:numPr>
        <w:snapToGrid w:val="0"/>
        <w:spacing w:line="360" w:lineRule="auto"/>
        <w:rPr>
          <w:rFonts w:eastAsiaTheme="minorEastAsia"/>
          <w:color w:val="auto"/>
          <w:sz w:val="30"/>
          <w:szCs w:val="30"/>
        </w:rPr>
      </w:pPr>
      <w:r>
        <w:rPr>
          <w:rFonts w:eastAsiaTheme="minorEastAsia"/>
          <w:color w:val="auto"/>
          <w:sz w:val="30"/>
          <w:szCs w:val="30"/>
        </w:rPr>
        <w:t>用户也可以建立自己的代理服务器。</w:t>
      </w:r>
    </w:p>
    <w:p w14:paraId="4C8D6A96">
      <w:pPr>
        <w:pStyle w:val="9"/>
        <w:snapToGrid w:val="0"/>
        <w:spacing w:after="289" w:line="360" w:lineRule="auto"/>
        <w:jc w:val="center"/>
        <w:rPr>
          <w:rFonts w:eastAsiaTheme="minorEastAsia"/>
          <w:color w:val="auto"/>
          <w:sz w:val="30"/>
          <w:szCs w:val="30"/>
        </w:rPr>
      </w:pPr>
      <w:r>
        <w:rPr>
          <w:rFonts w:eastAsiaTheme="minorEastAsia"/>
          <w:color w:val="auto"/>
          <w:sz w:val="30"/>
          <w:szCs w:val="30"/>
        </w:rPr>
        <w:drawing>
          <wp:inline distT="0" distB="0" distL="0" distR="0">
            <wp:extent cx="4877435" cy="2639695"/>
            <wp:effectExtent l="1905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0408" cy="2641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A5C8FA">
      <w:pPr>
        <w:pStyle w:val="4"/>
        <w:widowControl/>
        <w:numPr>
          <w:ilvl w:val="1"/>
          <w:numId w:val="1"/>
        </w:numPr>
        <w:spacing w:before="75" w:beforeAutospacing="0" w:after="75" w:afterAutospacing="0"/>
        <w:rPr>
          <w:rFonts w:ascii="Arial" w:hAnsi="Arial" w:cs="Arial"/>
          <w:b/>
          <w:sz w:val="30"/>
          <w:szCs w:val="30"/>
        </w:rPr>
      </w:pPr>
      <w:r>
        <w:rPr>
          <w:rFonts w:hint="eastAsia" w:ascii="Arial" w:hAnsi="Arial" w:cs="Arial"/>
          <w:b/>
          <w:sz w:val="30"/>
          <w:szCs w:val="30"/>
        </w:rPr>
        <w:t>AGNSS流程</w:t>
      </w:r>
    </w:p>
    <w:p w14:paraId="46E8F610">
      <w:pPr>
        <w:pStyle w:val="9"/>
        <w:numPr>
          <w:ilvl w:val="0"/>
          <w:numId w:val="2"/>
        </w:numPr>
        <w:snapToGrid w:val="0"/>
        <w:spacing w:line="360" w:lineRule="auto"/>
        <w:rPr>
          <w:rFonts w:eastAsiaTheme="minorEastAsia"/>
          <w:color w:val="auto"/>
          <w:sz w:val="30"/>
          <w:szCs w:val="30"/>
        </w:rPr>
      </w:pPr>
      <w:r>
        <w:rPr>
          <w:rFonts w:hint="eastAsia" w:eastAsiaTheme="minorEastAsia"/>
          <w:color w:val="auto"/>
          <w:sz w:val="30"/>
          <w:szCs w:val="30"/>
        </w:rPr>
        <w:t>连接</w:t>
      </w:r>
      <w:r>
        <w:rPr>
          <w:rFonts w:eastAsiaTheme="minorEastAsia"/>
          <w:color w:val="auto"/>
          <w:sz w:val="30"/>
          <w:szCs w:val="30"/>
        </w:rPr>
        <w:t>AGNSS</w:t>
      </w:r>
      <w:r>
        <w:rPr>
          <w:rFonts w:hint="eastAsia" w:eastAsiaTheme="minorEastAsia"/>
          <w:color w:val="auto"/>
          <w:sz w:val="30"/>
          <w:szCs w:val="30"/>
        </w:rPr>
        <w:t>服务器</w:t>
      </w:r>
    </w:p>
    <w:p w14:paraId="557C9B48">
      <w:pPr>
        <w:pStyle w:val="9"/>
        <w:snapToGrid w:val="0"/>
        <w:spacing w:line="360" w:lineRule="auto"/>
        <w:ind w:left="360"/>
        <w:rPr>
          <w:rFonts w:eastAsiaTheme="minorEastAsia"/>
          <w:color w:val="auto"/>
          <w:sz w:val="30"/>
          <w:szCs w:val="30"/>
        </w:rPr>
      </w:pPr>
      <w:r>
        <w:rPr>
          <w:rFonts w:eastAsiaTheme="minorEastAsia"/>
          <w:color w:val="auto"/>
          <w:sz w:val="30"/>
          <w:szCs w:val="30"/>
        </w:rPr>
        <w:t>–</w:t>
      </w:r>
      <w:r>
        <w:rPr>
          <w:rFonts w:hint="eastAsia" w:eastAsiaTheme="minorEastAsia"/>
          <w:color w:val="auto"/>
          <w:sz w:val="30"/>
          <w:szCs w:val="30"/>
        </w:rPr>
        <w:t>服务器的地址为</w:t>
      </w:r>
      <w:r>
        <w:rPr>
          <w:rFonts w:eastAsiaTheme="minorEastAsia"/>
          <w:color w:val="auto"/>
          <w:sz w:val="30"/>
          <w:szCs w:val="30"/>
        </w:rPr>
        <w:t>121.41.40.95(</w:t>
      </w:r>
      <w:r>
        <w:rPr>
          <w:rFonts w:hint="eastAsia" w:eastAsiaTheme="minorEastAsia"/>
          <w:color w:val="auto"/>
          <w:sz w:val="30"/>
          <w:szCs w:val="30"/>
        </w:rPr>
        <w:t>域名：</w:t>
      </w:r>
      <w:r>
        <w:rPr>
          <w:rFonts w:eastAsiaTheme="minorEastAsia"/>
          <w:color w:val="auto"/>
          <w:sz w:val="30"/>
          <w:szCs w:val="30"/>
        </w:rPr>
        <w:t>www.gnss-aide.com)</w:t>
      </w:r>
    </w:p>
    <w:p w14:paraId="4501AFCB">
      <w:pPr>
        <w:pStyle w:val="9"/>
        <w:snapToGrid w:val="0"/>
        <w:spacing w:line="360" w:lineRule="auto"/>
        <w:ind w:left="360"/>
        <w:rPr>
          <w:rFonts w:eastAsiaTheme="minorEastAsia"/>
          <w:color w:val="auto"/>
          <w:sz w:val="30"/>
          <w:szCs w:val="30"/>
        </w:rPr>
      </w:pPr>
      <w:r>
        <w:rPr>
          <w:rFonts w:eastAsiaTheme="minorEastAsia"/>
          <w:color w:val="auto"/>
          <w:sz w:val="30"/>
          <w:szCs w:val="30"/>
        </w:rPr>
        <w:t>–端口号为2621</w:t>
      </w:r>
    </w:p>
    <w:p w14:paraId="3F033334">
      <w:pPr>
        <w:pStyle w:val="9"/>
        <w:numPr>
          <w:ilvl w:val="0"/>
          <w:numId w:val="2"/>
        </w:numPr>
        <w:snapToGrid w:val="0"/>
        <w:spacing w:line="360" w:lineRule="auto"/>
        <w:rPr>
          <w:rFonts w:eastAsiaTheme="minorEastAsia"/>
          <w:color w:val="auto"/>
          <w:sz w:val="30"/>
          <w:szCs w:val="30"/>
        </w:rPr>
      </w:pPr>
      <w:r>
        <w:rPr>
          <w:rFonts w:hint="eastAsia" w:eastAsiaTheme="minorEastAsia"/>
          <w:color w:val="auto"/>
          <w:sz w:val="30"/>
          <w:szCs w:val="30"/>
        </w:rPr>
        <w:t>发送</w:t>
      </w:r>
      <w:r>
        <w:rPr>
          <w:rFonts w:eastAsiaTheme="minorEastAsia"/>
          <w:color w:val="auto"/>
          <w:sz w:val="30"/>
          <w:szCs w:val="30"/>
        </w:rPr>
        <w:t>AGNSS</w:t>
      </w:r>
      <w:r>
        <w:rPr>
          <w:rFonts w:hint="eastAsia" w:eastAsiaTheme="minorEastAsia"/>
          <w:color w:val="auto"/>
          <w:sz w:val="30"/>
          <w:szCs w:val="30"/>
        </w:rPr>
        <w:t>请求</w:t>
      </w:r>
    </w:p>
    <w:p w14:paraId="266A2090">
      <w:pPr>
        <w:pStyle w:val="9"/>
        <w:snapToGrid w:val="0"/>
        <w:spacing w:line="360" w:lineRule="auto"/>
        <w:ind w:left="360"/>
        <w:rPr>
          <w:rFonts w:eastAsiaTheme="minorEastAsia"/>
          <w:color w:val="auto"/>
          <w:sz w:val="30"/>
          <w:szCs w:val="30"/>
        </w:rPr>
      </w:pPr>
      <w:r>
        <w:rPr>
          <w:rFonts w:eastAsiaTheme="minorEastAsia"/>
          <w:color w:val="auto"/>
          <w:sz w:val="30"/>
          <w:szCs w:val="30"/>
        </w:rPr>
        <w:t>–</w:t>
      </w:r>
      <w:r>
        <w:rPr>
          <w:rFonts w:hint="eastAsia" w:eastAsiaTheme="minorEastAsia"/>
          <w:color w:val="auto"/>
          <w:sz w:val="30"/>
          <w:szCs w:val="30"/>
        </w:rPr>
        <w:t>请求语句：</w:t>
      </w:r>
      <w:r>
        <w:rPr>
          <w:rFonts w:eastAsiaTheme="minorEastAsia"/>
          <w:color w:val="auto"/>
          <w:sz w:val="30"/>
          <w:szCs w:val="30"/>
        </w:rPr>
        <w:t>(</w:t>
      </w:r>
      <w:r>
        <w:rPr>
          <w:rFonts w:hint="eastAsia" w:eastAsiaTheme="minorEastAsia"/>
          <w:color w:val="auto"/>
          <w:sz w:val="30"/>
          <w:szCs w:val="30"/>
        </w:rPr>
        <w:t>用户名和密码字段是必需项</w:t>
      </w:r>
      <w:r>
        <w:rPr>
          <w:rFonts w:eastAsiaTheme="minorEastAsia"/>
          <w:color w:val="auto"/>
          <w:sz w:val="30"/>
          <w:szCs w:val="30"/>
        </w:rPr>
        <w:t>)</w:t>
      </w:r>
    </w:p>
    <w:p w14:paraId="27D2C193">
      <w:pPr>
        <w:pStyle w:val="9"/>
        <w:snapToGrid w:val="0"/>
        <w:spacing w:line="360" w:lineRule="auto"/>
        <w:ind w:left="360"/>
        <w:rPr>
          <w:rFonts w:eastAsiaTheme="minorEastAsia"/>
          <w:color w:val="auto"/>
          <w:sz w:val="30"/>
          <w:szCs w:val="30"/>
        </w:rPr>
      </w:pPr>
      <w:r>
        <w:rPr>
          <w:rFonts w:eastAsiaTheme="minorEastAsia"/>
          <w:color w:val="auto"/>
          <w:sz w:val="30"/>
          <w:szCs w:val="30"/>
        </w:rPr>
        <w:t>–user=pm@</w:t>
      </w:r>
      <w:r>
        <w:rPr>
          <w:rFonts w:hint="eastAsia" w:eastAsiaTheme="minorEastAsia"/>
          <w:color w:val="auto"/>
          <w:sz w:val="30"/>
          <w:szCs w:val="30"/>
          <w:lang w:eastAsia="zh-CN"/>
        </w:rPr>
        <w:t>juxi</w:t>
      </w:r>
      <w:r>
        <w:rPr>
          <w:rFonts w:eastAsiaTheme="minorEastAsia"/>
          <w:color w:val="auto"/>
          <w:sz w:val="30"/>
          <w:szCs w:val="30"/>
        </w:rPr>
        <w:t>.com;pwd=</w:t>
      </w:r>
      <w:r>
        <w:rPr>
          <w:rFonts w:hint="eastAsia" w:eastAsiaTheme="minorEastAsia"/>
          <w:color w:val="auto"/>
          <w:sz w:val="30"/>
          <w:szCs w:val="30"/>
          <w:lang w:eastAsia="zh-CN"/>
        </w:rPr>
        <w:t>juxi</w:t>
      </w:r>
      <w:r>
        <w:rPr>
          <w:rFonts w:eastAsiaTheme="minorEastAsia"/>
          <w:color w:val="auto"/>
          <w:sz w:val="30"/>
          <w:szCs w:val="30"/>
        </w:rPr>
        <w:t>;cmd=full;gnss=gps+bd;lat=60.0;lon=55.0;alt=0;</w:t>
      </w:r>
    </w:p>
    <w:p w14:paraId="7CCB603F">
      <w:pPr>
        <w:pStyle w:val="9"/>
        <w:numPr>
          <w:ilvl w:val="0"/>
          <w:numId w:val="2"/>
        </w:numPr>
        <w:snapToGrid w:val="0"/>
        <w:spacing w:line="360" w:lineRule="auto"/>
        <w:rPr>
          <w:rFonts w:eastAsiaTheme="minorEastAsia"/>
          <w:color w:val="auto"/>
          <w:sz w:val="30"/>
          <w:szCs w:val="30"/>
        </w:rPr>
      </w:pPr>
      <w:r>
        <w:rPr>
          <w:rFonts w:hint="eastAsia" w:eastAsiaTheme="minorEastAsia"/>
          <w:color w:val="auto"/>
          <w:sz w:val="30"/>
          <w:szCs w:val="30"/>
        </w:rPr>
        <w:t>获取</w:t>
      </w:r>
      <w:r>
        <w:rPr>
          <w:rFonts w:eastAsiaTheme="minorEastAsia"/>
          <w:color w:val="auto"/>
          <w:sz w:val="30"/>
          <w:szCs w:val="30"/>
        </w:rPr>
        <w:t>AGNSS</w:t>
      </w:r>
      <w:r>
        <w:rPr>
          <w:rFonts w:hint="eastAsia" w:eastAsiaTheme="minorEastAsia"/>
          <w:color w:val="auto"/>
          <w:sz w:val="30"/>
          <w:szCs w:val="30"/>
        </w:rPr>
        <w:t>辅助信息</w:t>
      </w:r>
    </w:p>
    <w:p w14:paraId="35F91D1B">
      <w:pPr>
        <w:pStyle w:val="9"/>
        <w:numPr>
          <w:ilvl w:val="0"/>
          <w:numId w:val="2"/>
        </w:numPr>
        <w:snapToGrid w:val="0"/>
        <w:spacing w:line="360" w:lineRule="auto"/>
        <w:rPr>
          <w:rFonts w:eastAsiaTheme="minorEastAsia"/>
          <w:color w:val="auto"/>
          <w:sz w:val="30"/>
          <w:szCs w:val="30"/>
        </w:rPr>
      </w:pPr>
      <w:r>
        <w:rPr>
          <w:rFonts w:hint="eastAsia" w:eastAsiaTheme="minorEastAsia"/>
          <w:color w:val="auto"/>
          <w:sz w:val="30"/>
          <w:szCs w:val="30"/>
        </w:rPr>
        <w:t>把</w:t>
      </w:r>
      <w:r>
        <w:rPr>
          <w:rFonts w:eastAsiaTheme="minorEastAsia"/>
          <w:color w:val="auto"/>
          <w:sz w:val="30"/>
          <w:szCs w:val="30"/>
        </w:rPr>
        <w:t>AGNSS</w:t>
      </w:r>
      <w:r>
        <w:rPr>
          <w:rFonts w:hint="eastAsia" w:eastAsiaTheme="minorEastAsia"/>
          <w:color w:val="auto"/>
          <w:sz w:val="30"/>
          <w:szCs w:val="30"/>
        </w:rPr>
        <w:t>辅助信息发送给接收机</w:t>
      </w:r>
    </w:p>
    <w:p w14:paraId="24714E4D">
      <w:pPr>
        <w:pStyle w:val="4"/>
        <w:widowControl/>
        <w:numPr>
          <w:ilvl w:val="1"/>
          <w:numId w:val="1"/>
        </w:numPr>
        <w:spacing w:before="75" w:beforeAutospacing="0" w:after="75" w:afterAutospacing="0"/>
        <w:rPr>
          <w:rFonts w:ascii="Arial" w:hAnsi="Arial" w:cs="Arial"/>
          <w:b/>
          <w:sz w:val="30"/>
          <w:szCs w:val="30"/>
        </w:rPr>
      </w:pPr>
      <w:r>
        <w:rPr>
          <w:rFonts w:hint="eastAsia" w:ascii="Arial" w:hAnsi="Arial" w:cs="Arial"/>
          <w:b/>
          <w:sz w:val="30"/>
          <w:szCs w:val="30"/>
        </w:rPr>
        <w:t>AGNSS请求参数</w:t>
      </w:r>
    </w:p>
    <w:p w14:paraId="47D51948">
      <w:pPr>
        <w:pStyle w:val="9"/>
        <w:numPr>
          <w:ilvl w:val="0"/>
          <w:numId w:val="2"/>
        </w:numPr>
        <w:snapToGrid w:val="0"/>
        <w:spacing w:line="360" w:lineRule="auto"/>
        <w:rPr>
          <w:rFonts w:eastAsiaTheme="minorEastAsia"/>
          <w:color w:val="auto"/>
          <w:sz w:val="30"/>
          <w:szCs w:val="30"/>
        </w:rPr>
      </w:pPr>
      <w:r>
        <w:rPr>
          <w:rFonts w:hint="eastAsia" w:eastAsiaTheme="minorEastAsia"/>
          <w:color w:val="auto"/>
          <w:sz w:val="30"/>
          <w:szCs w:val="30"/>
        </w:rPr>
        <w:t>用户端发送请求到</w:t>
      </w:r>
      <w:r>
        <w:rPr>
          <w:rFonts w:eastAsiaTheme="minorEastAsia"/>
          <w:color w:val="auto"/>
          <w:sz w:val="30"/>
          <w:szCs w:val="30"/>
        </w:rPr>
        <w:t>AGNSS</w:t>
      </w:r>
      <w:r>
        <w:rPr>
          <w:rFonts w:hint="eastAsia" w:eastAsiaTheme="minorEastAsia"/>
          <w:color w:val="auto"/>
          <w:sz w:val="30"/>
          <w:szCs w:val="30"/>
        </w:rPr>
        <w:t>服务器，请求语句的格式如下</w:t>
      </w:r>
    </w:p>
    <w:p w14:paraId="1C1A2B97">
      <w:pPr>
        <w:pStyle w:val="9"/>
        <w:snapToGrid w:val="0"/>
        <w:spacing w:line="360" w:lineRule="auto"/>
        <w:ind w:left="360"/>
        <w:rPr>
          <w:rFonts w:eastAsiaTheme="minorEastAsia"/>
          <w:color w:val="auto"/>
          <w:sz w:val="30"/>
          <w:szCs w:val="30"/>
        </w:rPr>
      </w:pPr>
      <w:r>
        <w:rPr>
          <w:rFonts w:eastAsiaTheme="minorEastAsia"/>
          <w:color w:val="auto"/>
          <w:sz w:val="30"/>
          <w:szCs w:val="30"/>
        </w:rPr>
        <w:t>–</w:t>
      </w:r>
      <w:r>
        <w:rPr>
          <w:rFonts w:hint="eastAsia" w:eastAsiaTheme="minorEastAsia"/>
          <w:color w:val="auto"/>
          <w:sz w:val="30"/>
          <w:szCs w:val="30"/>
        </w:rPr>
        <w:t>请求语句是多组</w:t>
      </w:r>
      <w:r>
        <w:rPr>
          <w:rFonts w:eastAsiaTheme="minorEastAsia"/>
          <w:color w:val="auto"/>
          <w:sz w:val="30"/>
          <w:szCs w:val="30"/>
        </w:rPr>
        <w:t>key=value;</w:t>
      </w:r>
      <w:r>
        <w:rPr>
          <w:rFonts w:hint="eastAsia" w:eastAsiaTheme="minorEastAsia"/>
          <w:color w:val="auto"/>
          <w:sz w:val="30"/>
          <w:szCs w:val="30"/>
        </w:rPr>
        <w:t>的组合，如：</w:t>
      </w:r>
      <w:r>
        <w:rPr>
          <w:rFonts w:eastAsiaTheme="minorEastAsia"/>
          <w:color w:val="auto"/>
          <w:sz w:val="30"/>
          <w:szCs w:val="30"/>
        </w:rPr>
        <w:t>key=value;key=value;</w:t>
      </w:r>
    </w:p>
    <w:p w14:paraId="1826C60B">
      <w:pPr>
        <w:pStyle w:val="9"/>
        <w:numPr>
          <w:ilvl w:val="0"/>
          <w:numId w:val="2"/>
        </w:numPr>
        <w:snapToGrid w:val="0"/>
        <w:spacing w:line="360" w:lineRule="auto"/>
        <w:rPr>
          <w:rFonts w:eastAsiaTheme="minorEastAsia"/>
          <w:color w:val="auto"/>
          <w:sz w:val="30"/>
          <w:szCs w:val="30"/>
        </w:rPr>
      </w:pPr>
      <w:r>
        <w:rPr>
          <w:rFonts w:hint="eastAsia" w:eastAsiaTheme="minorEastAsia"/>
          <w:color w:val="auto"/>
          <w:sz w:val="30"/>
          <w:szCs w:val="30"/>
        </w:rPr>
        <w:t>示例：</w:t>
      </w:r>
      <w:r>
        <w:rPr>
          <w:rFonts w:eastAsiaTheme="minorEastAsia"/>
          <w:color w:val="auto"/>
          <w:sz w:val="30"/>
          <w:szCs w:val="30"/>
        </w:rPr>
        <w:t>user=pm@</w:t>
      </w:r>
      <w:r>
        <w:rPr>
          <w:rFonts w:hint="eastAsia" w:eastAsiaTheme="minorEastAsia"/>
          <w:color w:val="auto"/>
          <w:sz w:val="30"/>
          <w:szCs w:val="30"/>
          <w:lang w:eastAsia="zh-CN"/>
        </w:rPr>
        <w:t>juxi</w:t>
      </w:r>
      <w:r>
        <w:rPr>
          <w:rFonts w:eastAsiaTheme="minorEastAsia"/>
          <w:color w:val="auto"/>
          <w:sz w:val="30"/>
          <w:szCs w:val="30"/>
        </w:rPr>
        <w:t>.com;pwd=</w:t>
      </w:r>
      <w:r>
        <w:rPr>
          <w:rFonts w:hint="eastAsia" w:eastAsiaTheme="minorEastAsia"/>
          <w:color w:val="auto"/>
          <w:sz w:val="30"/>
          <w:szCs w:val="30"/>
          <w:lang w:eastAsia="zh-CN"/>
        </w:rPr>
        <w:t>juxi</w:t>
      </w:r>
      <w:r>
        <w:rPr>
          <w:rFonts w:eastAsiaTheme="minorEastAsia"/>
          <w:color w:val="auto"/>
          <w:sz w:val="30"/>
          <w:szCs w:val="30"/>
        </w:rPr>
        <w:t>;cmd=full;gnss=gps+bd;lat=60.0;lon=55.0;alt=0;</w:t>
      </w:r>
    </w:p>
    <w:p w14:paraId="6FA3BCB0">
      <w:pPr>
        <w:pStyle w:val="9"/>
        <w:numPr>
          <w:ilvl w:val="0"/>
          <w:numId w:val="2"/>
        </w:numPr>
        <w:snapToGrid w:val="0"/>
        <w:spacing w:line="360" w:lineRule="auto"/>
        <w:rPr>
          <w:rFonts w:eastAsiaTheme="minorEastAsia"/>
          <w:color w:val="auto"/>
          <w:sz w:val="30"/>
          <w:szCs w:val="30"/>
        </w:rPr>
      </w:pPr>
      <w:r>
        <w:rPr>
          <w:rFonts w:hint="eastAsia" w:eastAsiaTheme="minorEastAsia"/>
          <w:color w:val="auto"/>
          <w:sz w:val="30"/>
          <w:szCs w:val="30"/>
        </w:rPr>
        <w:t>具体的</w:t>
      </w:r>
      <w:r>
        <w:rPr>
          <w:rFonts w:eastAsiaTheme="minorEastAsia"/>
          <w:color w:val="auto"/>
          <w:sz w:val="30"/>
          <w:szCs w:val="30"/>
        </w:rPr>
        <w:t>key</w:t>
      </w:r>
      <w:r>
        <w:rPr>
          <w:rFonts w:hint="eastAsia" w:eastAsiaTheme="minorEastAsia"/>
          <w:color w:val="auto"/>
          <w:sz w:val="30"/>
          <w:szCs w:val="30"/>
        </w:rPr>
        <w:t>和</w:t>
      </w:r>
      <w:r>
        <w:rPr>
          <w:rFonts w:eastAsiaTheme="minorEastAsia"/>
          <w:color w:val="auto"/>
          <w:sz w:val="30"/>
          <w:szCs w:val="30"/>
        </w:rPr>
        <w:t>value</w:t>
      </w:r>
      <w:r>
        <w:rPr>
          <w:rFonts w:hint="eastAsia" w:eastAsiaTheme="minorEastAsia"/>
          <w:color w:val="auto"/>
          <w:sz w:val="30"/>
          <w:szCs w:val="30"/>
        </w:rPr>
        <w:t>定义如下表</w:t>
      </w:r>
    </w:p>
    <w:tbl>
      <w:tblPr>
        <w:tblStyle w:val="5"/>
        <w:tblW w:w="774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4500"/>
      </w:tblGrid>
      <w:tr w14:paraId="6351E4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645BDD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关键字</w:t>
            </w:r>
            <w:r>
              <w:rPr>
                <w:rFonts w:ascii="Arial" w:hAnsi="Arial" w:eastAsia="宋体" w:cs="Arial"/>
                <w:b/>
                <w:bCs/>
                <w:kern w:val="0"/>
                <w:sz w:val="18"/>
                <w:szCs w:val="18"/>
              </w:rPr>
              <w:t>(Key)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CD1450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取值</w:t>
            </w:r>
            <w:r>
              <w:rPr>
                <w:rFonts w:ascii="Arial" w:hAnsi="Arial" w:eastAsia="宋体" w:cs="Arial"/>
                <w:b/>
                <w:bCs/>
                <w:kern w:val="0"/>
                <w:sz w:val="18"/>
                <w:szCs w:val="18"/>
              </w:rPr>
              <w:t>(value)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4C1A4D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可选性</w:t>
            </w:r>
          </w:p>
        </w:tc>
        <w:tc>
          <w:tcPr>
            <w:tcW w:w="45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4413F5">
            <w:pPr>
              <w:widowControl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备注</w:t>
            </w:r>
          </w:p>
        </w:tc>
      </w:tr>
      <w:tr w14:paraId="2F9838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4D99F3">
            <w:pPr>
              <w:widowControl/>
              <w:jc w:val="left"/>
              <w:rPr>
                <w:rFonts w:ascii="Arial" w:hAnsi="Arial" w:eastAsia="宋体" w:cs="Arial"/>
                <w:b/>
                <w:bCs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b/>
                <w:bCs/>
                <w:kern w:val="0"/>
                <w:sz w:val="18"/>
                <w:szCs w:val="18"/>
              </w:rPr>
              <w:t>user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4B45C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字符串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965B9E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</w:rPr>
              <w:t>必须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953D1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用户名。强烈建议用户名为一个有效的邮箱地址，重要的</w:t>
            </w:r>
            <w:r>
              <w:rPr>
                <w:rFonts w:ascii="Arial" w:hAnsi="Arial" w:eastAsia="宋体" w:cs="Arial"/>
                <w:color w:val="000000"/>
                <w:kern w:val="0"/>
                <w:sz w:val="18"/>
                <w:szCs w:val="18"/>
              </w:rPr>
              <w:t>AGNSS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服务器维护信息将会发送到该邮箱。</w:t>
            </w:r>
          </w:p>
        </w:tc>
      </w:tr>
      <w:tr w14:paraId="7743C8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D32DA0">
            <w:pPr>
              <w:widowControl/>
              <w:jc w:val="left"/>
              <w:rPr>
                <w:rFonts w:ascii="Arial" w:hAnsi="Arial" w:eastAsia="宋体" w:cs="Arial"/>
                <w:b/>
                <w:bCs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b/>
                <w:bCs/>
                <w:kern w:val="0"/>
                <w:sz w:val="18"/>
                <w:szCs w:val="18"/>
              </w:rPr>
              <w:t>pwd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252DF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字符串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08E05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</w:rPr>
              <w:t>必须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0782C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用户密码</w:t>
            </w:r>
          </w:p>
        </w:tc>
      </w:tr>
      <w:tr w14:paraId="529D0B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C94C2B">
            <w:pPr>
              <w:widowControl/>
              <w:jc w:val="left"/>
              <w:rPr>
                <w:rFonts w:ascii="Arial" w:hAnsi="Arial" w:eastAsia="宋体" w:cs="Arial"/>
                <w:b/>
                <w:bCs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b/>
                <w:bCs/>
                <w:kern w:val="0"/>
                <w:sz w:val="18"/>
                <w:szCs w:val="18"/>
              </w:rPr>
              <w:t>gnss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64886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字符串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C251E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可选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07B1C3">
            <w:pPr>
              <w:widowControl/>
              <w:jc w:val="left"/>
              <w:rPr>
                <w:rFonts w:ascii="Arial" w:hAnsi="Arial" w:eastAsia="宋体" w:cs="Arial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用逗号隔开的</w:t>
            </w:r>
            <w:r>
              <w:rPr>
                <w:rFonts w:ascii="Arial" w:hAnsi="Arial" w:eastAsia="宋体" w:cs="Arial"/>
                <w:color w:val="000000"/>
                <w:kern w:val="0"/>
                <w:sz w:val="18"/>
                <w:szCs w:val="18"/>
              </w:rPr>
              <w:t>GNSS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列表，目前支持</w:t>
            </w:r>
            <w:r>
              <w:rPr>
                <w:rFonts w:ascii="Arial" w:hAnsi="Arial" w:eastAsia="宋体" w:cs="Arial"/>
                <w:color w:val="000000"/>
                <w:kern w:val="0"/>
                <w:sz w:val="18"/>
                <w:szCs w:val="18"/>
              </w:rPr>
              <w:t>GPS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。有效的取值有：</w:t>
            </w:r>
            <w:r>
              <w:rPr>
                <w:rFonts w:ascii="Arial" w:hAnsi="Arial" w:eastAsia="宋体" w:cs="Arial"/>
                <w:color w:val="000000"/>
                <w:kern w:val="0"/>
                <w:sz w:val="18"/>
                <w:szCs w:val="18"/>
              </w:rPr>
              <w:t>gps,bds,glo</w:t>
            </w:r>
          </w:p>
          <w:p w14:paraId="72CB651D">
            <w:pPr>
              <w:widowControl/>
              <w:jc w:val="left"/>
              <w:rPr>
                <w:rFonts w:ascii="宋体" w:hAnsi="宋体" w:eastAsia="宋体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18"/>
                <w:szCs w:val="18"/>
              </w:rPr>
              <w:t>”gnss=gps;”</w:t>
            </w:r>
            <w:r>
              <w:rPr>
                <w:rFonts w:hint="eastAsia" w:ascii="宋体" w:hAnsi="宋体" w:eastAsia="宋体" w:cs="Arial"/>
                <w:color w:val="000000"/>
                <w:kern w:val="0"/>
                <w:sz w:val="18"/>
                <w:szCs w:val="18"/>
              </w:rPr>
              <w:t>表示请求</w:t>
            </w:r>
            <w:r>
              <w:rPr>
                <w:rFonts w:ascii="Arial" w:hAnsi="Arial" w:eastAsia="宋体" w:cs="Arial"/>
                <w:color w:val="000000"/>
                <w:kern w:val="0"/>
                <w:sz w:val="18"/>
                <w:szCs w:val="18"/>
              </w:rPr>
              <w:t>GPS</w:t>
            </w:r>
            <w:r>
              <w:rPr>
                <w:rFonts w:hint="eastAsia" w:ascii="宋体" w:hAnsi="宋体" w:eastAsia="宋体" w:cs="Arial"/>
                <w:color w:val="000000"/>
                <w:kern w:val="0"/>
                <w:sz w:val="18"/>
                <w:szCs w:val="18"/>
              </w:rPr>
              <w:t>辅助信息；</w:t>
            </w:r>
          </w:p>
          <w:p w14:paraId="3D7C7F4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18"/>
                <w:szCs w:val="18"/>
              </w:rPr>
              <w:t>gnss=gps,bds;”</w:t>
            </w:r>
            <w:r>
              <w:rPr>
                <w:rFonts w:hint="eastAsia" w:ascii="宋体" w:hAnsi="宋体" w:eastAsia="宋体" w:cs="Arial"/>
                <w:color w:val="000000"/>
                <w:kern w:val="0"/>
                <w:sz w:val="18"/>
                <w:szCs w:val="18"/>
              </w:rPr>
              <w:t>表示请求</w:t>
            </w:r>
            <w:r>
              <w:rPr>
                <w:rFonts w:ascii="Arial" w:hAnsi="Arial" w:eastAsia="宋体" w:cs="Arial"/>
                <w:color w:val="000000"/>
                <w:kern w:val="0"/>
                <w:sz w:val="18"/>
                <w:szCs w:val="18"/>
              </w:rPr>
              <w:t>GPS</w:t>
            </w:r>
            <w:r>
              <w:rPr>
                <w:rFonts w:hint="eastAsia" w:ascii="宋体" w:hAnsi="宋体" w:eastAsia="宋体" w:cs="Arial"/>
                <w:color w:val="000000"/>
                <w:kern w:val="0"/>
                <w:sz w:val="18"/>
                <w:szCs w:val="18"/>
              </w:rPr>
              <w:t>和</w:t>
            </w:r>
            <w:r>
              <w:rPr>
                <w:rFonts w:ascii="Arial" w:hAnsi="Arial" w:eastAsia="宋体" w:cs="Arial"/>
                <w:color w:val="000000"/>
                <w:kern w:val="0"/>
                <w:sz w:val="18"/>
                <w:szCs w:val="18"/>
              </w:rPr>
              <w:t>BDS</w:t>
            </w:r>
            <w:r>
              <w:rPr>
                <w:rFonts w:hint="eastAsia" w:ascii="宋体" w:hAnsi="宋体" w:eastAsia="宋体" w:cs="Arial"/>
                <w:color w:val="000000"/>
                <w:kern w:val="0"/>
                <w:sz w:val="18"/>
                <w:szCs w:val="18"/>
              </w:rPr>
              <w:t>辅助信息；</w:t>
            </w:r>
          </w:p>
        </w:tc>
      </w:tr>
      <w:tr w14:paraId="15B9A4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970D84">
            <w:pPr>
              <w:widowControl/>
              <w:jc w:val="left"/>
              <w:rPr>
                <w:rFonts w:ascii="Arial" w:hAnsi="Arial" w:eastAsia="宋体" w:cs="Arial"/>
                <w:b/>
                <w:bCs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b/>
                <w:bCs/>
                <w:kern w:val="0"/>
                <w:sz w:val="18"/>
                <w:szCs w:val="18"/>
              </w:rPr>
              <w:t>cmd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9386F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字符串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4D111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可选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ABFF74">
            <w:pPr>
              <w:widowControl/>
              <w:jc w:val="left"/>
              <w:rPr>
                <w:rFonts w:ascii="宋体" w:hAnsi="宋体" w:eastAsia="宋体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18"/>
                <w:szCs w:val="18"/>
              </w:rPr>
              <w:t>full:</w:t>
            </w:r>
            <w:r>
              <w:rPr>
                <w:rFonts w:hint="eastAsia" w:ascii="宋体" w:hAnsi="宋体" w:eastAsia="宋体" w:cs="Arial"/>
                <w:color w:val="000000"/>
                <w:kern w:val="0"/>
                <w:sz w:val="18"/>
                <w:szCs w:val="18"/>
              </w:rPr>
              <w:t>全部信息，包括星历，估计的时间和位置</w:t>
            </w:r>
          </w:p>
          <w:p w14:paraId="48E3E0EA">
            <w:pPr>
              <w:widowControl/>
              <w:jc w:val="left"/>
              <w:rPr>
                <w:rFonts w:ascii="宋体" w:hAnsi="宋体" w:eastAsia="宋体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18"/>
                <w:szCs w:val="18"/>
              </w:rPr>
              <w:t>eph:</w:t>
            </w:r>
            <w:r>
              <w:rPr>
                <w:rFonts w:hint="eastAsia" w:ascii="宋体" w:hAnsi="宋体" w:eastAsia="宋体" w:cs="Arial"/>
                <w:color w:val="000000"/>
                <w:kern w:val="0"/>
                <w:sz w:val="18"/>
                <w:szCs w:val="18"/>
              </w:rPr>
              <w:t>仅提供星历信息</w:t>
            </w:r>
          </w:p>
          <w:p w14:paraId="3BFA463A">
            <w:pPr>
              <w:widowControl/>
              <w:jc w:val="left"/>
              <w:rPr>
                <w:rFonts w:ascii="宋体" w:hAnsi="宋体" w:eastAsia="宋体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18"/>
                <w:szCs w:val="18"/>
              </w:rPr>
              <w:t>aid:</w:t>
            </w:r>
            <w:r>
              <w:rPr>
                <w:rFonts w:hint="eastAsia" w:ascii="宋体" w:hAnsi="宋体" w:eastAsia="宋体" w:cs="Arial"/>
                <w:color w:val="000000"/>
                <w:kern w:val="0"/>
                <w:sz w:val="18"/>
                <w:szCs w:val="18"/>
              </w:rPr>
              <w:t>辅助时间、位置等信息</w:t>
            </w:r>
          </w:p>
          <w:p w14:paraId="4994640B">
            <w:pPr>
              <w:widowControl/>
              <w:jc w:val="left"/>
              <w:rPr>
                <w:rFonts w:ascii="Arial" w:hAnsi="Arial" w:eastAsia="宋体" w:cs="Arial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此项若不填，默认为</w:t>
            </w:r>
            <w:r>
              <w:rPr>
                <w:rFonts w:ascii="Arial" w:hAnsi="Arial" w:eastAsia="宋体" w:cs="Arial"/>
                <w:color w:val="000000"/>
                <w:kern w:val="0"/>
                <w:sz w:val="18"/>
                <w:szCs w:val="18"/>
              </w:rPr>
              <w:t>full</w:t>
            </w:r>
          </w:p>
        </w:tc>
      </w:tr>
      <w:tr w14:paraId="6FECCD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  <w:jc w:val="center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4E97AD">
            <w:pPr>
              <w:widowControl/>
              <w:jc w:val="left"/>
              <w:rPr>
                <w:rFonts w:ascii="Arial" w:hAnsi="Arial" w:eastAsia="宋体" w:cs="Arial"/>
                <w:b/>
                <w:bCs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b/>
                <w:bCs/>
                <w:kern w:val="0"/>
                <w:sz w:val="18"/>
                <w:szCs w:val="18"/>
              </w:rPr>
              <w:t>lat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901A3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数值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5D0B4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可选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57DF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用户位置纬度的估计值。纬度的单位：度。取值范围是</w:t>
            </w:r>
            <w:r>
              <w:rPr>
                <w:rFonts w:ascii="Arial" w:hAnsi="Arial" w:eastAsia="宋体" w:cs="Arial"/>
                <w:color w:val="000000"/>
                <w:kern w:val="0"/>
                <w:sz w:val="18"/>
                <w:szCs w:val="18"/>
              </w:rPr>
              <w:t>-90~90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度。两者位置辅助格式，经纬高格式和</w:t>
            </w:r>
            <w:r>
              <w:rPr>
                <w:rFonts w:ascii="Arial" w:hAnsi="Arial" w:eastAsia="宋体" w:cs="Arial"/>
                <w:color w:val="000000"/>
                <w:kern w:val="0"/>
                <w:sz w:val="18"/>
                <w:szCs w:val="18"/>
              </w:rPr>
              <w:t>ECEF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格式，二选一。有效的经纬高位置辅助格式是</w:t>
            </w:r>
            <w:r>
              <w:rPr>
                <w:rFonts w:ascii="Arial" w:hAnsi="Arial" w:eastAsia="宋体" w:cs="Arial"/>
                <w:color w:val="FF0000"/>
                <w:kern w:val="0"/>
                <w:sz w:val="18"/>
                <w:szCs w:val="18"/>
              </w:rPr>
              <w:t>”lat=30;lon=120.3;alt=100;”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三个字段都必须完整。</w:t>
            </w:r>
          </w:p>
        </w:tc>
      </w:tr>
      <w:tr w14:paraId="44517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8DCE36">
            <w:pPr>
              <w:widowControl/>
              <w:jc w:val="left"/>
              <w:rPr>
                <w:rFonts w:ascii="Arial" w:hAnsi="Arial" w:eastAsia="宋体" w:cs="Arial"/>
                <w:b/>
                <w:bCs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b/>
                <w:bCs/>
                <w:kern w:val="0"/>
                <w:sz w:val="18"/>
                <w:szCs w:val="18"/>
              </w:rPr>
              <w:t>lon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25257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数值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FB9F4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可选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2C11E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用户位置经度的估计值。经度的单位：度。取值范围是</w:t>
            </w:r>
            <w:r>
              <w:rPr>
                <w:rFonts w:ascii="Arial" w:hAnsi="Arial" w:eastAsia="宋体" w:cs="Arial"/>
                <w:color w:val="000000"/>
                <w:kern w:val="0"/>
                <w:sz w:val="18"/>
                <w:szCs w:val="18"/>
              </w:rPr>
              <w:t>-180~180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度。</w:t>
            </w:r>
          </w:p>
        </w:tc>
      </w:tr>
      <w:tr w14:paraId="0D8BB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70C2F5">
            <w:pPr>
              <w:widowControl/>
              <w:jc w:val="left"/>
              <w:rPr>
                <w:rFonts w:ascii="Arial" w:hAnsi="Arial" w:eastAsia="宋体" w:cs="Arial"/>
                <w:b/>
                <w:bCs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b/>
                <w:bCs/>
                <w:kern w:val="0"/>
                <w:sz w:val="18"/>
                <w:szCs w:val="18"/>
              </w:rPr>
              <w:t>alt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E1B61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数值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5AA06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可选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95F86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用户位置高度的估计值。单位</w:t>
            </w:r>
            <w:r>
              <w:rPr>
                <w:rFonts w:ascii="Arial" w:hAnsi="Arial" w:eastAsia="宋体" w:cs="Arial"/>
                <w:color w:val="000000"/>
                <w:kern w:val="0"/>
                <w:sz w:val="18"/>
                <w:szCs w:val="18"/>
              </w:rPr>
              <w:t>: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米。</w:t>
            </w:r>
          </w:p>
        </w:tc>
      </w:tr>
      <w:tr w14:paraId="77D80D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107B42">
            <w:pPr>
              <w:widowControl/>
              <w:jc w:val="left"/>
              <w:rPr>
                <w:rFonts w:ascii="Arial" w:hAnsi="Arial" w:eastAsia="宋体" w:cs="Arial"/>
                <w:b/>
                <w:bCs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b/>
                <w:bCs/>
                <w:kern w:val="0"/>
                <w:sz w:val="18"/>
                <w:szCs w:val="18"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6EBCA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数值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22EB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可选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1071F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用户位置（</w:t>
            </w:r>
            <w:r>
              <w:rPr>
                <w:rFonts w:ascii="Arial" w:hAnsi="Arial" w:eastAsia="宋体" w:cs="Arial"/>
                <w:color w:val="000000"/>
                <w:kern w:val="0"/>
                <w:sz w:val="18"/>
                <w:szCs w:val="18"/>
              </w:rPr>
              <w:t>ECEF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坐标系下的</w:t>
            </w:r>
            <w:r>
              <w:rPr>
                <w:rFonts w:ascii="Arial" w:hAnsi="Arial" w:eastAsia="宋体" w:cs="Arial"/>
                <w:color w:val="000000"/>
                <w:kern w:val="0"/>
                <w:sz w:val="18"/>
                <w:szCs w:val="18"/>
              </w:rPr>
              <w:t>X,Y,Z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）的估计值。单位</w:t>
            </w:r>
            <w:r>
              <w:rPr>
                <w:rFonts w:ascii="Arial" w:hAnsi="Arial" w:eastAsia="宋体" w:cs="Arial"/>
                <w:color w:val="000000"/>
                <w:kern w:val="0"/>
                <w:sz w:val="18"/>
                <w:szCs w:val="18"/>
              </w:rPr>
              <w:t>: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米。有效的</w:t>
            </w:r>
            <w:r>
              <w:rPr>
                <w:rFonts w:ascii="Arial" w:hAnsi="Arial" w:eastAsia="宋体" w:cs="Arial"/>
                <w:color w:val="000000"/>
                <w:kern w:val="0"/>
                <w:sz w:val="18"/>
                <w:szCs w:val="18"/>
              </w:rPr>
              <w:t>ECEF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位置辅助格式是</w:t>
            </w:r>
          </w:p>
          <w:p w14:paraId="09BB15C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FF0000"/>
                <w:kern w:val="0"/>
                <w:sz w:val="18"/>
                <w:szCs w:val="18"/>
              </w:rPr>
              <w:t>”x=30000;y=1111120.3;z=3345100;”</w:t>
            </w:r>
            <w:r>
              <w:rPr>
                <w:rFonts w:hint="eastAsia" w:ascii="宋体" w:hAnsi="宋体" w:eastAsia="宋体" w:cs="Arial"/>
                <w:color w:val="000000"/>
                <w:kern w:val="0"/>
                <w:sz w:val="18"/>
                <w:szCs w:val="18"/>
              </w:rPr>
              <w:t>三个字段都必须完整。</w:t>
            </w:r>
          </w:p>
        </w:tc>
      </w:tr>
      <w:tr w14:paraId="6430A3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E9082D">
            <w:pPr>
              <w:widowControl/>
              <w:jc w:val="left"/>
              <w:rPr>
                <w:rFonts w:ascii="Arial" w:hAnsi="Arial" w:eastAsia="宋体" w:cs="Arial"/>
                <w:b/>
                <w:bCs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b/>
                <w:bCs/>
                <w:kern w:val="0"/>
                <w:sz w:val="18"/>
                <w:szCs w:val="18"/>
              </w:rPr>
              <w:t>y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476DC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数值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E5540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可选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DF5A6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用户位置（</w:t>
            </w:r>
            <w:r>
              <w:rPr>
                <w:rFonts w:ascii="Arial" w:hAnsi="Arial" w:eastAsia="宋体" w:cs="Arial"/>
                <w:color w:val="000000"/>
                <w:kern w:val="0"/>
                <w:sz w:val="18"/>
                <w:szCs w:val="18"/>
              </w:rPr>
              <w:t>ECEF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坐标系下的</w:t>
            </w:r>
            <w:r>
              <w:rPr>
                <w:rFonts w:ascii="Arial" w:hAnsi="Arial" w:eastAsia="宋体" w:cs="Arial"/>
                <w:color w:val="000000"/>
                <w:kern w:val="0"/>
                <w:sz w:val="18"/>
                <w:szCs w:val="18"/>
              </w:rPr>
              <w:t>X,Y,Z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）的估计值。单位</w:t>
            </w:r>
            <w:r>
              <w:rPr>
                <w:rFonts w:ascii="Arial" w:hAnsi="Arial" w:eastAsia="宋体" w:cs="Arial"/>
                <w:color w:val="000000"/>
                <w:kern w:val="0"/>
                <w:sz w:val="18"/>
                <w:szCs w:val="18"/>
              </w:rPr>
              <w:t>: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米。</w:t>
            </w:r>
          </w:p>
        </w:tc>
      </w:tr>
      <w:tr w14:paraId="5A6D04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457A4A">
            <w:pPr>
              <w:widowControl/>
              <w:jc w:val="left"/>
              <w:rPr>
                <w:rFonts w:ascii="Arial" w:hAnsi="Arial" w:eastAsia="宋体" w:cs="Arial"/>
                <w:b/>
                <w:bCs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b/>
                <w:bCs/>
                <w:kern w:val="0"/>
                <w:sz w:val="18"/>
                <w:szCs w:val="18"/>
              </w:rPr>
              <w:t>z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A95BB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数值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4CA90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可选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2CD03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用户位置（</w:t>
            </w:r>
            <w:r>
              <w:rPr>
                <w:rFonts w:ascii="Arial" w:hAnsi="Arial" w:eastAsia="宋体" w:cs="Arial"/>
                <w:color w:val="000000"/>
                <w:kern w:val="0"/>
                <w:sz w:val="18"/>
                <w:szCs w:val="18"/>
              </w:rPr>
              <w:t>ECEF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坐标系下的</w:t>
            </w:r>
            <w:r>
              <w:rPr>
                <w:rFonts w:ascii="Arial" w:hAnsi="Arial" w:eastAsia="宋体" w:cs="Arial"/>
                <w:color w:val="000000"/>
                <w:kern w:val="0"/>
                <w:sz w:val="18"/>
                <w:szCs w:val="18"/>
              </w:rPr>
              <w:t>X,Y,Z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）的估计值。单位</w:t>
            </w:r>
            <w:r>
              <w:rPr>
                <w:rFonts w:ascii="Arial" w:hAnsi="Arial" w:eastAsia="宋体" w:cs="Arial"/>
                <w:color w:val="000000"/>
                <w:kern w:val="0"/>
                <w:sz w:val="18"/>
                <w:szCs w:val="18"/>
              </w:rPr>
              <w:t>: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米。</w:t>
            </w:r>
          </w:p>
        </w:tc>
      </w:tr>
      <w:tr w14:paraId="0E340B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C74AE0">
            <w:pPr>
              <w:widowControl/>
              <w:jc w:val="left"/>
              <w:rPr>
                <w:rFonts w:ascii="Arial" w:hAnsi="Arial" w:eastAsia="宋体" w:cs="Arial"/>
                <w:b/>
                <w:bCs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b/>
                <w:bCs/>
                <w:kern w:val="0"/>
                <w:sz w:val="18"/>
                <w:szCs w:val="18"/>
              </w:rPr>
              <w:t>pacc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E6A68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数值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F0332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可选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5913D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用户位置的准确度。单位为米。</w:t>
            </w:r>
          </w:p>
        </w:tc>
      </w:tr>
    </w:tbl>
    <w:p w14:paraId="67316250">
      <w:pPr>
        <w:pStyle w:val="4"/>
        <w:widowControl/>
        <w:numPr>
          <w:ilvl w:val="1"/>
          <w:numId w:val="1"/>
        </w:numPr>
        <w:spacing w:before="75" w:beforeAutospacing="0" w:after="75" w:afterAutospacing="0"/>
        <w:rPr>
          <w:rFonts w:ascii="Arial" w:hAnsi="Arial" w:cs="Arial"/>
          <w:b/>
          <w:sz w:val="30"/>
          <w:szCs w:val="30"/>
        </w:rPr>
      </w:pPr>
      <w:r>
        <w:rPr>
          <w:rFonts w:hint="eastAsia" w:ascii="Arial" w:hAnsi="Arial" w:cs="Arial"/>
          <w:b/>
          <w:sz w:val="30"/>
          <w:szCs w:val="30"/>
        </w:rPr>
        <w:t>服务器返回信息</w:t>
      </w:r>
    </w:p>
    <w:p w14:paraId="690DB234">
      <w:pPr>
        <w:pStyle w:val="9"/>
        <w:snapToGrid w:val="0"/>
        <w:spacing w:after="289" w:line="360" w:lineRule="auto"/>
        <w:rPr>
          <w:rFonts w:eastAsiaTheme="minorEastAsia"/>
          <w:color w:val="auto"/>
          <w:sz w:val="30"/>
          <w:szCs w:val="30"/>
        </w:rPr>
      </w:pPr>
      <w:r>
        <w:rPr>
          <w:rFonts w:eastAsiaTheme="minorEastAsia"/>
          <w:color w:val="auto"/>
          <w:sz w:val="30"/>
          <w:szCs w:val="30"/>
        </w:rPr>
        <w:drawing>
          <wp:inline distT="0" distB="0" distL="0" distR="0">
            <wp:extent cx="6188710" cy="2119630"/>
            <wp:effectExtent l="19050" t="0" r="254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20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AB9C51">
      <w:pPr>
        <w:pStyle w:val="9"/>
        <w:numPr>
          <w:ilvl w:val="0"/>
          <w:numId w:val="2"/>
        </w:numPr>
        <w:snapToGrid w:val="0"/>
        <w:spacing w:line="360" w:lineRule="auto"/>
        <w:rPr>
          <w:rFonts w:eastAsiaTheme="minorEastAsia"/>
          <w:color w:val="auto"/>
          <w:sz w:val="30"/>
          <w:szCs w:val="30"/>
        </w:rPr>
      </w:pPr>
      <w:r>
        <w:rPr>
          <w:rFonts w:hint="eastAsia" w:eastAsiaTheme="minorEastAsia"/>
          <w:color w:val="auto"/>
          <w:sz w:val="30"/>
          <w:szCs w:val="30"/>
        </w:rPr>
        <w:t>AGNSS服务器返回的数据示例：数据头+辅助数据内容</w:t>
      </w:r>
    </w:p>
    <w:p w14:paraId="64EC4139">
      <w:pPr>
        <w:pStyle w:val="9"/>
        <w:numPr>
          <w:ilvl w:val="0"/>
          <w:numId w:val="2"/>
        </w:numPr>
        <w:snapToGrid w:val="0"/>
        <w:spacing w:line="360" w:lineRule="auto"/>
        <w:rPr>
          <w:rFonts w:eastAsiaTheme="minorEastAsia"/>
          <w:color w:val="auto"/>
          <w:sz w:val="30"/>
          <w:szCs w:val="30"/>
        </w:rPr>
      </w:pPr>
      <w:r>
        <w:rPr>
          <w:rFonts w:hint="eastAsia" w:eastAsiaTheme="minorEastAsia"/>
          <w:color w:val="auto"/>
          <w:sz w:val="30"/>
          <w:szCs w:val="30"/>
        </w:rPr>
        <w:t>二进制数据就是GNSS接收机所需的辅助数据，这些二进制数据中都自带了数据校验。二进制数据格式参考中科微的接收机协议规范。</w:t>
      </w:r>
    </w:p>
    <w:p w14:paraId="4052FBD3">
      <w:pPr>
        <w:pStyle w:val="9"/>
        <w:numPr>
          <w:ilvl w:val="0"/>
          <w:numId w:val="2"/>
        </w:numPr>
        <w:snapToGrid w:val="0"/>
        <w:spacing w:line="360" w:lineRule="auto"/>
        <w:rPr>
          <w:rFonts w:eastAsiaTheme="minorEastAsia"/>
          <w:color w:val="auto"/>
          <w:sz w:val="30"/>
          <w:szCs w:val="30"/>
        </w:rPr>
      </w:pPr>
      <w:r>
        <w:rPr>
          <w:rFonts w:hint="eastAsia" w:eastAsiaTheme="minorEastAsia"/>
          <w:color w:val="auto"/>
          <w:sz w:val="30"/>
          <w:szCs w:val="30"/>
        </w:rPr>
        <w:t>如果把数据头也发送给了GNSS接收机，不会对GNSS接收机产生影响。</w:t>
      </w:r>
    </w:p>
    <w:p w14:paraId="7FF39439">
      <w:pPr>
        <w:pStyle w:val="4"/>
        <w:widowControl/>
        <w:numPr>
          <w:ilvl w:val="1"/>
          <w:numId w:val="1"/>
        </w:numPr>
        <w:spacing w:before="75" w:beforeAutospacing="0" w:after="75" w:afterAutospacing="0"/>
        <w:rPr>
          <w:rFonts w:ascii="Arial" w:hAnsi="Arial" w:cs="Arial"/>
          <w:b/>
          <w:sz w:val="30"/>
          <w:szCs w:val="30"/>
        </w:rPr>
      </w:pPr>
      <w:r>
        <w:rPr>
          <w:rFonts w:hint="eastAsia" w:ascii="Arial" w:hAnsi="Arial" w:cs="Arial"/>
          <w:b/>
          <w:sz w:val="30"/>
          <w:szCs w:val="30"/>
        </w:rPr>
        <w:t>AGNSS性能对比</w:t>
      </w:r>
    </w:p>
    <w:p w14:paraId="76E2870D">
      <w:pPr>
        <w:pStyle w:val="9"/>
        <w:numPr>
          <w:ilvl w:val="0"/>
          <w:numId w:val="2"/>
        </w:numPr>
        <w:snapToGrid w:val="0"/>
        <w:spacing w:line="360" w:lineRule="auto"/>
        <w:rPr>
          <w:rFonts w:eastAsiaTheme="minorEastAsia"/>
          <w:color w:val="auto"/>
          <w:sz w:val="30"/>
          <w:szCs w:val="30"/>
        </w:rPr>
      </w:pPr>
      <w:r>
        <w:rPr>
          <w:rFonts w:hint="eastAsia" w:eastAsiaTheme="minorEastAsia"/>
          <w:color w:val="auto"/>
          <w:sz w:val="30"/>
          <w:szCs w:val="30"/>
        </w:rPr>
        <w:t>相比普通的独立式</w:t>
      </w:r>
      <w:r>
        <w:rPr>
          <w:rFonts w:eastAsiaTheme="minorEastAsia"/>
          <w:color w:val="auto"/>
          <w:sz w:val="30"/>
          <w:szCs w:val="30"/>
        </w:rPr>
        <w:t>GNSS</w:t>
      </w:r>
      <w:r>
        <w:rPr>
          <w:rFonts w:hint="eastAsia" w:eastAsiaTheme="minorEastAsia"/>
          <w:color w:val="auto"/>
          <w:sz w:val="30"/>
          <w:szCs w:val="30"/>
        </w:rPr>
        <w:t>接收机，</w:t>
      </w:r>
      <w:r>
        <w:rPr>
          <w:rFonts w:eastAsiaTheme="minorEastAsia"/>
          <w:color w:val="auto"/>
          <w:sz w:val="30"/>
          <w:szCs w:val="30"/>
        </w:rPr>
        <w:t>AGNSS</w:t>
      </w:r>
      <w:r>
        <w:rPr>
          <w:rFonts w:hint="eastAsia" w:eastAsiaTheme="minorEastAsia"/>
          <w:color w:val="auto"/>
          <w:sz w:val="30"/>
          <w:szCs w:val="30"/>
        </w:rPr>
        <w:t>接收机在</w:t>
      </w:r>
      <w:r>
        <w:rPr>
          <w:rFonts w:eastAsiaTheme="minorEastAsia"/>
          <w:color w:val="auto"/>
          <w:sz w:val="30"/>
          <w:szCs w:val="30"/>
        </w:rPr>
        <w:t>TTFF</w:t>
      </w:r>
      <w:r>
        <w:rPr>
          <w:rFonts w:hint="eastAsia" w:eastAsiaTheme="minorEastAsia"/>
          <w:color w:val="auto"/>
          <w:sz w:val="30"/>
          <w:szCs w:val="30"/>
        </w:rPr>
        <w:t>性能上具有显著的提升，尤其是在弱信号条件下。</w:t>
      </w:r>
    </w:p>
    <w:p w14:paraId="03806D7F">
      <w:pPr>
        <w:pStyle w:val="9"/>
        <w:snapToGrid w:val="0"/>
        <w:spacing w:after="289" w:line="360" w:lineRule="auto"/>
        <w:rPr>
          <w:rFonts w:eastAsiaTheme="minorEastAsia"/>
          <w:color w:val="auto"/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6188710" cy="3660775"/>
            <wp:effectExtent l="19050" t="0" r="2540" b="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60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D0FED4">
      <w:pPr>
        <w:pStyle w:val="4"/>
        <w:widowControl/>
        <w:numPr>
          <w:ilvl w:val="1"/>
          <w:numId w:val="1"/>
        </w:numPr>
        <w:spacing w:before="75" w:beforeAutospacing="0" w:after="75" w:afterAutospacing="0"/>
        <w:rPr>
          <w:rFonts w:ascii="Arial" w:hAnsi="Arial" w:cs="Arial"/>
          <w:b/>
          <w:sz w:val="30"/>
          <w:szCs w:val="30"/>
        </w:rPr>
      </w:pPr>
      <w:r>
        <w:rPr>
          <w:rFonts w:hint="eastAsia" w:ascii="Arial" w:hAnsi="Arial" w:cs="Arial"/>
          <w:b/>
          <w:sz w:val="30"/>
          <w:szCs w:val="30"/>
        </w:rPr>
        <w:t>注意事项</w:t>
      </w:r>
    </w:p>
    <w:p w14:paraId="18BF4BF1">
      <w:pPr>
        <w:pStyle w:val="9"/>
        <w:numPr>
          <w:ilvl w:val="0"/>
          <w:numId w:val="2"/>
        </w:numPr>
        <w:snapToGrid w:val="0"/>
        <w:spacing w:line="360" w:lineRule="auto"/>
        <w:rPr>
          <w:rFonts w:eastAsiaTheme="minorEastAsia"/>
          <w:color w:val="auto"/>
          <w:sz w:val="30"/>
          <w:szCs w:val="30"/>
        </w:rPr>
      </w:pPr>
      <w:r>
        <w:rPr>
          <w:rFonts w:eastAsiaTheme="minorEastAsia"/>
          <w:color w:val="auto"/>
          <w:sz w:val="30"/>
          <w:szCs w:val="30"/>
        </w:rPr>
        <w:t>粗略位置辅助需要用户端通过其它方式获取，比如</w:t>
      </w:r>
    </w:p>
    <w:p w14:paraId="7F39D5C6">
      <w:pPr>
        <w:pStyle w:val="9"/>
        <w:snapToGrid w:val="0"/>
        <w:spacing w:line="360" w:lineRule="auto"/>
        <w:ind w:left="360"/>
        <w:rPr>
          <w:rFonts w:eastAsiaTheme="minorEastAsia"/>
          <w:color w:val="auto"/>
          <w:sz w:val="30"/>
          <w:szCs w:val="30"/>
        </w:rPr>
      </w:pPr>
      <w:r>
        <w:rPr>
          <w:rFonts w:eastAsiaTheme="minorEastAsia"/>
          <w:color w:val="auto"/>
          <w:sz w:val="30"/>
          <w:szCs w:val="30"/>
        </w:rPr>
        <w:t>–GSM/GPRS/3G</w:t>
      </w:r>
      <w:r>
        <w:rPr>
          <w:rFonts w:hint="eastAsia" w:eastAsiaTheme="minorEastAsia"/>
          <w:color w:val="auto"/>
          <w:sz w:val="30"/>
          <w:szCs w:val="30"/>
        </w:rPr>
        <w:t>通信模块，这些模块都可以利用</w:t>
      </w:r>
      <w:r>
        <w:rPr>
          <w:rFonts w:eastAsiaTheme="minorEastAsia"/>
          <w:color w:val="auto"/>
          <w:sz w:val="30"/>
          <w:szCs w:val="30"/>
        </w:rPr>
        <w:t>CELL ID</w:t>
      </w:r>
      <w:r>
        <w:rPr>
          <w:rFonts w:hint="eastAsia" w:eastAsiaTheme="minorEastAsia"/>
          <w:color w:val="auto"/>
          <w:sz w:val="30"/>
          <w:szCs w:val="30"/>
        </w:rPr>
        <w:t>的方式获取当前粗略的位置</w:t>
      </w:r>
    </w:p>
    <w:p w14:paraId="78150AF4">
      <w:pPr>
        <w:pStyle w:val="9"/>
        <w:snapToGrid w:val="0"/>
        <w:spacing w:line="360" w:lineRule="auto"/>
        <w:ind w:left="360"/>
        <w:rPr>
          <w:rFonts w:eastAsiaTheme="minorEastAsia"/>
          <w:color w:val="auto"/>
          <w:sz w:val="30"/>
          <w:szCs w:val="30"/>
        </w:rPr>
      </w:pPr>
      <w:r>
        <w:rPr>
          <w:rFonts w:eastAsiaTheme="minorEastAsia"/>
          <w:color w:val="auto"/>
          <w:sz w:val="30"/>
          <w:szCs w:val="30"/>
        </w:rPr>
        <w:t>–WiFi</w:t>
      </w:r>
      <w:r>
        <w:rPr>
          <w:rFonts w:hint="eastAsia" w:eastAsiaTheme="minorEastAsia"/>
          <w:color w:val="auto"/>
          <w:sz w:val="30"/>
          <w:szCs w:val="30"/>
        </w:rPr>
        <w:t>等其它无线模块，也可以粗略定位</w:t>
      </w:r>
    </w:p>
    <w:p w14:paraId="4CA98780">
      <w:pPr>
        <w:pStyle w:val="9"/>
        <w:numPr>
          <w:ilvl w:val="0"/>
          <w:numId w:val="2"/>
        </w:numPr>
        <w:snapToGrid w:val="0"/>
        <w:spacing w:line="360" w:lineRule="auto"/>
        <w:rPr>
          <w:rFonts w:eastAsiaTheme="minorEastAsia"/>
          <w:color w:val="auto"/>
          <w:sz w:val="30"/>
          <w:szCs w:val="30"/>
        </w:rPr>
      </w:pPr>
      <w:r>
        <w:rPr>
          <w:rFonts w:hint="eastAsia" w:eastAsiaTheme="minorEastAsia"/>
          <w:color w:val="auto"/>
          <w:sz w:val="30"/>
          <w:szCs w:val="30"/>
        </w:rPr>
        <w:t>粗略位置的精度要求在</w:t>
      </w:r>
      <w:r>
        <w:rPr>
          <w:rFonts w:eastAsiaTheme="minorEastAsia"/>
          <w:color w:val="auto"/>
          <w:sz w:val="30"/>
          <w:szCs w:val="30"/>
        </w:rPr>
        <w:t>15km</w:t>
      </w:r>
      <w:r>
        <w:rPr>
          <w:rFonts w:hint="eastAsia" w:eastAsiaTheme="minorEastAsia"/>
          <w:color w:val="auto"/>
          <w:sz w:val="30"/>
          <w:szCs w:val="30"/>
        </w:rPr>
        <w:t>以内，错误的位置辅助会影响接收机的性能</w:t>
      </w:r>
    </w:p>
    <w:p w14:paraId="3790530C">
      <w:pPr>
        <w:pStyle w:val="9"/>
        <w:numPr>
          <w:ilvl w:val="0"/>
          <w:numId w:val="2"/>
        </w:numPr>
        <w:snapToGrid w:val="0"/>
        <w:spacing w:line="360" w:lineRule="auto"/>
        <w:rPr>
          <w:rFonts w:eastAsiaTheme="minorEastAsia"/>
          <w:color w:val="auto"/>
          <w:sz w:val="30"/>
          <w:szCs w:val="30"/>
        </w:rPr>
      </w:pPr>
      <w:r>
        <w:rPr>
          <w:rFonts w:hint="eastAsia" w:eastAsiaTheme="minorEastAsia"/>
          <w:color w:val="auto"/>
          <w:sz w:val="30"/>
          <w:szCs w:val="30"/>
        </w:rPr>
        <w:t>如果无法获取粗略位置，在</w:t>
      </w:r>
      <w:r>
        <w:rPr>
          <w:rFonts w:eastAsiaTheme="minorEastAsia"/>
          <w:color w:val="auto"/>
          <w:sz w:val="30"/>
          <w:szCs w:val="30"/>
        </w:rPr>
        <w:t>AGNSS</w:t>
      </w:r>
      <w:r>
        <w:rPr>
          <w:rFonts w:hint="eastAsia" w:eastAsiaTheme="minorEastAsia"/>
          <w:color w:val="auto"/>
          <w:sz w:val="30"/>
          <w:szCs w:val="30"/>
        </w:rPr>
        <w:t>请求语句中忽略位置的字段（</w:t>
      </w:r>
      <w:r>
        <w:rPr>
          <w:rFonts w:eastAsiaTheme="minorEastAsia"/>
          <w:color w:val="auto"/>
          <w:sz w:val="30"/>
          <w:szCs w:val="30"/>
        </w:rPr>
        <w:t>lat,lon,alt,x,y,z)</w:t>
      </w:r>
      <w:r>
        <w:rPr>
          <w:rFonts w:hint="eastAsia" w:eastAsiaTheme="minorEastAsia"/>
          <w:color w:val="auto"/>
          <w:sz w:val="30"/>
          <w:szCs w:val="30"/>
        </w:rPr>
        <w:t>，接收机会自动选择历史定位的有效位置</w:t>
      </w:r>
    </w:p>
    <w:p w14:paraId="1A359C1C">
      <w:pPr>
        <w:pStyle w:val="9"/>
        <w:numPr>
          <w:ilvl w:val="0"/>
          <w:numId w:val="2"/>
        </w:numPr>
        <w:snapToGrid w:val="0"/>
        <w:spacing w:line="360" w:lineRule="auto"/>
        <w:rPr>
          <w:rFonts w:eastAsiaTheme="minorEastAsia"/>
          <w:color w:val="auto"/>
          <w:sz w:val="30"/>
          <w:szCs w:val="30"/>
        </w:rPr>
      </w:pPr>
      <w:r>
        <w:rPr>
          <w:rFonts w:hint="eastAsia" w:eastAsiaTheme="minorEastAsia"/>
          <w:color w:val="auto"/>
          <w:sz w:val="30"/>
          <w:szCs w:val="30"/>
        </w:rPr>
        <w:t>没有必要把</w:t>
      </w:r>
      <w:r>
        <w:rPr>
          <w:rFonts w:eastAsiaTheme="minorEastAsia"/>
          <w:color w:val="auto"/>
          <w:sz w:val="30"/>
          <w:szCs w:val="30"/>
        </w:rPr>
        <w:t>GNSS</w:t>
      </w:r>
      <w:r>
        <w:rPr>
          <w:rFonts w:hint="eastAsia" w:eastAsiaTheme="minorEastAsia"/>
          <w:color w:val="auto"/>
          <w:sz w:val="30"/>
          <w:szCs w:val="30"/>
        </w:rPr>
        <w:t>接收机自己输出的位置作为粗略位置</w:t>
      </w:r>
    </w:p>
    <w:p w14:paraId="24D61085">
      <w:pPr>
        <w:pStyle w:val="4"/>
        <w:widowControl/>
        <w:numPr>
          <w:ilvl w:val="1"/>
          <w:numId w:val="1"/>
        </w:numPr>
        <w:spacing w:before="75" w:beforeAutospacing="0" w:after="75" w:afterAutospacing="0"/>
        <w:rPr>
          <w:rFonts w:ascii="Arial" w:hAnsi="Arial" w:cs="Arial"/>
          <w:b/>
          <w:sz w:val="30"/>
          <w:szCs w:val="30"/>
        </w:rPr>
      </w:pPr>
      <w:r>
        <w:rPr>
          <w:rFonts w:hint="eastAsia" w:ascii="Arial" w:hAnsi="Arial" w:cs="Arial"/>
          <w:b/>
          <w:sz w:val="30"/>
          <w:szCs w:val="30"/>
        </w:rPr>
        <w:t>什么时候需要</w:t>
      </w:r>
      <w:r>
        <w:rPr>
          <w:rFonts w:ascii="Arial" w:hAnsi="Arial" w:cs="Arial"/>
          <w:b/>
          <w:sz w:val="30"/>
          <w:szCs w:val="30"/>
        </w:rPr>
        <w:t>AGNSS</w:t>
      </w:r>
    </w:p>
    <w:p w14:paraId="05C97ED9">
      <w:pPr>
        <w:pStyle w:val="9"/>
        <w:numPr>
          <w:ilvl w:val="0"/>
          <w:numId w:val="2"/>
        </w:numPr>
        <w:snapToGrid w:val="0"/>
        <w:spacing w:line="360" w:lineRule="auto"/>
        <w:rPr>
          <w:rFonts w:eastAsiaTheme="minorEastAsia"/>
          <w:color w:val="auto"/>
          <w:sz w:val="30"/>
          <w:szCs w:val="30"/>
        </w:rPr>
      </w:pPr>
      <w:r>
        <w:rPr>
          <w:rFonts w:eastAsiaTheme="minorEastAsia"/>
          <w:color w:val="auto"/>
          <w:sz w:val="30"/>
          <w:szCs w:val="30"/>
        </w:rPr>
        <w:t>不需要每次开机都从服务器下载，节省流量</w:t>
      </w:r>
    </w:p>
    <w:p w14:paraId="3A75F6F3">
      <w:pPr>
        <w:pStyle w:val="9"/>
        <w:snapToGrid w:val="0"/>
        <w:spacing w:line="360" w:lineRule="auto"/>
        <w:ind w:left="360"/>
        <w:rPr>
          <w:rFonts w:eastAsiaTheme="minorEastAsia"/>
          <w:color w:val="auto"/>
          <w:sz w:val="30"/>
          <w:szCs w:val="30"/>
        </w:rPr>
      </w:pPr>
      <w:r>
        <w:rPr>
          <w:rFonts w:eastAsiaTheme="minorEastAsia"/>
          <w:color w:val="auto"/>
          <w:sz w:val="30"/>
          <w:szCs w:val="30"/>
        </w:rPr>
        <w:t>–</w:t>
      </w:r>
      <w:r>
        <w:rPr>
          <w:rFonts w:hint="eastAsia" w:eastAsiaTheme="minorEastAsia"/>
          <w:color w:val="auto"/>
          <w:sz w:val="30"/>
          <w:szCs w:val="30"/>
        </w:rPr>
        <w:t>中科微的芯片内部有电池备份</w:t>
      </w:r>
      <w:r>
        <w:rPr>
          <w:rFonts w:eastAsiaTheme="minorEastAsia"/>
          <w:color w:val="auto"/>
          <w:sz w:val="30"/>
          <w:szCs w:val="30"/>
        </w:rPr>
        <w:t>SRAM</w:t>
      </w:r>
      <w:r>
        <w:rPr>
          <w:rFonts w:hint="eastAsia" w:eastAsiaTheme="minorEastAsia"/>
          <w:color w:val="auto"/>
          <w:sz w:val="30"/>
          <w:szCs w:val="30"/>
        </w:rPr>
        <w:t>，以及永久备份</w:t>
      </w:r>
      <w:r>
        <w:rPr>
          <w:rFonts w:eastAsiaTheme="minorEastAsia"/>
          <w:color w:val="auto"/>
          <w:sz w:val="30"/>
          <w:szCs w:val="30"/>
        </w:rPr>
        <w:t>FLASH</w:t>
      </w:r>
      <w:r>
        <w:rPr>
          <w:rFonts w:hint="eastAsia" w:eastAsiaTheme="minorEastAsia"/>
          <w:color w:val="auto"/>
          <w:sz w:val="30"/>
          <w:szCs w:val="30"/>
        </w:rPr>
        <w:t>，都可以自动保存接收到星历数据等</w:t>
      </w:r>
    </w:p>
    <w:p w14:paraId="313E46CF">
      <w:pPr>
        <w:pStyle w:val="9"/>
        <w:snapToGrid w:val="0"/>
        <w:spacing w:line="360" w:lineRule="auto"/>
        <w:ind w:left="360"/>
        <w:rPr>
          <w:rFonts w:eastAsiaTheme="minorEastAsia"/>
          <w:color w:val="auto"/>
          <w:sz w:val="30"/>
          <w:szCs w:val="30"/>
        </w:rPr>
      </w:pPr>
      <w:r>
        <w:rPr>
          <w:rFonts w:eastAsiaTheme="minorEastAsia"/>
          <w:color w:val="auto"/>
          <w:sz w:val="30"/>
          <w:szCs w:val="30"/>
        </w:rPr>
        <w:t>–芯片在正常工作中，不断的从卫星下载最新的星历数据</w:t>
      </w:r>
    </w:p>
    <w:p w14:paraId="75B8BAFB">
      <w:pPr>
        <w:pStyle w:val="9"/>
        <w:numPr>
          <w:ilvl w:val="0"/>
          <w:numId w:val="2"/>
        </w:numPr>
        <w:snapToGrid w:val="0"/>
        <w:spacing w:line="360" w:lineRule="auto"/>
        <w:rPr>
          <w:rFonts w:eastAsiaTheme="minorEastAsia"/>
          <w:color w:val="auto"/>
          <w:sz w:val="30"/>
          <w:szCs w:val="30"/>
        </w:rPr>
      </w:pPr>
      <w:r>
        <w:rPr>
          <w:rFonts w:hint="eastAsia" w:eastAsiaTheme="minorEastAsia"/>
          <w:color w:val="auto"/>
          <w:sz w:val="30"/>
          <w:szCs w:val="30"/>
        </w:rPr>
        <w:t>通过查询接收机的状态，决定是否需要从服务器下载</w:t>
      </w:r>
      <w:r>
        <w:rPr>
          <w:rFonts w:eastAsiaTheme="minorEastAsia"/>
          <w:color w:val="auto"/>
          <w:sz w:val="30"/>
          <w:szCs w:val="30"/>
        </w:rPr>
        <w:t>AGNSS</w:t>
      </w:r>
      <w:r>
        <w:rPr>
          <w:rFonts w:hint="eastAsia" w:eastAsiaTheme="minorEastAsia"/>
          <w:color w:val="auto"/>
          <w:sz w:val="30"/>
          <w:szCs w:val="30"/>
        </w:rPr>
        <w:t>数据</w:t>
      </w:r>
    </w:p>
    <w:p w14:paraId="03A2CE7A">
      <w:pPr>
        <w:pStyle w:val="9"/>
        <w:snapToGrid w:val="0"/>
        <w:spacing w:line="360" w:lineRule="auto"/>
        <w:ind w:left="360"/>
        <w:rPr>
          <w:rFonts w:eastAsiaTheme="minorEastAsia"/>
          <w:color w:val="auto"/>
          <w:sz w:val="30"/>
          <w:szCs w:val="30"/>
        </w:rPr>
      </w:pPr>
      <w:r>
        <w:rPr>
          <w:rFonts w:eastAsiaTheme="minorEastAsia"/>
          <w:color w:val="auto"/>
          <w:sz w:val="30"/>
          <w:szCs w:val="30"/>
        </w:rPr>
        <w:t>–</w:t>
      </w:r>
      <w:r>
        <w:rPr>
          <w:rFonts w:hint="eastAsia" w:eastAsiaTheme="minorEastAsia"/>
          <w:color w:val="auto"/>
          <w:sz w:val="30"/>
          <w:szCs w:val="30"/>
        </w:rPr>
        <w:t>接收机可以输出电文状态语句（默认不输出，需要配置才输出）</w:t>
      </w:r>
    </w:p>
    <w:p w14:paraId="2AA8521E">
      <w:pPr>
        <w:pStyle w:val="4"/>
        <w:widowControl/>
        <w:numPr>
          <w:ilvl w:val="1"/>
          <w:numId w:val="1"/>
        </w:numPr>
        <w:spacing w:before="75" w:beforeAutospacing="0" w:after="75" w:afterAutospacing="0"/>
        <w:rPr>
          <w:rFonts w:ascii="Arial" w:hAnsi="Arial" w:cs="Arial"/>
          <w:b/>
          <w:sz w:val="30"/>
          <w:szCs w:val="30"/>
        </w:rPr>
      </w:pPr>
      <w:r>
        <w:rPr>
          <w:rFonts w:hint="eastAsia" w:ascii="Arial" w:hAnsi="Arial" w:cs="Arial"/>
          <w:b/>
          <w:sz w:val="30"/>
          <w:szCs w:val="30"/>
        </w:rPr>
        <w:t>电文状态语句介绍</w:t>
      </w:r>
    </w:p>
    <w:p w14:paraId="5D5C2409">
      <w:pPr>
        <w:pStyle w:val="9"/>
        <w:snapToGrid w:val="0"/>
        <w:spacing w:after="289" w:line="360" w:lineRule="auto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5029835" cy="2992755"/>
            <wp:effectExtent l="19050" t="0" r="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2808" cy="29947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AE9255">
      <w:pPr>
        <w:pStyle w:val="9"/>
        <w:snapToGrid w:val="0"/>
        <w:spacing w:after="289" w:line="360" w:lineRule="auto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958080" cy="4796155"/>
            <wp:effectExtent l="19050" t="0" r="0" b="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0217" cy="4798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0499D0">
      <w:pPr>
        <w:pStyle w:val="9"/>
        <w:numPr>
          <w:ilvl w:val="0"/>
          <w:numId w:val="2"/>
        </w:numPr>
        <w:snapToGrid w:val="0"/>
        <w:spacing w:line="360" w:lineRule="auto"/>
        <w:rPr>
          <w:rFonts w:eastAsiaTheme="minorEastAsia"/>
          <w:color w:val="auto"/>
          <w:sz w:val="30"/>
          <w:szCs w:val="30"/>
        </w:rPr>
      </w:pPr>
      <w:r>
        <w:rPr>
          <w:rFonts w:hint="eastAsia" w:eastAsiaTheme="minorEastAsia"/>
          <w:color w:val="auto"/>
          <w:sz w:val="30"/>
          <w:szCs w:val="30"/>
        </w:rPr>
        <w:t>该语句输出的是当前接收机内部的时间+电文状态。</w:t>
      </w:r>
    </w:p>
    <w:p w14:paraId="28B5FB78">
      <w:pPr>
        <w:pStyle w:val="9"/>
        <w:numPr>
          <w:ilvl w:val="0"/>
          <w:numId w:val="2"/>
        </w:numPr>
        <w:snapToGrid w:val="0"/>
        <w:spacing w:line="360" w:lineRule="auto"/>
        <w:rPr>
          <w:rFonts w:eastAsiaTheme="minorEastAsia"/>
          <w:color w:val="auto"/>
          <w:sz w:val="30"/>
          <w:szCs w:val="30"/>
        </w:rPr>
      </w:pPr>
      <w:r>
        <w:rPr>
          <w:rFonts w:hint="eastAsia" w:eastAsiaTheme="minorEastAsia"/>
          <w:color w:val="auto"/>
          <w:sz w:val="30"/>
          <w:szCs w:val="30"/>
        </w:rPr>
        <w:t>可以发送命令$PCAS03,,,,,,,,,,,1*1F，每秒输出一次电文状态语句</w:t>
      </w:r>
    </w:p>
    <w:p w14:paraId="3C2509CC">
      <w:pPr>
        <w:pStyle w:val="9"/>
        <w:numPr>
          <w:ilvl w:val="0"/>
          <w:numId w:val="2"/>
        </w:numPr>
        <w:snapToGrid w:val="0"/>
        <w:spacing w:line="360" w:lineRule="auto"/>
        <w:rPr>
          <w:rFonts w:eastAsiaTheme="minorEastAsia"/>
          <w:color w:val="auto"/>
          <w:sz w:val="30"/>
          <w:szCs w:val="30"/>
        </w:rPr>
      </w:pPr>
      <w:r>
        <w:rPr>
          <w:rFonts w:hint="eastAsia" w:eastAsiaTheme="minorEastAsia"/>
          <w:color w:val="auto"/>
          <w:sz w:val="30"/>
          <w:szCs w:val="30"/>
        </w:rPr>
        <w:t>可以发送命令$PCAS03,,,,,,,,,,,0*1E，停止输出电文状态语句</w:t>
      </w:r>
    </w:p>
    <w:p w14:paraId="572F5052">
      <w:pPr>
        <w:pStyle w:val="9"/>
        <w:numPr>
          <w:ilvl w:val="0"/>
          <w:numId w:val="2"/>
        </w:numPr>
        <w:snapToGrid w:val="0"/>
        <w:spacing w:line="360" w:lineRule="auto"/>
        <w:rPr>
          <w:rFonts w:eastAsiaTheme="minorEastAsia"/>
          <w:color w:val="auto"/>
          <w:sz w:val="30"/>
          <w:szCs w:val="30"/>
        </w:rPr>
      </w:pPr>
      <w:r>
        <w:rPr>
          <w:rFonts w:hint="eastAsia" w:eastAsiaTheme="minorEastAsia"/>
          <w:color w:val="auto"/>
          <w:sz w:val="30"/>
          <w:szCs w:val="30"/>
        </w:rPr>
        <w:t>注意：每条语句后面都必须\r\n结尾(0x0D,0x0A)，语句中有11个逗号</w:t>
      </w:r>
    </w:p>
    <w:p w14:paraId="152C1A80">
      <w:pPr>
        <w:pStyle w:val="9"/>
        <w:numPr>
          <w:ilvl w:val="0"/>
          <w:numId w:val="2"/>
        </w:numPr>
        <w:snapToGrid w:val="0"/>
        <w:spacing w:line="360" w:lineRule="auto"/>
        <w:rPr>
          <w:rFonts w:eastAsiaTheme="minorEastAsia"/>
          <w:color w:val="auto"/>
          <w:sz w:val="30"/>
          <w:szCs w:val="30"/>
        </w:rPr>
      </w:pPr>
      <w:r>
        <w:rPr>
          <w:rFonts w:hint="eastAsia" w:eastAsiaTheme="minorEastAsia"/>
          <w:color w:val="auto"/>
          <w:sz w:val="30"/>
          <w:szCs w:val="30"/>
        </w:rPr>
        <w:t>如果时间标志有效（非0），且有效星历数目很多（大于8个），就不必下载AGNSS星历了。</w:t>
      </w:r>
    </w:p>
    <w:p w14:paraId="028642E2">
      <w:pPr>
        <w:pStyle w:val="4"/>
        <w:widowControl/>
        <w:spacing w:before="75" w:beforeAutospacing="0" w:after="75" w:afterAutospacing="0"/>
      </w:pPr>
    </w:p>
    <w:p w14:paraId="1D097246">
      <w:pPr>
        <w:pStyle w:val="4"/>
        <w:widowControl/>
        <w:spacing w:before="75" w:beforeAutospacing="0" w:after="75" w:afterAutospacing="0"/>
      </w:pPr>
      <w:r>
        <w:rPr>
          <w:rStyle w:val="7"/>
          <w:rFonts w:hint="eastAsia" w:ascii="Arial" w:hAnsi="Arial" w:cs="Arial"/>
          <w:sz w:val="30"/>
          <w:szCs w:val="30"/>
        </w:rPr>
        <w:t>3</w:t>
      </w:r>
      <w:r>
        <w:rPr>
          <w:rStyle w:val="7"/>
          <w:rFonts w:ascii="Arial" w:hAnsi="Arial" w:cs="Arial"/>
          <w:sz w:val="30"/>
          <w:szCs w:val="30"/>
        </w:rPr>
        <w:t>. 课前准备</w:t>
      </w:r>
    </w:p>
    <w:p w14:paraId="3EDEED48">
      <w:pPr>
        <w:pStyle w:val="4"/>
        <w:widowControl/>
        <w:spacing w:before="75" w:beforeAutospacing="0" w:after="75" w:afterAutospacing="0"/>
        <w:rPr>
          <w:rFonts w:ascii="Arial" w:hAnsi="Arial" w:cs="Arial"/>
          <w:b/>
          <w:sz w:val="30"/>
          <w:szCs w:val="30"/>
        </w:rPr>
      </w:pPr>
      <w:r>
        <w:rPr>
          <w:rFonts w:hint="eastAsia" w:ascii="Arial" w:hAnsi="Arial" w:cs="Arial"/>
          <w:b/>
          <w:sz w:val="30"/>
          <w:szCs w:val="30"/>
        </w:rPr>
        <w:t>3.1. 接线</w:t>
      </w:r>
    </w:p>
    <w:p w14:paraId="7BFE4DE6">
      <w:pPr>
        <w:pStyle w:val="4"/>
        <w:widowControl/>
        <w:spacing w:before="75" w:beforeAutospacing="0" w:after="75" w:afterAutospacing="0"/>
        <w:rPr>
          <w:rFonts w:ascii="Arial" w:hAnsi="Arial" w:cs="Arial"/>
          <w:sz w:val="30"/>
          <w:szCs w:val="30"/>
        </w:rPr>
      </w:pPr>
      <w:r>
        <w:rPr>
          <w:rFonts w:hint="eastAsia" w:ascii="Arial" w:hAnsi="Arial" w:cs="Arial"/>
          <w:sz w:val="30"/>
          <w:szCs w:val="30"/>
        </w:rPr>
        <w:t>GPS模块采用的是UART通讯或USB通讯，这里以USB通讯为例。</w:t>
      </w:r>
    </w:p>
    <w:p w14:paraId="5DD770D9">
      <w:pPr>
        <w:pStyle w:val="4"/>
        <w:widowControl/>
        <w:spacing w:before="75" w:beforeAutospacing="0" w:after="75" w:afterAutospacing="0"/>
        <w:rPr>
          <w:rFonts w:ascii="Arial" w:hAnsi="Arial" w:cs="Arial"/>
          <w:sz w:val="30"/>
          <w:szCs w:val="30"/>
        </w:rPr>
      </w:pPr>
      <w:r>
        <w:rPr>
          <w:rFonts w:hint="eastAsia" w:ascii="Arial" w:hAnsi="Arial" w:cs="Arial"/>
          <w:sz w:val="30"/>
          <w:szCs w:val="30"/>
        </w:rPr>
        <w:t xml:space="preserve">使用type-c线连接树莓派和GPS模块，运行命令 </w:t>
      </w:r>
      <w:r>
        <w:rPr>
          <w:rFonts w:ascii="Arial" w:hAnsi="Arial" w:cs="Arial"/>
          <w:sz w:val="30"/>
          <w:szCs w:val="30"/>
        </w:rPr>
        <w:t>ls /dev | grep 'ttyUSB'</w:t>
      </w:r>
      <w:r>
        <w:rPr>
          <w:rFonts w:hint="eastAsia" w:ascii="Arial" w:hAnsi="Arial" w:cs="Arial"/>
          <w:sz w:val="30"/>
          <w:szCs w:val="30"/>
        </w:rPr>
        <w:t xml:space="preserve"> ，可以看到识别到GPS模块为USB0</w:t>
      </w:r>
    </w:p>
    <w:p w14:paraId="5F231833">
      <w:pPr>
        <w:pStyle w:val="4"/>
        <w:widowControl/>
        <w:spacing w:before="75" w:beforeAutospacing="0" w:after="75" w:afterAutospacing="0"/>
      </w:pPr>
      <w:r>
        <w:rPr>
          <w:rFonts w:ascii="Arial" w:hAnsi="Arial" w:cs="Arial"/>
          <w:sz w:val="30"/>
          <w:szCs w:val="30"/>
        </w:rPr>
        <w:drawing>
          <wp:inline distT="0" distB="0" distL="0" distR="0">
            <wp:extent cx="3546475" cy="318135"/>
            <wp:effectExtent l="19050" t="0" r="0" b="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6475" cy="318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3DDA9C">
      <w:pPr>
        <w:pStyle w:val="4"/>
        <w:widowControl/>
        <w:spacing w:before="75" w:beforeAutospacing="0" w:after="75" w:afterAutospacing="0"/>
        <w:rPr>
          <w:rFonts w:ascii="Arial" w:hAnsi="Arial" w:cs="Arial"/>
          <w:b/>
          <w:sz w:val="30"/>
          <w:szCs w:val="30"/>
        </w:rPr>
      </w:pPr>
      <w:r>
        <w:rPr>
          <w:rFonts w:hint="eastAsia" w:ascii="Arial" w:hAnsi="Arial" w:cs="Arial"/>
          <w:b/>
          <w:sz w:val="30"/>
          <w:szCs w:val="30"/>
        </w:rPr>
        <w:t>3.2. 申请百度地图ak</w:t>
      </w:r>
    </w:p>
    <w:p w14:paraId="2B5F712B">
      <w:pPr>
        <w:pStyle w:val="4"/>
        <w:widowControl/>
        <w:spacing w:before="75" w:beforeAutospacing="0" w:after="75" w:afterAutospacing="0"/>
        <w:rPr>
          <w:rFonts w:ascii="Arial" w:hAnsi="Arial" w:cs="Arial"/>
          <w:sz w:val="30"/>
          <w:szCs w:val="30"/>
        </w:rPr>
      </w:pPr>
      <w:r>
        <w:rPr>
          <w:rFonts w:hint="eastAsia" w:ascii="Arial" w:hAnsi="Arial" w:cs="Arial"/>
          <w:sz w:val="30"/>
          <w:szCs w:val="30"/>
        </w:rPr>
        <w:t>请看文档 百度地图api申请教程</w:t>
      </w:r>
    </w:p>
    <w:p w14:paraId="60AD7E7A">
      <w:pPr>
        <w:pStyle w:val="4"/>
        <w:widowControl/>
        <w:spacing w:before="75" w:beforeAutospacing="0" w:after="75" w:afterAutospacing="0"/>
        <w:rPr>
          <w:rFonts w:ascii="Arial" w:hAnsi="Arial" w:cs="Arial"/>
          <w:sz w:val="30"/>
          <w:szCs w:val="30"/>
        </w:rPr>
      </w:pPr>
    </w:p>
    <w:p w14:paraId="7AB7B563">
      <w:pPr>
        <w:pStyle w:val="4"/>
        <w:widowControl/>
        <w:spacing w:before="75" w:beforeAutospacing="0" w:after="75" w:afterAutospacing="0"/>
      </w:pPr>
      <w:r>
        <w:rPr>
          <w:rStyle w:val="7"/>
          <w:rFonts w:hint="eastAsia" w:ascii="Arial" w:hAnsi="Arial" w:cs="Arial"/>
          <w:sz w:val="30"/>
          <w:szCs w:val="30"/>
        </w:rPr>
        <w:t>4</w:t>
      </w:r>
      <w:r>
        <w:rPr>
          <w:rStyle w:val="7"/>
          <w:rFonts w:ascii="Arial" w:hAnsi="Arial" w:cs="Arial"/>
          <w:sz w:val="30"/>
          <w:szCs w:val="30"/>
        </w:rPr>
        <w:t>. 程序</w:t>
      </w:r>
    </w:p>
    <w:p w14:paraId="26F2D033">
      <w:pPr>
        <w:pStyle w:val="4"/>
        <w:widowControl/>
        <w:spacing w:before="75" w:beforeAutospacing="0" w:after="75" w:afterAutospacing="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本次课程的程序请参考：GPS-agnss.py</w:t>
      </w:r>
    </w:p>
    <w:p w14:paraId="744B497D">
      <w:pPr>
        <w:pStyle w:val="4"/>
        <w:widowControl/>
        <w:spacing w:before="75" w:beforeAutospacing="0" w:after="75" w:afterAutospacing="0"/>
        <w:rPr>
          <w:rFonts w:ascii="Arial" w:hAnsi="Arial" w:cs="Arial"/>
          <w:sz w:val="30"/>
          <w:szCs w:val="30"/>
        </w:rPr>
      </w:pPr>
      <w:r>
        <w:rPr>
          <w:rFonts w:hint="eastAsia" w:ascii="Arial" w:hAnsi="Arial" w:cs="Arial"/>
          <w:sz w:val="30"/>
          <w:szCs w:val="30"/>
        </w:rPr>
        <w:t>初始化USB：</w:t>
      </w:r>
    </w:p>
    <w:p w14:paraId="7D9D0CC2">
      <w:pPr>
        <w:pStyle w:val="4"/>
        <w:widowControl/>
        <w:spacing w:before="75" w:beforeAutospacing="0" w:after="75" w:afterAutospacing="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drawing>
          <wp:inline distT="0" distB="0" distL="0" distR="0">
            <wp:extent cx="3339465" cy="381635"/>
            <wp:effectExtent l="1905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9465" cy="381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94FCFF">
      <w:pPr>
        <w:pStyle w:val="4"/>
        <w:widowControl/>
        <w:spacing w:before="75" w:beforeAutospacing="0" w:after="75" w:afterAutospacing="0"/>
        <w:rPr>
          <w:rFonts w:ascii="Arial" w:hAnsi="Arial" w:cs="Arial"/>
          <w:sz w:val="30"/>
          <w:szCs w:val="30"/>
        </w:rPr>
      </w:pPr>
      <w:r>
        <w:rPr>
          <w:rFonts w:hint="eastAsia" w:ascii="Arial" w:hAnsi="Arial" w:cs="Arial"/>
          <w:sz w:val="30"/>
          <w:szCs w:val="30"/>
        </w:rPr>
        <w:t>资料ak需要填上自己申请的ak值，然后就能通过百度地图获得当前粗略的经纬度信息</w:t>
      </w:r>
    </w:p>
    <w:p w14:paraId="13B40F50">
      <w:pPr>
        <w:pStyle w:val="4"/>
        <w:widowControl/>
        <w:spacing w:before="75" w:beforeAutospacing="0" w:after="75" w:afterAutospacing="0"/>
        <w:rPr>
          <w:rFonts w:ascii="Arial" w:hAnsi="Arial" w:cs="Arial"/>
          <w:sz w:val="30"/>
          <w:szCs w:val="30"/>
        </w:rPr>
      </w:pPr>
      <w:r>
        <w:rPr>
          <w:rFonts w:hint="eastAsia" w:ascii="Arial" w:hAnsi="Arial" w:cs="Arial"/>
          <w:sz w:val="30"/>
          <w:szCs w:val="30"/>
        </w:rPr>
        <w:drawing>
          <wp:inline distT="0" distB="0" distL="0" distR="0">
            <wp:extent cx="5812155" cy="1296035"/>
            <wp:effectExtent l="1905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2155" cy="1296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145E8B">
      <w:pPr>
        <w:pStyle w:val="4"/>
        <w:widowControl/>
        <w:spacing w:before="75" w:beforeAutospacing="0" w:after="75" w:afterAutospacing="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这里把百度地图获取到的粗略经纬度信息发送给服务器</w:t>
      </w:r>
      <w:r>
        <w:rPr>
          <w:rFonts w:hint="eastAsia" w:ascii="Arial" w:hAnsi="Arial" w:cs="Arial"/>
          <w:sz w:val="30"/>
          <w:szCs w:val="30"/>
        </w:rPr>
        <w:t>，</w:t>
      </w:r>
      <w:r>
        <w:rPr>
          <w:rFonts w:ascii="Arial" w:hAnsi="Arial" w:cs="Arial"/>
          <w:sz w:val="30"/>
          <w:szCs w:val="30"/>
        </w:rPr>
        <w:t>我们使用的登录账号是</w:t>
      </w:r>
      <w:r>
        <w:rPr>
          <w:rFonts w:hint="eastAsia" w:ascii="Arial" w:hAnsi="Arial" w:cs="Arial"/>
          <w:sz w:val="30"/>
          <w:szCs w:val="30"/>
          <w:lang w:val="en-US" w:eastAsia="zh-CN"/>
        </w:rPr>
        <w:t>钜犀</w:t>
      </w:r>
      <w:r>
        <w:rPr>
          <w:rFonts w:ascii="Arial" w:hAnsi="Arial" w:cs="Arial"/>
          <w:sz w:val="30"/>
          <w:szCs w:val="30"/>
        </w:rPr>
        <w:t>官方的账号</w:t>
      </w:r>
      <w:r>
        <w:rPr>
          <w:rFonts w:hint="eastAsia" w:ascii="Arial" w:hAnsi="Arial" w:cs="Arial"/>
          <w:sz w:val="30"/>
          <w:szCs w:val="30"/>
        </w:rPr>
        <w:t>，</w:t>
      </w:r>
      <w:r>
        <w:rPr>
          <w:rFonts w:ascii="Arial" w:hAnsi="Arial" w:cs="Arial"/>
          <w:sz w:val="30"/>
          <w:szCs w:val="30"/>
        </w:rPr>
        <w:t>获取完成之后把整个包发送给模块</w:t>
      </w:r>
    </w:p>
    <w:p w14:paraId="679BDC2C">
      <w:pPr>
        <w:keepNext w:val="0"/>
        <w:keepLines w:val="0"/>
        <w:widowControl/>
        <w:suppressLineNumbers w:val="0"/>
        <w:jc w:val="left"/>
        <w:rPr>
          <w:rFonts w:ascii="Arial" w:hAnsi="Arial" w:cs="Arial"/>
          <w:sz w:val="30"/>
          <w:szCs w:val="30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2995" cy="2694305"/>
            <wp:effectExtent l="0" t="0" r="4445" b="3175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2694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4B7D4DF">
      <w:pPr>
        <w:pStyle w:val="4"/>
        <w:widowControl/>
        <w:spacing w:before="75" w:beforeAutospacing="0" w:after="75" w:afterAutospacing="0"/>
        <w:rPr>
          <w:rFonts w:ascii="Arial" w:hAnsi="Arial" w:cs="Arial"/>
          <w:sz w:val="30"/>
          <w:szCs w:val="30"/>
        </w:rPr>
      </w:pPr>
      <w:r>
        <w:rPr>
          <w:rFonts w:hint="eastAsia" w:ascii="Arial" w:hAnsi="Arial" w:cs="Arial"/>
          <w:sz w:val="30"/>
          <w:szCs w:val="30"/>
        </w:rPr>
        <w:t>位置信息获取和解析函数，下图中在位置信息中筛选出GNGGA开头的位置信息，然后解析出数据存到各个全局变量中。</w:t>
      </w:r>
    </w:p>
    <w:p w14:paraId="245F5618">
      <w:pPr>
        <w:pStyle w:val="4"/>
        <w:widowControl/>
        <w:spacing w:before="75" w:beforeAutospacing="0" w:after="75" w:afterAutospacing="0"/>
      </w:pPr>
      <w:r>
        <w:drawing>
          <wp:inline distT="0" distB="0" distL="114300" distR="114300">
            <wp:extent cx="6182995" cy="4137660"/>
            <wp:effectExtent l="0" t="0" r="8255" b="1524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45643">
      <w:pPr>
        <w:pStyle w:val="4"/>
        <w:widowControl/>
        <w:spacing w:before="75" w:beforeAutospacing="0" w:after="75" w:afterAutospacing="0"/>
      </w:pPr>
      <w:r>
        <w:drawing>
          <wp:inline distT="0" distB="0" distL="114300" distR="114300">
            <wp:extent cx="6188710" cy="2432685"/>
            <wp:effectExtent l="0" t="0" r="2540" b="571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D2FD6">
      <w:pPr>
        <w:pStyle w:val="4"/>
        <w:widowControl/>
        <w:spacing w:before="75" w:beforeAutospacing="0" w:after="75" w:afterAutospacing="0"/>
        <w:rPr>
          <w:rFonts w:ascii="Arial" w:hAnsi="Arial" w:cs="Arial"/>
          <w:sz w:val="30"/>
          <w:szCs w:val="30"/>
        </w:rPr>
      </w:pPr>
      <w:r>
        <w:rPr>
          <w:rFonts w:hint="eastAsia" w:ascii="Arial" w:hAnsi="Arial" w:cs="Arial"/>
          <w:sz w:val="30"/>
          <w:szCs w:val="30"/>
        </w:rPr>
        <w:t>同样的方法获取了GNVTG的航向信息并解析。</w:t>
      </w:r>
    </w:p>
    <w:p w14:paraId="787EAD18">
      <w:pPr>
        <w:pStyle w:val="4"/>
        <w:widowControl/>
        <w:spacing w:before="75" w:beforeAutospacing="0" w:after="75" w:afterAutospacing="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drawing>
          <wp:inline distT="0" distB="0" distL="0" distR="0">
            <wp:extent cx="5637530" cy="2854325"/>
            <wp:effectExtent l="19050" t="0" r="127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285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DDE106">
      <w:pPr>
        <w:pStyle w:val="4"/>
        <w:widowControl/>
        <w:spacing w:before="75" w:beforeAutospacing="0" w:after="75" w:afterAutospacing="0"/>
        <w:rPr>
          <w:rFonts w:ascii="Arial" w:hAnsi="Arial" w:cs="Arial"/>
          <w:sz w:val="30"/>
          <w:szCs w:val="30"/>
        </w:rPr>
      </w:pPr>
      <w:r>
        <w:rPr>
          <w:rFonts w:hint="eastAsia" w:ascii="Arial" w:hAnsi="Arial" w:cs="Arial"/>
          <w:sz w:val="30"/>
          <w:szCs w:val="30"/>
        </w:rPr>
        <w:t>解析后的数据循环打印</w:t>
      </w:r>
    </w:p>
    <w:p w14:paraId="1E0AAED8">
      <w:pPr>
        <w:pStyle w:val="4"/>
        <w:widowControl/>
        <w:spacing w:before="75" w:beforeAutospacing="0" w:after="75" w:afterAutospacing="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drawing>
          <wp:inline distT="0" distB="0" distL="0" distR="0">
            <wp:extent cx="3912235" cy="1939925"/>
            <wp:effectExtent l="19050" t="0" r="0" b="0"/>
            <wp:docPr id="2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2235" cy="193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FA5FAA">
      <w:pPr>
        <w:pStyle w:val="4"/>
        <w:widowControl/>
        <w:spacing w:before="75" w:beforeAutospacing="0" w:after="75" w:afterAutospacing="0"/>
      </w:pPr>
      <w:r>
        <w:rPr>
          <w:rStyle w:val="7"/>
          <w:rFonts w:hint="eastAsia" w:ascii="Arial" w:hAnsi="Arial" w:cs="Arial"/>
          <w:sz w:val="30"/>
          <w:szCs w:val="30"/>
        </w:rPr>
        <w:t>5</w:t>
      </w:r>
      <w:r>
        <w:rPr>
          <w:rStyle w:val="7"/>
          <w:rFonts w:ascii="Arial" w:hAnsi="Arial" w:cs="Arial"/>
          <w:sz w:val="30"/>
          <w:szCs w:val="30"/>
        </w:rPr>
        <w:t>. </w:t>
      </w:r>
      <w:r>
        <w:rPr>
          <w:rStyle w:val="7"/>
          <w:rFonts w:hint="eastAsia" w:ascii="Arial" w:hAnsi="Arial" w:cs="Arial"/>
          <w:sz w:val="30"/>
          <w:szCs w:val="30"/>
        </w:rPr>
        <w:t>运行</w:t>
      </w:r>
      <w:r>
        <w:rPr>
          <w:rStyle w:val="7"/>
          <w:rFonts w:ascii="Arial" w:hAnsi="Arial" w:cs="Arial"/>
          <w:sz w:val="30"/>
          <w:szCs w:val="30"/>
        </w:rPr>
        <w:t>程序</w:t>
      </w:r>
    </w:p>
    <w:p w14:paraId="3C4D5FC7">
      <w:pPr>
        <w:pStyle w:val="4"/>
        <w:widowControl/>
        <w:spacing w:before="75" w:beforeAutospacing="0" w:after="75" w:afterAutospacing="0"/>
      </w:pPr>
      <w:r>
        <w:rPr>
          <w:rFonts w:hint="eastAsia" w:ascii="Arial" w:hAnsi="Arial" w:cs="Arial"/>
          <w:sz w:val="30"/>
          <w:szCs w:val="30"/>
        </w:rPr>
        <w:t xml:space="preserve">终端输入sudo python2 </w:t>
      </w:r>
      <w:r>
        <w:rPr>
          <w:rFonts w:ascii="Arial" w:hAnsi="Arial" w:cs="Arial"/>
          <w:sz w:val="30"/>
          <w:szCs w:val="30"/>
        </w:rPr>
        <w:t>GPS-agnss</w:t>
      </w:r>
      <w:r>
        <w:rPr>
          <w:rFonts w:hint="eastAsia" w:ascii="Arial" w:hAnsi="Arial" w:cs="Arial"/>
          <w:sz w:val="30"/>
          <w:szCs w:val="30"/>
        </w:rPr>
        <w:t>.py运行程序。</w:t>
      </w:r>
    </w:p>
    <w:p w14:paraId="7E01A416">
      <w:pPr>
        <w:pStyle w:val="4"/>
        <w:widowControl/>
        <w:spacing w:before="75" w:beforeAutospacing="0" w:after="75" w:afterAutospacing="0"/>
        <w:rPr>
          <w:rStyle w:val="7"/>
          <w:rFonts w:ascii="Arial" w:hAnsi="Arial" w:cs="Arial"/>
          <w:sz w:val="30"/>
          <w:szCs w:val="30"/>
        </w:rPr>
      </w:pPr>
      <w:r>
        <w:rPr>
          <w:rStyle w:val="7"/>
          <w:rFonts w:hint="eastAsia" w:ascii="Arial" w:hAnsi="Arial" w:cs="Arial"/>
          <w:sz w:val="30"/>
          <w:szCs w:val="30"/>
        </w:rPr>
        <w:t>6.</w:t>
      </w:r>
      <w:r>
        <w:rPr>
          <w:rStyle w:val="7"/>
          <w:rFonts w:ascii="Arial" w:hAnsi="Arial" w:cs="Arial"/>
          <w:sz w:val="30"/>
          <w:szCs w:val="30"/>
        </w:rPr>
        <w:t> 实验现象</w:t>
      </w:r>
    </w:p>
    <w:p w14:paraId="3FDCB73A">
      <w:pPr>
        <w:pStyle w:val="4"/>
        <w:widowControl/>
        <w:spacing w:before="75" w:beforeAutospacing="0" w:after="75" w:afterAutospacing="0"/>
        <w:ind w:firstLine="566" w:firstLineChars="188"/>
        <w:rPr>
          <w:rFonts w:ascii="Arial" w:hAnsi="Arial" w:cs="Arial"/>
          <w:kern w:val="2"/>
          <w:sz w:val="30"/>
          <w:szCs w:val="30"/>
        </w:rPr>
      </w:pPr>
      <w:r>
        <w:rPr>
          <w:rStyle w:val="7"/>
          <w:rFonts w:hint="eastAsia" w:ascii="Arial" w:hAnsi="Arial" w:cs="Arial"/>
          <w:sz w:val="30"/>
          <w:szCs w:val="30"/>
        </w:rPr>
        <w:t>注意，辅助定位下树莓派必须联网。</w:t>
      </w:r>
    </w:p>
    <w:p w14:paraId="0B472F80">
      <w:pPr>
        <w:pStyle w:val="4"/>
        <w:widowControl/>
        <w:spacing w:before="75" w:beforeAutospacing="0" w:after="75" w:afterAutospacing="0"/>
        <w:ind w:firstLine="567"/>
        <w:rPr>
          <w:rFonts w:ascii="Arial" w:hAnsi="Arial" w:cs="Arial"/>
          <w:sz w:val="30"/>
          <w:szCs w:val="30"/>
        </w:rPr>
      </w:pPr>
      <w:r>
        <w:rPr>
          <w:rFonts w:hint="eastAsia" w:ascii="Arial" w:hAnsi="Arial" w:cs="Arial"/>
          <w:sz w:val="30"/>
          <w:szCs w:val="30"/>
        </w:rPr>
        <w:t>模块在弱信号下</w:t>
      </w:r>
      <w:r>
        <w:rPr>
          <w:rFonts w:ascii="Arial" w:hAnsi="Arial" w:cs="Arial"/>
          <w:sz w:val="30"/>
          <w:szCs w:val="30"/>
        </w:rPr>
        <w:t>通电后</w:t>
      </w:r>
      <w:r>
        <w:rPr>
          <w:rFonts w:hint="eastAsia" w:ascii="Arial" w:hAnsi="Arial" w:cs="Arial"/>
          <w:sz w:val="30"/>
          <w:szCs w:val="30"/>
        </w:rPr>
        <w:t>，开始初始化USB，初始化成功显示“GPS</w:t>
      </w:r>
      <w:r>
        <w:rPr>
          <w:rFonts w:ascii="Arial" w:hAnsi="Arial" w:cs="Arial"/>
          <w:sz w:val="30"/>
          <w:szCs w:val="30"/>
        </w:rPr>
        <w:t xml:space="preserve"> Serial Opened! Baudrate=</w:t>
      </w:r>
      <w:r>
        <w:rPr>
          <w:rFonts w:hint="eastAsia" w:ascii="Arial" w:hAnsi="Arial" w:cs="Arial"/>
          <w:sz w:val="30"/>
          <w:szCs w:val="30"/>
        </w:rPr>
        <w:t>96</w:t>
      </w:r>
      <w:r>
        <w:rPr>
          <w:rFonts w:ascii="Arial" w:hAnsi="Arial" w:cs="Arial"/>
          <w:sz w:val="30"/>
          <w:szCs w:val="30"/>
        </w:rPr>
        <w:t>00</w:t>
      </w:r>
      <w:r>
        <w:rPr>
          <w:rFonts w:hint="eastAsia" w:ascii="Arial" w:hAnsi="Arial" w:cs="Arial"/>
          <w:sz w:val="30"/>
          <w:szCs w:val="30"/>
        </w:rPr>
        <w:t>”，否则显示“GPS</w:t>
      </w:r>
      <w:r>
        <w:rPr>
          <w:rFonts w:ascii="Arial" w:hAnsi="Arial" w:cs="Arial"/>
          <w:sz w:val="30"/>
          <w:szCs w:val="30"/>
        </w:rPr>
        <w:t xml:space="preserve"> Serial Open Failed!</w:t>
      </w:r>
      <w:r>
        <w:rPr>
          <w:rFonts w:hint="eastAsia" w:ascii="Arial" w:hAnsi="Arial" w:cs="Arial"/>
          <w:sz w:val="30"/>
          <w:szCs w:val="30"/>
        </w:rPr>
        <w:t>”，如果错误需要检查接线或USB端口。</w:t>
      </w:r>
    </w:p>
    <w:p w14:paraId="0FB79F4A">
      <w:pPr>
        <w:pStyle w:val="4"/>
        <w:widowControl/>
        <w:spacing w:before="75" w:beforeAutospacing="0" w:after="75" w:afterAutospacing="0"/>
        <w:ind w:firstLine="567"/>
        <w:rPr>
          <w:rFonts w:ascii="Arial" w:hAnsi="Arial" w:cs="Arial"/>
          <w:sz w:val="30"/>
          <w:szCs w:val="30"/>
        </w:rPr>
      </w:pPr>
      <w:r>
        <w:rPr>
          <w:rFonts w:hint="eastAsia" w:ascii="Arial" w:hAnsi="Arial" w:cs="Arial"/>
          <w:sz w:val="30"/>
          <w:szCs w:val="30"/>
        </w:rPr>
        <w:t>之后显示</w:t>
      </w:r>
      <w:r>
        <w:rPr>
          <w:rFonts w:ascii="Arial" w:hAnsi="Arial" w:cs="Arial"/>
          <w:sz w:val="30"/>
          <w:szCs w:val="30"/>
        </w:rPr>
        <w:t>"GPS Agnss start"开始将辅助定位信息发送给服务器</w:t>
      </w:r>
      <w:r>
        <w:rPr>
          <w:rFonts w:hint="eastAsia" w:ascii="Arial" w:hAnsi="Arial" w:cs="Arial"/>
          <w:sz w:val="30"/>
          <w:szCs w:val="30"/>
        </w:rPr>
        <w:t>，</w:t>
      </w:r>
      <w:r>
        <w:rPr>
          <w:rFonts w:ascii="Arial" w:hAnsi="Arial" w:cs="Arial"/>
          <w:sz w:val="30"/>
          <w:szCs w:val="30"/>
        </w:rPr>
        <w:t>发送完成之后显示"GPS Agnss success"</w:t>
      </w:r>
    </w:p>
    <w:p w14:paraId="0B173030">
      <w:pPr>
        <w:pStyle w:val="4"/>
        <w:widowControl/>
        <w:spacing w:before="75" w:beforeAutospacing="0" w:after="75" w:afterAutospacing="0"/>
        <w:ind w:firstLine="567"/>
        <w:rPr>
          <w:rFonts w:ascii="Arial" w:hAnsi="Arial" w:cs="Arial"/>
          <w:sz w:val="30"/>
          <w:szCs w:val="30"/>
        </w:rPr>
      </w:pPr>
      <w:r>
        <w:rPr>
          <w:rFonts w:hint="eastAsia" w:ascii="Arial" w:hAnsi="Arial" w:cs="Arial"/>
          <w:sz w:val="30"/>
          <w:szCs w:val="30"/>
        </w:rPr>
        <w:t>在发送之后的一段时间内还未读取到GPS信号，此时显示</w:t>
      </w:r>
      <w:r>
        <w:rPr>
          <w:rFonts w:ascii="Arial" w:hAnsi="Arial" w:cs="Arial"/>
          <w:sz w:val="30"/>
          <w:szCs w:val="30"/>
        </w:rPr>
        <w:t>"GPS no found"并且打印百度地图读取到的粗略经纬度信息</w:t>
      </w:r>
      <w:r>
        <w:rPr>
          <w:rFonts w:hint="eastAsia" w:ascii="Arial" w:hAnsi="Arial" w:cs="Arial"/>
          <w:sz w:val="30"/>
          <w:szCs w:val="30"/>
        </w:rPr>
        <w:t>。</w:t>
      </w:r>
    </w:p>
    <w:p w14:paraId="5D2F128C">
      <w:pPr>
        <w:pStyle w:val="4"/>
        <w:widowControl/>
        <w:spacing w:before="75" w:beforeAutospacing="0" w:after="75" w:afterAutospacing="0"/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drawing>
          <wp:inline distT="0" distB="0" distL="0" distR="0">
            <wp:extent cx="3411220" cy="1797050"/>
            <wp:effectExtent l="19050" t="0" r="0" b="0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1220" cy="179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3F0151">
      <w:pPr>
        <w:pStyle w:val="4"/>
        <w:widowControl/>
        <w:spacing w:before="75" w:beforeAutospacing="0" w:after="75" w:afterAutospacing="0"/>
        <w:ind w:firstLine="567"/>
        <w:rPr>
          <w:rFonts w:ascii="Arial" w:hAnsi="Arial" w:cs="Arial"/>
          <w:sz w:val="30"/>
          <w:szCs w:val="30"/>
        </w:rPr>
      </w:pPr>
      <w:r>
        <w:rPr>
          <w:rFonts w:hint="eastAsia" w:ascii="Arial" w:hAnsi="Arial" w:cs="Arial"/>
          <w:sz w:val="30"/>
          <w:szCs w:val="30"/>
        </w:rPr>
        <w:t>过一段时间识别到GPS之后，识别会循环打印位置和航向信息。</w:t>
      </w:r>
    </w:p>
    <w:p w14:paraId="68B7D248">
      <w:pPr>
        <w:ind w:firstLine="420" w:firstLineChars="200"/>
        <w:jc w:val="center"/>
      </w:pPr>
      <w:r>
        <w:drawing>
          <wp:inline distT="0" distB="0" distL="0" distR="0">
            <wp:extent cx="2647950" cy="1677670"/>
            <wp:effectExtent l="19050" t="0" r="0" b="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677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13918A">
      <w:pPr>
        <w:ind w:firstLine="600" w:firstLineChars="200"/>
        <w:rPr>
          <w:rFonts w:ascii="Arial" w:hAnsi="Arial" w:cs="Arial"/>
          <w:sz w:val="30"/>
          <w:szCs w:val="30"/>
        </w:rPr>
      </w:pPr>
      <w:r>
        <w:rPr>
          <w:rFonts w:hint="eastAsia" w:ascii="Arial" w:hAnsi="Arial" w:cs="Arial"/>
          <w:sz w:val="30"/>
          <w:szCs w:val="30"/>
        </w:rPr>
        <w:t>按Ctrl+C退出信息读取。</w:t>
      </w:r>
    </w:p>
    <w:p w14:paraId="20ACD3CE">
      <w:pPr>
        <w:ind w:firstLine="420" w:firstLineChars="200"/>
        <w:jc w:val="center"/>
      </w:pPr>
      <w:r>
        <w:drawing>
          <wp:inline distT="0" distB="0" distL="0" distR="0">
            <wp:extent cx="2584450" cy="1844675"/>
            <wp:effectExtent l="19050" t="0" r="6350" b="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184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D9B6DD">
    <w:pPr>
      <w:pStyle w:val="3"/>
      <w:jc w:val="right"/>
      <w:rPr>
        <w:rFonts w:ascii="微软雅黑" w:hAnsi="微软雅黑" w:eastAsia="微软雅黑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5C3AE8">
    <w:pPr>
      <w:jc w:val="right"/>
    </w:pPr>
  </w:p>
  <w:p w14:paraId="4BF051FE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ED72C0"/>
    <w:multiLevelType w:val="multilevel"/>
    <w:tmpl w:val="5EED72C0"/>
    <w:lvl w:ilvl="0" w:tentative="0">
      <w:start w:val="1"/>
      <w:numFmt w:val="bullet"/>
      <w:lvlText w:val="•"/>
      <w:lvlJc w:val="left"/>
      <w:pPr>
        <w:ind w:left="360" w:hanging="360"/>
      </w:pPr>
      <w:rPr>
        <w:rFonts w:hint="default" w:ascii="Arial" w:hAnsi="Arial" w:eastAsia="宋体" w:cs="Arial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728471B0"/>
    <w:multiLevelType w:val="multilevel"/>
    <w:tmpl w:val="728471B0"/>
    <w:lvl w:ilvl="0" w:tentative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630" w:hanging="63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743612DE"/>
    <w:multiLevelType w:val="multilevel"/>
    <w:tmpl w:val="743612DE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entative="0">
      <w:start w:val="1"/>
      <w:numFmt w:val="bullet"/>
      <w:lvlText w:val=""/>
      <w:lvlJc w:val="left"/>
      <w:pPr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4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Yzk3NzFmMjRjNjBkZThhYTZkYjU3YmMxODE0OWYzY2UifQ=="/>
  </w:docVars>
  <w:rsids>
    <w:rsidRoot w:val="003D2A4E"/>
    <w:rsid w:val="00031D66"/>
    <w:rsid w:val="00037C2C"/>
    <w:rsid w:val="00040478"/>
    <w:rsid w:val="00041106"/>
    <w:rsid w:val="000671E5"/>
    <w:rsid w:val="000A7CF1"/>
    <w:rsid w:val="00107171"/>
    <w:rsid w:val="00180C19"/>
    <w:rsid w:val="001E6B25"/>
    <w:rsid w:val="00203648"/>
    <w:rsid w:val="0021462E"/>
    <w:rsid w:val="002345EB"/>
    <w:rsid w:val="002D4F9B"/>
    <w:rsid w:val="002E0F33"/>
    <w:rsid w:val="003328D3"/>
    <w:rsid w:val="003B666F"/>
    <w:rsid w:val="003D2A4E"/>
    <w:rsid w:val="003D3A41"/>
    <w:rsid w:val="003F7650"/>
    <w:rsid w:val="00451311"/>
    <w:rsid w:val="0046762F"/>
    <w:rsid w:val="004954ED"/>
    <w:rsid w:val="004B73E8"/>
    <w:rsid w:val="005D69C0"/>
    <w:rsid w:val="00645BB3"/>
    <w:rsid w:val="00683555"/>
    <w:rsid w:val="006D1A05"/>
    <w:rsid w:val="006E4190"/>
    <w:rsid w:val="0072595B"/>
    <w:rsid w:val="00812333"/>
    <w:rsid w:val="00864F45"/>
    <w:rsid w:val="00884906"/>
    <w:rsid w:val="008C07EC"/>
    <w:rsid w:val="008E4FD6"/>
    <w:rsid w:val="00906EA5"/>
    <w:rsid w:val="00907E60"/>
    <w:rsid w:val="00910856"/>
    <w:rsid w:val="0093674F"/>
    <w:rsid w:val="0095661F"/>
    <w:rsid w:val="00A07496"/>
    <w:rsid w:val="00A33763"/>
    <w:rsid w:val="00A86311"/>
    <w:rsid w:val="00A90537"/>
    <w:rsid w:val="00B23425"/>
    <w:rsid w:val="00B709C2"/>
    <w:rsid w:val="00BE6F5A"/>
    <w:rsid w:val="00C14C04"/>
    <w:rsid w:val="00C5635B"/>
    <w:rsid w:val="00C70A63"/>
    <w:rsid w:val="00CA1CE7"/>
    <w:rsid w:val="00CB0D07"/>
    <w:rsid w:val="00CC6FCF"/>
    <w:rsid w:val="00DF0C66"/>
    <w:rsid w:val="00EB7B1C"/>
    <w:rsid w:val="00EC3025"/>
    <w:rsid w:val="00EF3BD2"/>
    <w:rsid w:val="00EF608E"/>
    <w:rsid w:val="00F54E0F"/>
    <w:rsid w:val="00F964B8"/>
    <w:rsid w:val="07594547"/>
    <w:rsid w:val="2EDD0039"/>
    <w:rsid w:val="331765C5"/>
    <w:rsid w:val="3B3E03C2"/>
    <w:rsid w:val="3FF179A7"/>
    <w:rsid w:val="428C66D0"/>
    <w:rsid w:val="47E82F10"/>
    <w:rsid w:val="485933A0"/>
    <w:rsid w:val="53412A5A"/>
    <w:rsid w:val="555C1704"/>
    <w:rsid w:val="58AB1409"/>
    <w:rsid w:val="634C3904"/>
    <w:rsid w:val="66E74086"/>
    <w:rsid w:val="686847BB"/>
    <w:rsid w:val="6ACB7804"/>
    <w:rsid w:val="6EBE6107"/>
    <w:rsid w:val="7106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qFormat/>
    <w:uiPriority w:val="0"/>
    <w:rPr>
      <w:sz w:val="18"/>
      <w:szCs w:val="18"/>
    </w:r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Normal (Web)"/>
    <w:basedOn w:val="1"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7">
    <w:name w:val="Strong"/>
    <w:basedOn w:val="6"/>
    <w:qFormat/>
    <w:uiPriority w:val="22"/>
    <w:rPr>
      <w:b/>
    </w:rPr>
  </w:style>
  <w:style w:type="character" w:customStyle="1" w:styleId="8">
    <w:name w:val="批注框文本 Char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9">
    <w:name w:val="Default"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paragraph" w:styleId="10">
    <w:name w:val="List Paragraph"/>
    <w:basedOn w:val="1"/>
    <w:semiHidden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image" Target="media/image3.png"/><Relationship Id="rId7" Type="http://schemas.openxmlformats.org/officeDocument/2006/relationships/image" Target="media/image2.emf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11</Pages>
  <Words>539</Words>
  <Characters>853</Characters>
  <Lines>21</Lines>
  <Paragraphs>6</Paragraphs>
  <TotalTime>3</TotalTime>
  <ScaleCrop>false</ScaleCrop>
  <LinksUpToDate>false</LinksUpToDate>
  <CharactersWithSpaces>855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绘梨衣不是小怪兽哒</cp:lastModifiedBy>
  <dcterms:modified xsi:type="dcterms:W3CDTF">2026-06-08T03:27:21Z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CD3DACAFFDD145D294E0D63B9CF1F207</vt:lpwstr>
  </property>
  <property fmtid="{D5CDD505-2E9C-101B-9397-08002B2CF9AE}" pid="4" name="KSOTemplateDocerSaveRecord">
    <vt:lpwstr>eyJoZGlkIjoiZDYxMTMwMDIwMmE2ZTk1YzkzZmNiNjQzNGU1YjJjZTQiLCJ1c2VySWQiOiI2NjUwNDcxNjAifQ==</vt:lpwstr>
  </property>
</Properties>
</file>