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6936B" w14:textId="7C9E438D" w:rsidR="0087345B" w:rsidRDefault="0087345B" w:rsidP="0087345B">
      <w:pPr>
        <w:rPr>
          <w:b/>
          <w:bCs/>
          <w:sz w:val="28"/>
          <w:szCs w:val="28"/>
        </w:rPr>
      </w:pPr>
      <w:r w:rsidRPr="0003401F">
        <w:rPr>
          <w:b/>
          <w:bCs/>
          <w:sz w:val="28"/>
          <w:szCs w:val="28"/>
        </w:rPr>
        <w:t>Título del Proyecto</w:t>
      </w:r>
    </w:p>
    <w:p w14:paraId="5E92829D" w14:textId="77777777" w:rsidR="0003401F" w:rsidRPr="0003401F" w:rsidRDefault="0003401F" w:rsidP="0087345B">
      <w:pPr>
        <w:rPr>
          <w:b/>
          <w:bCs/>
          <w:sz w:val="28"/>
          <w:szCs w:val="28"/>
        </w:rPr>
      </w:pPr>
    </w:p>
    <w:p w14:paraId="58F25745" w14:textId="68EFCCED" w:rsidR="0087345B" w:rsidRDefault="008A0922" w:rsidP="0087345B">
      <w:r>
        <w:t>Sistema de Gestión</w:t>
      </w:r>
      <w:r w:rsidR="0003401F">
        <w:t xml:space="preserve"> de Apoyo a Estudiantes de STEM para Reducir la Deserción Escolar.</w:t>
      </w:r>
    </w:p>
    <w:p w14:paraId="668ED4A6" w14:textId="77777777" w:rsidR="008A0922" w:rsidRDefault="008A0922" w:rsidP="0087345B"/>
    <w:p w14:paraId="5A047C65" w14:textId="77777777" w:rsidR="000C6E2A" w:rsidRDefault="000C6E2A">
      <w:r>
        <w:br w:type="page"/>
      </w:r>
    </w:p>
    <w:p w14:paraId="14CB1A15" w14:textId="792517D0" w:rsidR="008A0922" w:rsidRPr="000C6E2A" w:rsidRDefault="0087345B" w:rsidP="0087345B">
      <w:pPr>
        <w:rPr>
          <w:b/>
          <w:bCs/>
          <w:sz w:val="28"/>
          <w:szCs w:val="28"/>
        </w:rPr>
      </w:pPr>
      <w:r w:rsidRPr="000C6E2A">
        <w:rPr>
          <w:b/>
          <w:bCs/>
          <w:sz w:val="28"/>
          <w:szCs w:val="28"/>
        </w:rPr>
        <w:lastRenderedPageBreak/>
        <w:t>Resumen Ejecutivo</w:t>
      </w:r>
    </w:p>
    <w:p w14:paraId="7A7590DA" w14:textId="39019F00" w:rsidR="0087345B" w:rsidRDefault="0087345B" w:rsidP="0087345B"/>
    <w:p w14:paraId="0E3D9C78" w14:textId="1E364A55" w:rsidR="00975687" w:rsidRDefault="00975687" w:rsidP="0087345B">
      <w:r>
        <w:t>El proyecto</w:t>
      </w:r>
      <w:r w:rsidR="00C41DFB">
        <w:t xml:space="preserve"> </w:t>
      </w:r>
      <w:r w:rsidR="009346BA">
        <w:t>consiste en el desarrollo de una plataforma de software dedicada a ofrecer apoyo integral a estudiantes que cursan carreras STEM. El objetivo principal es reducir la deserción escolar en este campo, que históricamente ha enfrentado altas tasas de abandono. La plataforma proporcionará recursos, tutorías, comunidad y seguimiento a los procesos de apoyo.</w:t>
      </w:r>
    </w:p>
    <w:p w14:paraId="3BB3F997" w14:textId="77777777" w:rsidR="00852821" w:rsidRDefault="00852821">
      <w:r>
        <w:br w:type="page"/>
      </w:r>
    </w:p>
    <w:p w14:paraId="4BE9F498" w14:textId="20BB355E" w:rsidR="0087345B" w:rsidRDefault="0087345B" w:rsidP="004554EC">
      <w:pPr>
        <w:jc w:val="both"/>
        <w:rPr>
          <w:b/>
          <w:bCs/>
          <w:sz w:val="28"/>
          <w:szCs w:val="28"/>
        </w:rPr>
      </w:pPr>
      <w:r w:rsidRPr="004554EC">
        <w:rPr>
          <w:b/>
          <w:bCs/>
          <w:sz w:val="28"/>
          <w:szCs w:val="28"/>
        </w:rPr>
        <w:lastRenderedPageBreak/>
        <w:t>Justificación</w:t>
      </w:r>
    </w:p>
    <w:p w14:paraId="48FB2393" w14:textId="77777777" w:rsidR="004554EC" w:rsidRPr="004554EC" w:rsidRDefault="004554EC" w:rsidP="004554EC">
      <w:pPr>
        <w:jc w:val="both"/>
        <w:rPr>
          <w:b/>
          <w:bCs/>
          <w:sz w:val="28"/>
          <w:szCs w:val="28"/>
        </w:rPr>
      </w:pPr>
    </w:p>
    <w:p w14:paraId="3DE7C5AB" w14:textId="5FE40481" w:rsidR="00852821" w:rsidRDefault="00AF0DE8" w:rsidP="004554EC">
      <w:pPr>
        <w:jc w:val="both"/>
      </w:pPr>
      <w:r>
        <w:t>La deserción universitaria es una problemática en todas la</w:t>
      </w:r>
      <w:r>
        <w:t>s</w:t>
      </w:r>
      <w:r>
        <w:t xml:space="preserve"> Instituciones de Educación Superior (IES) a nivel nacional estudiado desde la década de los 60</w:t>
      </w:r>
      <w:r>
        <w:t>, d</w:t>
      </w:r>
      <w:r w:rsidR="00852821">
        <w:t>esde el punto de vista institucional todos los estudiantes que abandonan</w:t>
      </w:r>
      <w:r w:rsidR="00852821">
        <w:t xml:space="preserve"> </w:t>
      </w:r>
      <w:r w:rsidR="00852821">
        <w:t>una institución de educación superior pueden ser clasificados como desertores</w:t>
      </w:r>
      <w:r>
        <w:t>, problemática que ha venido creciendo y tomando fuerza en carreras STEM, por diferentes factores</w:t>
      </w:r>
      <w:r w:rsidR="00D64957">
        <w:t>, la solución planteada busca beneficiar a la población estudiantil en el rango de edades de los 17 a 35 años.</w:t>
      </w:r>
    </w:p>
    <w:p w14:paraId="26D970C3" w14:textId="0E943304" w:rsidR="00AF0DE8" w:rsidRDefault="004554EC" w:rsidP="004554EC">
      <w:pPr>
        <w:jc w:val="both"/>
      </w:pPr>
      <w:r>
        <w:t>La deserción es un elemento presente en el ambiente de todas las universidades, estudiado</w:t>
      </w:r>
      <w:r>
        <w:t xml:space="preserve"> </w:t>
      </w:r>
      <w:r>
        <w:t>con gran relevancia y busca la tipificación de características y componentes para el</w:t>
      </w:r>
      <w:r>
        <w:t xml:space="preserve"> </w:t>
      </w:r>
      <w:r>
        <w:t>desarrollo de estrategias que minimicen la tasa de abandono</w:t>
      </w:r>
      <w:r>
        <w:t>, es por eso que con la plataforma web que planteamos buscamos abarcar la mayor cantidad de posibilidades que puedan desencadenar en la deserción de los estudiantes de carreras STEM</w:t>
      </w:r>
      <w:r w:rsidR="00493787">
        <w:t xml:space="preserve"> que son muy relevantes pues </w:t>
      </w:r>
      <w:r w:rsidR="00493787" w:rsidRPr="00493787">
        <w:t>según datos de la ONU, el 75% de los trabajos del futuro estarán relacionados con dichas profesiones y Colombia corre el riesgo de un gran déficit de la fuerza laboral en este sentido.</w:t>
      </w:r>
    </w:p>
    <w:p w14:paraId="1E3D4E49" w14:textId="4D638A83" w:rsidR="001D0D97" w:rsidRDefault="001D0D97" w:rsidP="00FA7BF1">
      <w:r>
        <w:t>Según un estudi</w:t>
      </w:r>
      <w:r>
        <w:t>o sobre “</w:t>
      </w:r>
      <w:r>
        <w:t>LA DESERCIÓN ESTUDIANTIL EN EDUCACIÓN SUPERIOR: S.O.S. EN</w:t>
      </w:r>
      <w:r>
        <w:t xml:space="preserve"> </w:t>
      </w:r>
      <w:r>
        <w:t>CARRERAS DE INGENIERÍA INFORMÁTICA</w:t>
      </w:r>
      <w:r>
        <w:t>”</w:t>
      </w:r>
      <w:r w:rsidR="00FA7BF1">
        <w:t xml:space="preserve"> de la Facultad de Ciencias Económicas de la Universidad Nacional de </w:t>
      </w:r>
      <w:r w:rsidR="00D64957">
        <w:t>Córdoba</w:t>
      </w:r>
      <w:r w:rsidR="00FA7BF1">
        <w:t xml:space="preserve">, informa que </w:t>
      </w:r>
      <w:r w:rsidR="00FA7BF1">
        <w:t>en Colombia entre un 45 y 52 % de los estudiantes que ingresan a un programa de</w:t>
      </w:r>
      <w:r w:rsidR="00FA7BF1">
        <w:t xml:space="preserve"> </w:t>
      </w:r>
      <w:r w:rsidR="00FA7BF1">
        <w:t>Ingeniería, lo han abandonado (Vega, 2015). El estudio identifica dentro de las causas de estos</w:t>
      </w:r>
      <w:r w:rsidR="00FA7BF1">
        <w:t xml:space="preserve"> </w:t>
      </w:r>
      <w:r w:rsidR="00FA7BF1">
        <w:t>resultados, algunas coincidentes con modelos iniciales tales como: dificultad para adaptarse a la</w:t>
      </w:r>
      <w:r w:rsidR="00FA7BF1">
        <w:t xml:space="preserve"> </w:t>
      </w:r>
      <w:r w:rsidR="00FA7BF1">
        <w:t>cultura académica en educación superior, inconvenientes económicos y bajos niveles de</w:t>
      </w:r>
      <w:r w:rsidR="00FA7BF1">
        <w:t xml:space="preserve"> </w:t>
      </w:r>
      <w:r w:rsidR="00FA7BF1">
        <w:t xml:space="preserve">comprensión y competencias de la educación previa. </w:t>
      </w:r>
    </w:p>
    <w:p w14:paraId="7EC58F44" w14:textId="7393DDE5" w:rsidR="002618D8" w:rsidRDefault="002618D8" w:rsidP="00FA7BF1">
      <w:r>
        <w:t>“</w:t>
      </w:r>
      <w:r w:rsidRPr="002618D8">
        <w:t>El Ministerio de Educación, para 2021, indica que la tasa de deserción anual universitaria, con base en la última medición, se ubica en el 8,25%. Lo que sí es muy cierto es que el problema existe y que una deserción, podría equivaler a casi a una tragedia personal, familiar e institucional, por todo lo que esto conlleva en cada joven universitario que se retira de sus estudios.</w:t>
      </w:r>
      <w:r>
        <w:t>”</w:t>
      </w:r>
      <w:r>
        <w:rPr>
          <w:rStyle w:val="Refdenotaalpie"/>
        </w:rPr>
        <w:footnoteReference w:id="1"/>
      </w:r>
    </w:p>
    <w:p w14:paraId="0AB48199" w14:textId="14830A2E" w:rsidR="00493787" w:rsidRDefault="00493787" w:rsidP="00FA7BF1">
      <w:r>
        <w:t>En 2023 en Colombia, l</w:t>
      </w:r>
      <w:r w:rsidRPr="00493787">
        <w:t>a deserción en educación superior supera el 70 % para estratos 1 y 2, siendo menor al 10 % para estudiantes de estratos 4, 5 y 6, se explica en un documento de la entidad</w:t>
      </w:r>
      <w:r>
        <w:t xml:space="preserve"> Fedesarrollo.</w:t>
      </w:r>
    </w:p>
    <w:p w14:paraId="4A441D41" w14:textId="118C45EF" w:rsidR="002618D8" w:rsidRDefault="00FA7BF1" w:rsidP="00494FC2">
      <w:pPr>
        <w:jc w:val="both"/>
      </w:pPr>
      <w:r>
        <w:rPr>
          <w:rStyle w:val="Refdenotaalpie"/>
        </w:rPr>
        <w:footnoteReference w:id="2"/>
      </w:r>
      <w:r w:rsidR="004554EC">
        <w:t>“</w:t>
      </w:r>
      <w:r w:rsidR="004554EC">
        <w:t>Una evidencia de que la deserción sigue siendo hoy una preocupación es que se dediquen estudios a</w:t>
      </w:r>
      <w:r w:rsidR="004554EC">
        <w:t xml:space="preserve"> </w:t>
      </w:r>
      <w:r w:rsidR="004554EC">
        <w:t>aportar nuevos modelos. En una revisión reciente de su modelo, Tinto (2010) reconoce cuatro</w:t>
      </w:r>
      <w:r w:rsidR="004554EC">
        <w:t xml:space="preserve"> </w:t>
      </w:r>
      <w:r w:rsidR="004554EC">
        <w:lastRenderedPageBreak/>
        <w:t>condiciones institucionales asociadas con la retención estudiantil: expectativas, apoyo,</w:t>
      </w:r>
      <w:r w:rsidR="004554EC">
        <w:t xml:space="preserve"> </w:t>
      </w:r>
      <w:r w:rsidR="004554EC">
        <w:t>retroalimentación y participación (Tinto, 2010). En este trabajo aborda cómo las Instituciones de</w:t>
      </w:r>
      <w:r w:rsidR="004554EC">
        <w:t xml:space="preserve"> </w:t>
      </w:r>
      <w:r w:rsidR="004554EC">
        <w:t>Educación Superior pueden contribuir a la integración académica y/o social del estudiante, haciendo</w:t>
      </w:r>
      <w:r w:rsidR="004554EC">
        <w:t xml:space="preserve"> </w:t>
      </w:r>
      <w:r w:rsidR="004554EC">
        <w:t>hincapié en la importancia de desarrollar las expectativas para el éxito mediante asesoramiento y</w:t>
      </w:r>
      <w:r w:rsidR="004554EC">
        <w:t xml:space="preserve"> </w:t>
      </w:r>
      <w:r w:rsidR="004554EC">
        <w:t>apoyo académico, social y financiero</w:t>
      </w:r>
      <w:r w:rsidR="004554EC">
        <w:t>”</w:t>
      </w:r>
      <w:r w:rsidR="00C51B15">
        <w:t xml:space="preserve">, </w:t>
      </w:r>
      <w:r w:rsidR="004554EC">
        <w:t>razón por la cual se aborda la problemática desde un ámbito mas general para así lograr obtener la información mas cercana posible a la realidad situacional de los estudiantes de las diferentes instituciones de nivel superior que permita realizar una trazabilidad que conlleve a realizar un seguimiento arduo y continuo a los diferentes procesos y modelos de implementación para la retención de estudiantes.</w:t>
      </w:r>
    </w:p>
    <w:p w14:paraId="2CE3E89F" w14:textId="77777777" w:rsidR="00493787" w:rsidRDefault="0049378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9593698" w14:textId="022A53F7" w:rsidR="0087345B" w:rsidRDefault="0087345B" w:rsidP="0087345B">
      <w:pPr>
        <w:rPr>
          <w:b/>
          <w:bCs/>
          <w:sz w:val="28"/>
          <w:szCs w:val="28"/>
        </w:rPr>
      </w:pPr>
      <w:r w:rsidRPr="001D0D97">
        <w:rPr>
          <w:b/>
          <w:bCs/>
          <w:sz w:val="28"/>
          <w:szCs w:val="28"/>
        </w:rPr>
        <w:lastRenderedPageBreak/>
        <w:t>Potencial de Impacto</w:t>
      </w:r>
    </w:p>
    <w:p w14:paraId="46A2BC20" w14:textId="77777777" w:rsidR="00BE7A3B" w:rsidRPr="001D0D97" w:rsidRDefault="00BE7A3B" w:rsidP="0087345B">
      <w:pPr>
        <w:rPr>
          <w:b/>
          <w:bCs/>
          <w:sz w:val="28"/>
          <w:szCs w:val="28"/>
        </w:rPr>
      </w:pPr>
    </w:p>
    <w:p w14:paraId="1E905B15" w14:textId="6D9733E6" w:rsidR="001D0D97" w:rsidRDefault="001D0D97">
      <w:r>
        <w:t>El potencial del impacto de la solución de software planteada permitirá apoyar y retener los estudiantes</w:t>
      </w:r>
      <w:r w:rsidR="0091282D">
        <w:t xml:space="preserve"> de carreras STEM, favoreciendo el crecimiento socioeconómico de su circulo familiar, generando un impacto de crecimiento e innovación para la sociedad y favoreciendo el crecimiento personal y la salud mental para el egresado y su </w:t>
      </w:r>
      <w:r w:rsidR="00BE7A3B">
        <w:t>círculo</w:t>
      </w:r>
      <w:r w:rsidR="0091282D">
        <w:t xml:space="preserve"> familiar.</w:t>
      </w:r>
      <w:r>
        <w:br w:type="page"/>
      </w:r>
    </w:p>
    <w:p w14:paraId="282FE0CE" w14:textId="6DA9C3EC" w:rsidR="002A034F" w:rsidRPr="00FC1B53" w:rsidRDefault="002A034F" w:rsidP="0087345B">
      <w:pPr>
        <w:rPr>
          <w:b/>
          <w:bCs/>
          <w:sz w:val="28"/>
          <w:szCs w:val="28"/>
        </w:rPr>
      </w:pPr>
      <w:r w:rsidRPr="00FC1B53">
        <w:rPr>
          <w:b/>
          <w:bCs/>
          <w:sz w:val="28"/>
          <w:szCs w:val="28"/>
        </w:rPr>
        <w:lastRenderedPageBreak/>
        <w:t>Alcance</w:t>
      </w:r>
    </w:p>
    <w:p w14:paraId="7C835FB3" w14:textId="77777777" w:rsidR="002A034F" w:rsidRDefault="002A034F" w:rsidP="0087345B"/>
    <w:p w14:paraId="4754CB17" w14:textId="47C42A93" w:rsidR="0098683F" w:rsidRDefault="0098683F">
      <w:r>
        <w:t>Implementar un sistema de recolección de datos para seguir el progreso académico de los estudiantes, así como su nivel de compromiso y asistencia a actividades relacionadas con STEM.</w:t>
      </w:r>
    </w:p>
    <w:p w14:paraId="4BA21D3F" w14:textId="1F08B218" w:rsidR="0098683F" w:rsidRDefault="0098683F">
      <w:r>
        <w:t>Integrar recursos educativos e interactivos disponibles en línea que incluyen materiales de estudio, tutorías, ejercicios, etc.</w:t>
      </w:r>
    </w:p>
    <w:p w14:paraId="5C0BC9EE" w14:textId="16721DBE" w:rsidR="00C41DFB" w:rsidRDefault="00C41DFB">
      <w:r>
        <w:t>Integrar la solución con periodicidad dependiente de</w:t>
      </w:r>
      <w:r w:rsidR="00D746B6">
        <w:t xml:space="preserve"> la institución para determinar los momentos críticos en matriculas.</w:t>
      </w:r>
    </w:p>
    <w:p w14:paraId="78C9B9ED" w14:textId="21CE1076" w:rsidR="0098683F" w:rsidRDefault="0098683F">
      <w:r>
        <w:t>Facilitar la interacción entre la comunidad educativa mediante una comunidad de apoyo, para compartir experiencias y brindarse apoyo mutuo.</w:t>
      </w:r>
    </w:p>
    <w:p w14:paraId="1B44A463" w14:textId="2FDA62E0" w:rsidR="0098683F" w:rsidRDefault="0098683F">
      <w:r>
        <w:t>Generar informes y análisis mediante herramientas internas de la misma plataforma.</w:t>
      </w:r>
    </w:p>
    <w:p w14:paraId="680FF9F9" w14:textId="21267F72" w:rsidR="0098683F" w:rsidRDefault="0098683F">
      <w:r>
        <w:t xml:space="preserve">Evaluación continua mediante encuestas de satisfacción y </w:t>
      </w:r>
      <w:proofErr w:type="spellStart"/>
      <w:r>
        <w:t>feedback</w:t>
      </w:r>
      <w:proofErr w:type="spellEnd"/>
      <w:r>
        <w:t xml:space="preserve"> de los usuarios evaluando interactividad y veracidad de la información.</w:t>
      </w:r>
    </w:p>
    <w:p w14:paraId="272AF324" w14:textId="77777777" w:rsidR="00975687" w:rsidRDefault="00975687"/>
    <w:p w14:paraId="75F53697" w14:textId="77777777" w:rsidR="00975687" w:rsidRDefault="0097568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Alcance excluido</w:t>
      </w:r>
    </w:p>
    <w:p w14:paraId="3096F359" w14:textId="77777777" w:rsidR="00975687" w:rsidRDefault="00975687">
      <w:pPr>
        <w:rPr>
          <w:b/>
          <w:bCs/>
          <w:sz w:val="28"/>
          <w:szCs w:val="28"/>
        </w:rPr>
      </w:pPr>
    </w:p>
    <w:p w14:paraId="2DA59633" w14:textId="7F2A264B" w:rsidR="002B7F55" w:rsidRDefault="00975687">
      <w:r>
        <w:t>Implementar el modelo en casos empresariales de colaboradores que presenten conductas o avisos de constantes cambios de trabajo o quejas psicológicas.</w:t>
      </w:r>
      <w:r w:rsidR="002B7F55">
        <w:br w:type="page"/>
      </w:r>
    </w:p>
    <w:p w14:paraId="230303C1" w14:textId="24E60387" w:rsidR="0087345B" w:rsidRDefault="0087345B" w:rsidP="0087345B">
      <w:pPr>
        <w:rPr>
          <w:b/>
          <w:bCs/>
          <w:sz w:val="28"/>
          <w:szCs w:val="28"/>
        </w:rPr>
      </w:pPr>
      <w:r w:rsidRPr="002B7F55">
        <w:rPr>
          <w:b/>
          <w:bCs/>
          <w:sz w:val="28"/>
          <w:szCs w:val="28"/>
        </w:rPr>
        <w:lastRenderedPageBreak/>
        <w:t>Objetivos</w:t>
      </w:r>
    </w:p>
    <w:p w14:paraId="2722243E" w14:textId="77777777" w:rsidR="002B7F55" w:rsidRPr="002B7F55" w:rsidRDefault="002B7F55" w:rsidP="0087345B">
      <w:pPr>
        <w:rPr>
          <w:b/>
          <w:bCs/>
          <w:sz w:val="28"/>
          <w:szCs w:val="28"/>
        </w:rPr>
      </w:pPr>
    </w:p>
    <w:p w14:paraId="43F06FAD" w14:textId="01AA1067" w:rsidR="002B7F55" w:rsidRDefault="002B7F55" w:rsidP="002B7F55">
      <w:pPr>
        <w:pStyle w:val="Prrafodelista"/>
        <w:numPr>
          <w:ilvl w:val="0"/>
          <w:numId w:val="3"/>
        </w:numPr>
      </w:pPr>
      <w:r>
        <w:t>Reducir la tasa de deserción escolar en carreras STEM en un 20% en los próximos 3 años.</w:t>
      </w:r>
    </w:p>
    <w:p w14:paraId="44761EF5" w14:textId="163F0749" w:rsidR="002B7F55" w:rsidRDefault="002B7F55" w:rsidP="002B7F55">
      <w:pPr>
        <w:pStyle w:val="Prrafodelista"/>
        <w:numPr>
          <w:ilvl w:val="0"/>
          <w:numId w:val="3"/>
        </w:numPr>
      </w:pPr>
      <w:r>
        <w:t>Ofrecer acceso a recursos educativos e interactivos en línea para al menos 5000 estudiantes en el primer año</w:t>
      </w:r>
    </w:p>
    <w:p w14:paraId="7F053D93" w14:textId="776BC440" w:rsidR="002B7F55" w:rsidRDefault="002B7F55" w:rsidP="002B7F55">
      <w:pPr>
        <w:pStyle w:val="Prrafodelista"/>
        <w:numPr>
          <w:ilvl w:val="0"/>
          <w:numId w:val="3"/>
        </w:numPr>
      </w:pPr>
      <w:r>
        <w:t>Ofrecer apoyo integral personalizado a al menos 3000 estudiantes en el primer año.</w:t>
      </w:r>
    </w:p>
    <w:p w14:paraId="7BF07FD6" w14:textId="77777777" w:rsidR="000C6E2A" w:rsidRDefault="000C6E2A">
      <w:r>
        <w:br w:type="page"/>
      </w:r>
    </w:p>
    <w:p w14:paraId="07CD18E7" w14:textId="0F6F8B54" w:rsidR="0087345B" w:rsidRDefault="0087345B" w:rsidP="0087345B">
      <w:pPr>
        <w:rPr>
          <w:b/>
          <w:bCs/>
          <w:sz w:val="28"/>
          <w:szCs w:val="28"/>
        </w:rPr>
      </w:pPr>
      <w:r w:rsidRPr="00C51B15">
        <w:rPr>
          <w:b/>
          <w:bCs/>
          <w:sz w:val="28"/>
          <w:szCs w:val="28"/>
        </w:rPr>
        <w:lastRenderedPageBreak/>
        <w:t>Plan de Implementación</w:t>
      </w:r>
    </w:p>
    <w:p w14:paraId="4540D92D" w14:textId="77777777" w:rsidR="00C51B15" w:rsidRPr="00C51B15" w:rsidRDefault="00C51B15" w:rsidP="0087345B">
      <w:pPr>
        <w:rPr>
          <w:b/>
          <w:bCs/>
          <w:sz w:val="28"/>
          <w:szCs w:val="28"/>
        </w:rPr>
      </w:pPr>
    </w:p>
    <w:p w14:paraId="62411A7A" w14:textId="0925AE75" w:rsidR="0087345B" w:rsidRDefault="00C51B15" w:rsidP="00C51B15">
      <w:pPr>
        <w:pStyle w:val="Prrafodelista"/>
        <w:numPr>
          <w:ilvl w:val="0"/>
          <w:numId w:val="2"/>
        </w:numPr>
      </w:pPr>
      <w:r>
        <w:t>Desarrollo de la plataforma web con funciones de seguimiento del progreso académico, foros de discusión y acceso a recursos educativos.</w:t>
      </w:r>
    </w:p>
    <w:p w14:paraId="05A27C8C" w14:textId="2B4424D5" w:rsidR="00C51B15" w:rsidRDefault="00C51B15" w:rsidP="00C51B15">
      <w:pPr>
        <w:pStyle w:val="Prrafodelista"/>
        <w:numPr>
          <w:ilvl w:val="0"/>
          <w:numId w:val="2"/>
        </w:numPr>
      </w:pPr>
      <w:r>
        <w:t xml:space="preserve">Simular entornos y casos reales de uso de la plataforma para evaluar inicialmente su funcionalidad y el nivel de aceptación entre los usuarios. </w:t>
      </w:r>
    </w:p>
    <w:p w14:paraId="01013AB1" w14:textId="69414CA1" w:rsidR="00C51B15" w:rsidRDefault="00C51B15" w:rsidP="00C51B15">
      <w:pPr>
        <w:pStyle w:val="Prrafodelista"/>
        <w:numPr>
          <w:ilvl w:val="0"/>
          <w:numId w:val="2"/>
        </w:numPr>
      </w:pPr>
      <w:r>
        <w:t>Colaboración con instituciones educativas para promover el uso de la plataforma entre los estudiantes de carreras STEM.</w:t>
      </w:r>
    </w:p>
    <w:p w14:paraId="1F6C7F75" w14:textId="6BE6C70F" w:rsidR="00C51B15" w:rsidRDefault="00C51B15" w:rsidP="00C51B15">
      <w:pPr>
        <w:pStyle w:val="Prrafodelista"/>
        <w:numPr>
          <w:ilvl w:val="0"/>
          <w:numId w:val="2"/>
        </w:numPr>
      </w:pPr>
      <w:r>
        <w:t xml:space="preserve">Evaluar y monitorear el rendimiento y efectividad de la solución con base en el </w:t>
      </w:r>
      <w:proofErr w:type="spellStart"/>
      <w:r>
        <w:t>feedback</w:t>
      </w:r>
      <w:proofErr w:type="spellEnd"/>
      <w:r>
        <w:t xml:space="preserve"> de los usuarios.</w:t>
      </w:r>
    </w:p>
    <w:p w14:paraId="4B2588CB" w14:textId="77777777" w:rsidR="000C6E2A" w:rsidRDefault="000C6E2A">
      <w:r>
        <w:br w:type="page"/>
      </w:r>
    </w:p>
    <w:p w14:paraId="60FDF696" w14:textId="302767E1" w:rsidR="0087345B" w:rsidRPr="0044748A" w:rsidRDefault="0087345B" w:rsidP="0087345B">
      <w:pPr>
        <w:rPr>
          <w:b/>
          <w:bCs/>
          <w:sz w:val="28"/>
          <w:szCs w:val="28"/>
        </w:rPr>
      </w:pPr>
      <w:r w:rsidRPr="0044748A">
        <w:rPr>
          <w:b/>
          <w:bCs/>
          <w:sz w:val="28"/>
          <w:szCs w:val="28"/>
        </w:rPr>
        <w:lastRenderedPageBreak/>
        <w:t>Beneficios Esperados</w:t>
      </w:r>
    </w:p>
    <w:p w14:paraId="7E6FEBD3" w14:textId="679171E2" w:rsidR="00FF703B" w:rsidRDefault="00FF703B" w:rsidP="0087345B"/>
    <w:p w14:paraId="51CAD713" w14:textId="0974DBF7" w:rsidR="00FC1B53" w:rsidRDefault="00FC1B53" w:rsidP="0087345B">
      <w:r>
        <w:t>Retención de más estudiantes en carreras STEM.</w:t>
      </w:r>
    </w:p>
    <w:p w14:paraId="6327381E" w14:textId="0F15A819" w:rsidR="00FC1B53" w:rsidRDefault="00FC1B53" w:rsidP="0087345B">
      <w:r>
        <w:t>Aumento de la tasa de graduación de estudiantes en carreras STEM.</w:t>
      </w:r>
    </w:p>
    <w:p w14:paraId="4DFD6817" w14:textId="2AF56E2D" w:rsidR="00FC1B53" w:rsidRDefault="00FC1B53" w:rsidP="0087345B">
      <w:r>
        <w:t>Mayor disponibilidad de profesionales capacitados en STEM en el mercado laboral.</w:t>
      </w:r>
    </w:p>
    <w:p w14:paraId="249076BC" w14:textId="5FEB7EBB" w:rsidR="00FC1B53" w:rsidRDefault="00FC1B53" w:rsidP="0087345B">
      <w:r>
        <w:t>Aumento del nivel socioeconómico de familias y en general de la sociedad.</w:t>
      </w:r>
    </w:p>
    <w:sectPr w:rsidR="00FC1B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B2AA25" w14:textId="77777777" w:rsidR="009141A7" w:rsidRDefault="009141A7" w:rsidP="00FA7BF1">
      <w:pPr>
        <w:spacing w:after="0" w:line="240" w:lineRule="auto"/>
      </w:pPr>
      <w:r>
        <w:separator/>
      </w:r>
    </w:p>
  </w:endnote>
  <w:endnote w:type="continuationSeparator" w:id="0">
    <w:p w14:paraId="5ADF73C7" w14:textId="77777777" w:rsidR="009141A7" w:rsidRDefault="009141A7" w:rsidP="00FA7B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84EACD" w14:textId="77777777" w:rsidR="009141A7" w:rsidRDefault="009141A7" w:rsidP="00FA7BF1">
      <w:pPr>
        <w:spacing w:after="0" w:line="240" w:lineRule="auto"/>
      </w:pPr>
      <w:r>
        <w:separator/>
      </w:r>
    </w:p>
  </w:footnote>
  <w:footnote w:type="continuationSeparator" w:id="0">
    <w:p w14:paraId="62DE4E64" w14:textId="77777777" w:rsidR="009141A7" w:rsidRDefault="009141A7" w:rsidP="00FA7BF1">
      <w:pPr>
        <w:spacing w:after="0" w:line="240" w:lineRule="auto"/>
      </w:pPr>
      <w:r>
        <w:continuationSeparator/>
      </w:r>
    </w:p>
  </w:footnote>
  <w:footnote w:id="1">
    <w:p w14:paraId="1FD4E03C" w14:textId="2046899C" w:rsidR="002618D8" w:rsidRDefault="002618D8">
      <w:pPr>
        <w:pStyle w:val="Textonotapie"/>
      </w:pPr>
      <w:r>
        <w:rPr>
          <w:rStyle w:val="Refdenotaalpie"/>
        </w:rPr>
        <w:footnoteRef/>
      </w:r>
      <w:r>
        <w:t xml:space="preserve"> Tomado de: </w:t>
      </w:r>
      <w:hyperlink r:id="rId1" w:history="1">
        <w:r w:rsidRPr="006F1BCE">
          <w:rPr>
            <w:rStyle w:val="Hipervnculo"/>
          </w:rPr>
          <w:t>https://www.despejandodudas.co/index.php/tecnologia/3600-existe-un-antivirus-contra-el-problema-de-la-desercion-en-carreras-tecnologicas#:~:text=Antivirus%20para%20la%20Deserci%C3%B3n%20tiene%20un%20modelo%20que,en%20el%20riesgo%20que%20cada%20estudiante%20registra.%202</w:t>
        </w:r>
      </w:hyperlink>
      <w:r w:rsidRPr="002618D8">
        <w:t>.</w:t>
      </w:r>
    </w:p>
    <w:p w14:paraId="102A2F97" w14:textId="77777777" w:rsidR="002618D8" w:rsidRPr="002618D8" w:rsidRDefault="002618D8">
      <w:pPr>
        <w:pStyle w:val="Textonotapie"/>
      </w:pPr>
    </w:p>
  </w:footnote>
  <w:footnote w:id="2">
    <w:p w14:paraId="09186B94" w14:textId="77777777" w:rsidR="00FA7BF1" w:rsidRDefault="00FA7BF1" w:rsidP="00FA7BF1"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t>LA DESERCIÓN ESTUDIANTIL EN EDUCACIÓN SUPERIOR: S.O.S. EN CARRERAS DE INGENIERÍA INFORMÁTICA</w:t>
      </w:r>
      <w:r>
        <w:t xml:space="preserve">, </w:t>
      </w:r>
      <w:proofErr w:type="spellStart"/>
      <w:r>
        <w:t>Niurys</w:t>
      </w:r>
      <w:proofErr w:type="spellEnd"/>
      <w:r>
        <w:t xml:space="preserve"> Lázaro </w:t>
      </w:r>
      <w:proofErr w:type="spellStart"/>
      <w:r>
        <w:t>Alvarez</w:t>
      </w:r>
      <w:proofErr w:type="spellEnd"/>
      <w:r>
        <w:t>. Centro de Innovación y Calidad de la Educación,</w:t>
      </w:r>
    </w:p>
    <w:p w14:paraId="08E3B1A2" w14:textId="3D043C5C" w:rsidR="00FA7BF1" w:rsidRDefault="00FA7BF1" w:rsidP="00FA7BF1">
      <w:pPr>
        <w:pStyle w:val="Textonotapie"/>
      </w:pPr>
      <w:r>
        <w:t>Universidad de las Ciencias Informáticas, La Habana, Cuba.</w:t>
      </w:r>
    </w:p>
    <w:p w14:paraId="2222556A" w14:textId="77777777" w:rsidR="00FA7BF1" w:rsidRDefault="00FA7BF1" w:rsidP="00FA7BF1">
      <w:pPr>
        <w:pStyle w:val="Textonotapie"/>
      </w:pPr>
      <w:r>
        <w:t>Zoraida Callejas. Departamento de Lenguajes y Sistemas Informáticos,</w:t>
      </w:r>
    </w:p>
    <w:p w14:paraId="1A339AE0" w14:textId="668C5ABB" w:rsidR="00FA7BF1" w:rsidRDefault="00FA7BF1" w:rsidP="00FA7BF1">
      <w:pPr>
        <w:pStyle w:val="Textonotapie"/>
      </w:pPr>
      <w:r>
        <w:t xml:space="preserve">Universidad de Granada, CITIC-UGR, España. </w:t>
      </w:r>
    </w:p>
    <w:p w14:paraId="48C95545" w14:textId="77777777" w:rsidR="00FA7BF1" w:rsidRDefault="00FA7BF1" w:rsidP="00FA7BF1">
      <w:pPr>
        <w:pStyle w:val="Textonotapie"/>
      </w:pPr>
      <w:r>
        <w:t xml:space="preserve">David </w:t>
      </w:r>
      <w:proofErr w:type="spellStart"/>
      <w:r>
        <w:t>Griol</w:t>
      </w:r>
      <w:proofErr w:type="spellEnd"/>
      <w:r>
        <w:t>. Departamento de Informática,</w:t>
      </w:r>
    </w:p>
    <w:p w14:paraId="6ED9265C" w14:textId="52DC0970" w:rsidR="00FA7BF1" w:rsidRDefault="00FA7BF1" w:rsidP="00FA7BF1">
      <w:pPr>
        <w:pStyle w:val="Textonotapie"/>
      </w:pPr>
      <w:r>
        <w:t>Universidad Carlos III de Madrid, España.</w:t>
      </w:r>
    </w:p>
    <w:p w14:paraId="1BA17FA6" w14:textId="77777777" w:rsidR="00FA7BF1" w:rsidRDefault="00FA7BF1" w:rsidP="00FA7BF1">
      <w:pPr>
        <w:pStyle w:val="Textonotapie"/>
      </w:pPr>
      <w:r>
        <w:t xml:space="preserve">Mayra Durán </w:t>
      </w:r>
      <w:proofErr w:type="spellStart"/>
      <w:r>
        <w:t>Benejam</w:t>
      </w:r>
      <w:proofErr w:type="spellEnd"/>
      <w:r>
        <w:t>. Secretaría General,</w:t>
      </w:r>
    </w:p>
    <w:p w14:paraId="4DBABBC9" w14:textId="1378964C" w:rsidR="00FA7BF1" w:rsidRPr="00FA7BF1" w:rsidRDefault="00FA7BF1" w:rsidP="00FA7BF1">
      <w:pPr>
        <w:pStyle w:val="Textonotapie"/>
        <w:rPr>
          <w:lang w:val="es-ES"/>
        </w:rPr>
      </w:pPr>
      <w:r>
        <w:t>Universidad de las Ciencias Informáticas, La Habana, Cuba.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75A"/>
    <w:multiLevelType w:val="hybridMultilevel"/>
    <w:tmpl w:val="F2FC6486"/>
    <w:lvl w:ilvl="0" w:tplc="9028E73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25" w:hanging="360"/>
      </w:pPr>
    </w:lvl>
    <w:lvl w:ilvl="2" w:tplc="240A001B" w:tentative="1">
      <w:start w:val="1"/>
      <w:numFmt w:val="lowerRoman"/>
      <w:lvlText w:val="%3."/>
      <w:lvlJc w:val="right"/>
      <w:pPr>
        <w:ind w:left="1845" w:hanging="180"/>
      </w:pPr>
    </w:lvl>
    <w:lvl w:ilvl="3" w:tplc="240A000F" w:tentative="1">
      <w:start w:val="1"/>
      <w:numFmt w:val="decimal"/>
      <w:lvlText w:val="%4."/>
      <w:lvlJc w:val="left"/>
      <w:pPr>
        <w:ind w:left="2565" w:hanging="360"/>
      </w:pPr>
    </w:lvl>
    <w:lvl w:ilvl="4" w:tplc="240A0019" w:tentative="1">
      <w:start w:val="1"/>
      <w:numFmt w:val="lowerLetter"/>
      <w:lvlText w:val="%5."/>
      <w:lvlJc w:val="left"/>
      <w:pPr>
        <w:ind w:left="3285" w:hanging="360"/>
      </w:pPr>
    </w:lvl>
    <w:lvl w:ilvl="5" w:tplc="240A001B" w:tentative="1">
      <w:start w:val="1"/>
      <w:numFmt w:val="lowerRoman"/>
      <w:lvlText w:val="%6."/>
      <w:lvlJc w:val="right"/>
      <w:pPr>
        <w:ind w:left="4005" w:hanging="180"/>
      </w:pPr>
    </w:lvl>
    <w:lvl w:ilvl="6" w:tplc="240A000F" w:tentative="1">
      <w:start w:val="1"/>
      <w:numFmt w:val="decimal"/>
      <w:lvlText w:val="%7."/>
      <w:lvlJc w:val="left"/>
      <w:pPr>
        <w:ind w:left="4725" w:hanging="360"/>
      </w:pPr>
    </w:lvl>
    <w:lvl w:ilvl="7" w:tplc="240A0019" w:tentative="1">
      <w:start w:val="1"/>
      <w:numFmt w:val="lowerLetter"/>
      <w:lvlText w:val="%8."/>
      <w:lvlJc w:val="left"/>
      <w:pPr>
        <w:ind w:left="5445" w:hanging="360"/>
      </w:pPr>
    </w:lvl>
    <w:lvl w:ilvl="8" w:tplc="24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04427A51"/>
    <w:multiLevelType w:val="hybridMultilevel"/>
    <w:tmpl w:val="F184004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595103"/>
    <w:multiLevelType w:val="hybridMultilevel"/>
    <w:tmpl w:val="0180E928"/>
    <w:lvl w:ilvl="0" w:tplc="779650C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0857193">
    <w:abstractNumId w:val="0"/>
  </w:num>
  <w:num w:numId="2" w16cid:durableId="1372534229">
    <w:abstractNumId w:val="1"/>
  </w:num>
  <w:num w:numId="3" w16cid:durableId="7792975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45B"/>
    <w:rsid w:val="0003401F"/>
    <w:rsid w:val="000C6E2A"/>
    <w:rsid w:val="001D0D97"/>
    <w:rsid w:val="002618D8"/>
    <w:rsid w:val="002A034F"/>
    <w:rsid w:val="002B7F55"/>
    <w:rsid w:val="003C2D96"/>
    <w:rsid w:val="0044748A"/>
    <w:rsid w:val="004554EC"/>
    <w:rsid w:val="00493787"/>
    <w:rsid w:val="00494FC2"/>
    <w:rsid w:val="00852821"/>
    <w:rsid w:val="0087345B"/>
    <w:rsid w:val="008A0922"/>
    <w:rsid w:val="0091282D"/>
    <w:rsid w:val="009141A7"/>
    <w:rsid w:val="009346BA"/>
    <w:rsid w:val="00975687"/>
    <w:rsid w:val="0098683F"/>
    <w:rsid w:val="00AF0DE8"/>
    <w:rsid w:val="00BE7A3B"/>
    <w:rsid w:val="00C41DFB"/>
    <w:rsid w:val="00C51B15"/>
    <w:rsid w:val="00D64957"/>
    <w:rsid w:val="00D746B6"/>
    <w:rsid w:val="00FA7BF1"/>
    <w:rsid w:val="00FC1B53"/>
    <w:rsid w:val="00FF7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9E777"/>
  <w15:chartTrackingRefBased/>
  <w15:docId w15:val="{85295D75-ACC1-4327-BCFA-637461D4E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A7BF1"/>
    <w:pPr>
      <w:ind w:left="720"/>
      <w:contextualSpacing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FA7BF1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FA7BF1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FA7BF1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A7BF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A7BF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A7BF1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2618D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618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despejandodudas.co/index.php/tecnologia/3600-existe-un-antivirus-contra-el-problema-de-la-desercion-en-carreras-tecnologicas#:~:text=Antivirus%20para%20la%20Deserci%C3%B3n%20tiene%20un%20modelo%20que,en%20el%20riesgo%20que%20cada%20estudiante%20registra.%202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AD0836-2C79-419B-B008-437DF8F6D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9</Pages>
  <Words>977</Words>
  <Characters>5379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Desarrollo Integral</cp:lastModifiedBy>
  <cp:revision>23</cp:revision>
  <dcterms:created xsi:type="dcterms:W3CDTF">2023-09-26T15:48:00Z</dcterms:created>
  <dcterms:modified xsi:type="dcterms:W3CDTF">2023-09-26T17:16:00Z</dcterms:modified>
</cp:coreProperties>
</file>