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27"/>
        <w:jc w:val="center"/>
        <w:rPr>
          <w:rFonts w:hint="default" w:ascii="Times New Roman" w:hAnsi="Times New Roman" w:cs="Times New Roman"/>
        </w:rPr>
      </w:pPr>
      <w:bookmarkStart w:id="0" w:name="_7i9naypif6ei"/>
      <w:bookmarkEnd w:id="0"/>
      <w:r>
        <w:rPr>
          <w:rFonts w:hint="default" w:ascii="Times New Roman" w:hAnsi="Times New Roman" w:cs="Times New Roman"/>
          <w:rtl w:val="0"/>
        </w:rPr>
        <w:t>WEEKLY REPORT - GROUP 11</w:t>
      </w:r>
    </w:p>
    <w:p w14:paraId="00000002">
      <w:pPr>
        <w:pStyle w:val="24"/>
        <w:jc w:val="center"/>
        <w:rPr>
          <w:rFonts w:hint="default" w:ascii="Times New Roman" w:hAnsi="Times New Roman" w:cs="Times New Roman"/>
          <w:i w:val="0"/>
          <w:iCs w:val="0"/>
          <w:lang w:val="en-US"/>
        </w:rPr>
      </w:pPr>
      <w:bookmarkStart w:id="1" w:name="_n5y09yk815gs"/>
      <w:bookmarkEnd w:id="1"/>
      <w:r>
        <w:rPr>
          <w:rFonts w:hint="default" w:ascii="Times New Roman" w:hAnsi="Times New Roman" w:cs="Times New Roman"/>
          <w:i w:val="0"/>
          <w:iCs w:val="0"/>
          <w:rtl w:val="0"/>
        </w:rPr>
        <w:t>Sprint 4</w:t>
      </w:r>
      <w:r>
        <w:rPr>
          <w:rFonts w:hint="default" w:ascii="Times New Roman" w:hAnsi="Times New Roman" w:cs="Times New Roman"/>
          <w:i w:val="0"/>
          <w:iCs w:val="0"/>
          <w:rtl w:val="0"/>
          <w:lang w:val="en-US"/>
        </w:rPr>
        <w:t xml:space="preserve"> - Week 1</w:t>
      </w:r>
    </w:p>
    <w:p w14:paraId="00000003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rtl w:val="0"/>
        </w:rPr>
        <w:t>Wandora</w:t>
      </w:r>
    </w:p>
    <w:p w14:paraId="0000000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i/>
          <w:iCs/>
          <w:sz w:val="24"/>
          <w:szCs w:val="24"/>
          <w:rtl w:val="0"/>
        </w:rPr>
        <w:t>AI-assisted Group Trip Planning and Management Application</w:t>
      </w:r>
    </w:p>
    <w:p w14:paraId="0000000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Team Members</w:t>
      </w:r>
    </w:p>
    <w:tbl>
      <w:tblPr>
        <w:tblStyle w:val="191"/>
        <w:tblW w:w="589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2475"/>
        <w:gridCol w:w="2745"/>
      </w:tblGrid>
      <w:tr w14:paraId="13E9B3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Member Name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Student ID</w:t>
            </w:r>
          </w:p>
        </w:tc>
      </w:tr>
      <w:tr w14:paraId="05B5E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23127360</w:t>
            </w:r>
          </w:p>
        </w:tc>
      </w:tr>
      <w:tr w14:paraId="6027BE6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D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Bùi Thế Anh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23127021</w:t>
            </w:r>
          </w:p>
        </w:tc>
      </w:tr>
      <w:tr w14:paraId="4E3EC6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0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1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24127077</w:t>
            </w:r>
          </w:p>
        </w:tc>
      </w:tr>
      <w:tr w14:paraId="1904CE3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Nguyễn Hoài Đức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24127344</w:t>
            </w:r>
          </w:p>
        </w:tc>
      </w:tr>
    </w:tbl>
    <w:p w14:paraId="00000015">
      <w:pPr>
        <w:pStyle w:val="2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cs="Times New Roman"/>
          <w:rtl w:val="0"/>
        </w:rPr>
        <w:t>1. Achievements since last week</w:t>
      </w:r>
    </w:p>
    <w:tbl>
      <w:tblPr>
        <w:tblStyle w:val="192"/>
        <w:tblW w:w="10050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3930"/>
        <w:gridCol w:w="1635"/>
        <w:gridCol w:w="2280"/>
        <w:gridCol w:w="1620"/>
      </w:tblGrid>
      <w:tr w14:paraId="31B36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8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9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Responsible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 xml:space="preserve">Completion </w:t>
            </w:r>
          </w:p>
        </w:tc>
      </w:tr>
      <w:tr w14:paraId="05AB72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B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79BFB870">
            <w:pPr>
              <w:spacing w:after="0" w:line="276" w:lineRule="auto"/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  <w:lang w:val="en-US"/>
              </w:rPr>
              <w:t>Prepared the backend environment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D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E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Đặng Nhật Minh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1F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100%</w:t>
            </w:r>
          </w:p>
        </w:tc>
      </w:tr>
      <w:tr w14:paraId="044F31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0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21">
            <w:pPr>
              <w:spacing w:after="0" w:line="276" w:lineRule="auto"/>
              <w:rPr>
                <w:rFonts w:hint="default" w:ascii="Times New Roman" w:hAnsi="Times New Roman" w:eastAsia="Calibri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>Revised Use-Case Specifications,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3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Nguyễn Hoài Đức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4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100%</w:t>
            </w:r>
          </w:p>
        </w:tc>
      </w:tr>
      <w:tr w14:paraId="0ED519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2F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</w:pPr>
            <w:bookmarkStart w:id="2" w:name="_39rx00k0h775"/>
            <w:r>
              <w:rPr>
                <w:rFonts w:hint="default" w:ascii="Times New Roman" w:hAnsi="Times New Roman" w:cs="Times New Roman"/>
                <w:sz w:val="22"/>
                <w:szCs w:val="22"/>
                <w:lang w:val="en-US"/>
              </w:rPr>
              <w:t>3</w:t>
            </w:r>
          </w:p>
          <w:bookmarkEnd w:id="2"/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30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lang w:val="en-US"/>
              </w:rPr>
              <w:t>Set up and connected Supabase as the primary database.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1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  <w:lang w:val="en-US"/>
              </w:rPr>
              <w:t>09</w:t>
            </w: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2">
            <w:pPr>
              <w:spacing w:after="0" w:line="240" w:lineRule="auto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Lê Thanh Hải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3">
            <w:pPr>
              <w:spacing w:after="0" w:line="240" w:lineRule="auto"/>
              <w:jc w:val="center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rtl w:val="0"/>
              </w:rPr>
              <w:t>100%</w:t>
            </w:r>
          </w:p>
        </w:tc>
      </w:tr>
    </w:tbl>
    <w:p w14:paraId="00000034">
      <w:pPr>
        <w:pStyle w:val="2"/>
        <w:numPr>
          <w:ilvl w:val="0"/>
          <w:numId w:val="1"/>
        </w:numPr>
        <w:rPr>
          <w:rFonts w:hint="default" w:ascii="Times New Roman" w:hAnsi="Times New Roman" w:cs="Times New Roman"/>
          <w:rtl w:val="0"/>
        </w:rPr>
      </w:pPr>
      <w:bookmarkStart w:id="3" w:name="_7g5f5kycp43"/>
      <w:bookmarkEnd w:id="3"/>
      <w:r>
        <w:rPr>
          <w:rFonts w:hint="default" w:ascii="Times New Roman" w:hAnsi="Times New Roman" w:cs="Times New Roman"/>
          <w:rtl w:val="0"/>
        </w:rPr>
        <w:t>Issues and impacts</w:t>
      </w:r>
    </w:p>
    <w:p w14:paraId="7DF76923">
      <w:pPr>
        <w:rPr>
          <w:rFonts w:hint="default" w:ascii="Times New Roman" w:hAnsi="Times New Roman" w:cs="Times New Roman"/>
          <w:b/>
          <w:bCs/>
          <w:rtl w:val="0"/>
          <w:lang w:val="en-US"/>
        </w:rPr>
      </w:pPr>
      <w:r>
        <w:rPr>
          <w:rFonts w:hint="default" w:ascii="Times New Roman" w:hAnsi="Times New Roman" w:cs="Times New Roman"/>
          <w:b/>
          <w:bCs/>
          <w:rtl w:val="0"/>
          <w:lang w:val="en-US"/>
        </w:rPr>
        <w:t>Impacts</w:t>
      </w:r>
    </w:p>
    <w:p w14:paraId="36DAFD15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Established a solid database foundation: Setting up and connecting Supabase successfully provides a robust, real-time cloud database. This allows all team members to easily access the database and streamlines the upcoming API development process.</w:t>
      </w:r>
    </w:p>
    <w:p w14:paraId="2E0F5E60">
      <w:pPr>
        <w:numPr>
          <w:ilvl w:val="0"/>
          <w:numId w:val="2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Ready for core implementation: Preparing the backend project structure and revising the Use-Case Specifications ensure that the team has a clear direction and a ready environment to start coding the core use cases next week without delays.</w:t>
      </w:r>
    </w:p>
    <w:p w14:paraId="0189478A">
      <w:pPr>
        <w:numPr>
          <w:ilvl w:val="0"/>
          <w:numId w:val="0"/>
        </w:numPr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Issues:</w:t>
      </w:r>
    </w:p>
    <w:p w14:paraId="03394B12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lang w:val="en-US"/>
        </w:rPr>
        <w:t xml:space="preserve">Issues 1: </w:t>
      </w:r>
      <w:bookmarkStart w:id="5" w:name="_GoBack"/>
      <w:bookmarkEnd w:id="5"/>
      <w:r>
        <w:rPr>
          <w:rFonts w:hint="default" w:ascii="Times New Roman" w:hAnsi="Times New Roman" w:cs="Times New Roman"/>
        </w:rPr>
        <w:t>Learning curve with Supabase:</w:t>
      </w:r>
    </w:p>
    <w:p w14:paraId="4CC0A10C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Issue: The team had to spend extra time reading the documentation and getting familiar with Supabase's authentication and database rules, as it is a relatively new technology for us.</w:t>
      </w:r>
    </w:p>
    <w:p w14:paraId="1D0DF62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 / Impact: This slightly delayed the initial setup process, but we successfully connected the database and are now confident in using it for the rest of the project.</w:t>
      </w:r>
    </w:p>
    <w:p w14:paraId="20A30AA1">
      <w:pPr>
        <w:numPr>
          <w:ilvl w:val="0"/>
          <w:numId w:val="0"/>
        </w:numPr>
        <w:ind w:left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Ambiguities in initial Use-Cases:</w:t>
      </w:r>
    </w:p>
    <w:p w14:paraId="37124321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Issue: While revising the Use-Case Specifications, we discovered some ambiguities and missing edge cases in the initial drafts.</w:t>
      </w:r>
    </w:p>
    <w:p w14:paraId="439426F9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Resolution / Impact: The team held a quick meeting to clarify these points. Fixing them now prevents major logical bugs during the upcoming backend and frontend implementation phases.</w:t>
      </w:r>
    </w:p>
    <w:p w14:paraId="039C20B3">
      <w:pPr>
        <w:numPr>
          <w:numId w:val="0"/>
        </w:numPr>
        <w:ind w:leftChars="0"/>
        <w:rPr>
          <w:rFonts w:hint="default" w:ascii="Times New Roman" w:hAnsi="Times New Roman" w:cs="Times New Roman"/>
          <w:b/>
          <w:bCs/>
          <w:lang w:val="en-US"/>
        </w:rPr>
      </w:pPr>
      <w:r>
        <w:rPr>
          <w:rFonts w:hint="default" w:ascii="Times New Roman" w:hAnsi="Times New Roman" w:cs="Times New Roman"/>
          <w:b/>
          <w:bCs/>
          <w:lang w:val="en-US"/>
        </w:rPr>
        <w:t>3 Things that could be improved:</w:t>
      </w:r>
    </w:p>
    <w:p w14:paraId="1063EFD7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 xml:space="preserve">Better time estimation for new technologies: We need to allocate extra buffer time in our schedule for researching and learning new tools (like Supabase). </w:t>
      </w:r>
    </w:p>
    <w:p w14:paraId="070C3F5E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Clearer API contracts before coding: As we move into the main development phase, frontend and backend members should define and agree on strict API request/response structures before writing any code.</w:t>
      </w:r>
    </w:p>
    <w:p w14:paraId="2CF00D64">
      <w:pPr>
        <w:numPr>
          <w:ilvl w:val="0"/>
          <w:numId w:val="3"/>
        </w:numPr>
        <w:ind w:left="420" w:leftChars="0" w:hanging="420" w:firstLineChars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Stricter peer-review for project documents: To prevent ambiguities in requirements, we should implement a quick peer-review process for our documents (like Use-Case Specifications and SAD) before finalizing them, reducing the time spent on multiple revisions</w:t>
      </w:r>
    </w:p>
    <w:p w14:paraId="00000036">
      <w:pPr>
        <w:pStyle w:val="2"/>
        <w:rPr>
          <w:rFonts w:hint="default" w:ascii="Times New Roman" w:hAnsi="Times New Roman" w:cs="Times New Roman"/>
        </w:rPr>
      </w:pPr>
      <w:bookmarkStart w:id="4" w:name="_8ugvqjmulet4"/>
      <w:bookmarkEnd w:id="4"/>
      <w:r>
        <w:rPr>
          <w:rFonts w:hint="default" w:ascii="Times New Roman" w:hAnsi="Times New Roman" w:cs="Times New Roman"/>
          <w:rtl w:val="0"/>
        </w:rPr>
        <w:t>3. Next week’s goals</w:t>
      </w:r>
    </w:p>
    <w:p w14:paraId="00000037">
      <w:pPr>
        <w:rPr>
          <w:rFonts w:hint="default" w:ascii="Times New Roman" w:hAnsi="Times New Roman" w:cs="Times New Roman"/>
        </w:rPr>
      </w:pPr>
    </w:p>
    <w:tbl>
      <w:tblPr>
        <w:tblStyle w:val="193"/>
        <w:tblW w:w="8565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4440"/>
        <w:gridCol w:w="1560"/>
        <w:gridCol w:w="1980"/>
      </w:tblGrid>
      <w:tr w14:paraId="3D525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No.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9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Description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A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Due Date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EAF7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B">
            <w:pPr>
              <w:spacing w:after="0"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hint="default" w:ascii="Times New Roman" w:hAnsi="Times New Roman" w:cs="Times New Roman"/>
                <w:b/>
                <w:bCs/>
                <w:rtl w:val="0"/>
              </w:rPr>
              <w:t>Responsible</w:t>
            </w:r>
          </w:p>
        </w:tc>
      </w:tr>
      <w:tr w14:paraId="2FF7D24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C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1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1650CA7F">
            <w:pPr>
              <w:spacing w:after="0" w:line="276" w:lineRule="auto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 xml:space="preserve">Develop and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  <w:lang w:val="en-US"/>
              </w:rPr>
              <w:t xml:space="preserve">implement backend 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>for 2 core use cases.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E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  <w:lang w:val="en-US"/>
              </w:rPr>
              <w:t>12</w:t>
            </w:r>
            <w:r>
              <w:rPr>
                <w:rFonts w:hint="default" w:ascii="Times New Roman" w:hAnsi="Times New Roman" w:cs="Times New Roman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3F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Đặng Nhật Minh</w:t>
            </w:r>
          </w:p>
        </w:tc>
      </w:tr>
      <w:tr w14:paraId="574A89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0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2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1">
            <w:pPr>
              <w:spacing w:after="0" w:line="276" w:lineRule="auto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>Revise Use-Case Specifications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  <w:lang w:val="en-US"/>
              </w:rPr>
              <w:t xml:space="preserve"> following TA’s feedbacks</w:t>
            </w:r>
            <w:r>
              <w:rPr>
                <w:rFonts w:hint="default" w:ascii="Times New Roman" w:hAnsi="Times New Roman" w:eastAsia="Calibri" w:cs="Times New Roman"/>
                <w:sz w:val="22"/>
                <w:szCs w:val="22"/>
                <w:rtl w:val="0"/>
              </w:rPr>
              <w:t>, and wrote the test plan and test cases.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2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3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Nguyễn Hoài Đức</w:t>
            </w:r>
          </w:p>
        </w:tc>
      </w:tr>
      <w:tr w14:paraId="5DB7CE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4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3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0000045">
            <w:pPr>
              <w:spacing w:after="0" w:line="276" w:lineRule="auto"/>
              <w:rPr>
                <w:rFonts w:hint="default" w:ascii="Times New Roman" w:hAnsi="Times New Roman" w:eastAsia="Calibri" w:cs="Times New Roman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>Research and u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pdate SAD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>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6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  <w:lang w:val="en-US"/>
              </w:rPr>
              <w:t>10</w:t>
            </w:r>
            <w:r>
              <w:rPr>
                <w:rFonts w:hint="default" w:ascii="Times New Roman" w:hAnsi="Times New Roman" w:cs="Times New Roman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7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Bùi Thế Anh</w:t>
            </w:r>
          </w:p>
        </w:tc>
      </w:tr>
      <w:tr w14:paraId="1662A1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8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4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top"/>
          </w:tcPr>
          <w:p w14:paraId="0EAEEAEA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Finalize the chosen UI design prototypes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>.</w:t>
            </w:r>
          </w:p>
          <w:p w14:paraId="54125598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Revise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 xml:space="preserve"> 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Use-Case Specifications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 xml:space="preserve"> following TA’s feedback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.</w:t>
            </w:r>
          </w:p>
          <w:p w14:paraId="34A63F00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Implement frontend and backend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 xml:space="preserve"> APIs.</w:t>
            </w:r>
          </w:p>
          <w:p w14:paraId="49EA97D2">
            <w:pPr>
              <w:spacing w:after="0" w:line="276" w:lineRule="auto"/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Wr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>ite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 xml:space="preserve"> and execut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 xml:space="preserve">e 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functional tests for 2 core use cases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>.</w:t>
            </w:r>
          </w:p>
          <w:p w14:paraId="20C64866">
            <w:pPr>
              <w:spacing w:after="0" w:line="276" w:lineRule="auto"/>
              <w:rPr>
                <w:rFonts w:hint="default" w:ascii="Times New Roman" w:hAnsi="Times New Roman" w:eastAsia="Calibri" w:cs="Times New Roman"/>
              </w:rPr>
            </w:pP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>Wr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  <w:lang w:val="en-US"/>
              </w:rPr>
              <w:t>ite</w:t>
            </w:r>
            <w:r>
              <w:rPr>
                <w:rFonts w:hint="default" w:ascii="Times New Roman" w:hAnsi="Times New Roman" w:eastAsia="Arial" w:cs="Times New Roman"/>
                <w:sz w:val="22"/>
                <w:szCs w:val="22"/>
                <w:rtl w:val="0"/>
              </w:rPr>
              <w:t xml:space="preserve"> weekly reports.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A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  <w:lang w:val="en-US"/>
              </w:rPr>
              <w:t>13</w:t>
            </w:r>
            <w:r>
              <w:rPr>
                <w:rFonts w:hint="default" w:ascii="Times New Roman" w:hAnsi="Times New Roman" w:cs="Times New Roman"/>
                <w:rtl w:val="0"/>
              </w:rPr>
              <w:t>/08/2026</w:t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000004B">
            <w:pPr>
              <w:spacing w:after="0" w:line="240" w:lineRule="auto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rtl w:val="0"/>
              </w:rPr>
              <w:t>Lê Thanh Hải</w:t>
            </w:r>
          </w:p>
        </w:tc>
      </w:tr>
    </w:tbl>
    <w:p w14:paraId="0000004C">
      <w:pPr>
        <w:spacing w:after="120"/>
        <w:jc w:val="both"/>
        <w:rPr>
          <w:rFonts w:hint="default" w:ascii="Times New Roman" w:hAnsi="Times New Roman" w:cs="Times New Roman"/>
        </w:rPr>
      </w:pPr>
    </w:p>
    <w:sectPr>
      <w:pgSz w:w="12240" w:h="15840"/>
      <w:pgMar w:top="1080" w:right="1224" w:bottom="1080" w:left="1224" w:header="720" w:footer="720" w:gutter="0"/>
      <w:pgNumType w:start="1"/>
      <w:cols w:space="1701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21CB84B"/>
    <w:multiLevelType w:val="singleLevel"/>
    <w:tmpl w:val="821CB84B"/>
    <w:lvl w:ilvl="0" w:tentative="0">
      <w:start w:val="2"/>
      <w:numFmt w:val="decimal"/>
      <w:suff w:val="space"/>
      <w:lvlText w:val="%1."/>
      <w:lvlJc w:val="left"/>
    </w:lvl>
  </w:abstractNum>
  <w:abstractNum w:abstractNumId="1">
    <w:nsid w:val="6AEB1D0B"/>
    <w:multiLevelType w:val="singleLevel"/>
    <w:tmpl w:val="6AEB1D0B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7F5A112E"/>
    <w:multiLevelType w:val="singleLevel"/>
    <w:tmpl w:val="7F5A112E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7D56EF"/>
    <w:rsid w:val="13215C56"/>
    <w:rsid w:val="1A1B2211"/>
    <w:rsid w:val="33C643FD"/>
    <w:rsid w:val="495D17F6"/>
    <w:rsid w:val="5575670C"/>
    <w:rsid w:val="6BBF6B17"/>
    <w:rsid w:val="7473759A"/>
    <w:rsid w:val="790B7C0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Cambria" w:hAnsi="Cambria" w:eastAsia="Cambria" w:cs="Cambria"/>
      <w:sz w:val="22"/>
      <w:szCs w:val="22"/>
      <w:lang w:val="en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80" w:after="0"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6"/>
      <w:szCs w:val="26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00" w:after="0"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68"/>
    <w:unhideWhenUsed/>
    <w:qFormat/>
    <w:uiPriority w:val="9"/>
    <w:pPr>
      <w:keepNext/>
      <w:keepLines/>
      <w:spacing w:before="40" w:after="0"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169"/>
    <w:unhideWhenUsed/>
    <w:qFormat/>
    <w:uiPriority w:val="9"/>
    <w:pPr>
      <w:keepNext/>
      <w:keepLines/>
      <w:spacing w:after="0"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170"/>
    <w:unhideWhenUsed/>
    <w:qFormat/>
    <w:uiPriority w:val="9"/>
    <w:pPr>
      <w:keepNext/>
      <w:keepLines/>
      <w:spacing w:after="0"/>
      <w:outlineLvl w:val="8"/>
    </w:pPr>
    <w:rPr>
      <w:rFonts w:ascii="Arial" w:hAnsi="Arial" w:eastAsia="Arial" w:cs="Arial"/>
      <w:i/>
      <w:iCs/>
      <w:color w:val="262626" w:themeColor="text1" w:themeTint="D9"/>
      <w:rtl w:val="0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caption"/>
    <w:basedOn w:val="1"/>
    <w:next w:val="1"/>
    <w:unhideWhenUsed/>
    <w:qFormat/>
    <w:uiPriority w:val="35"/>
    <w:pPr>
      <w:spacing w:after="200" w:line="240" w:lineRule="auto"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endnote reference"/>
    <w:basedOn w:val="11"/>
    <w:semiHidden/>
    <w:unhideWhenUsed/>
    <w:qFormat/>
    <w:uiPriority w:val="99"/>
    <w:rPr>
      <w:vertAlign w:val="superscript"/>
    </w:rPr>
  </w:style>
  <w:style w:type="paragraph" w:styleId="16">
    <w:name w:val="endnote text"/>
    <w:basedOn w:val="1"/>
    <w:link w:val="187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7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8">
    <w:name w:val="footer"/>
    <w:basedOn w:val="1"/>
    <w:link w:val="185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19">
    <w:name w:val="footnote reference"/>
    <w:basedOn w:val="11"/>
    <w:semiHidden/>
    <w:unhideWhenUsed/>
    <w:qFormat/>
    <w:uiPriority w:val="99"/>
    <w:rPr>
      <w:vertAlign w:val="superscript"/>
    </w:rPr>
  </w:style>
  <w:style w:type="paragraph" w:styleId="20">
    <w:name w:val="footnote text"/>
    <w:basedOn w:val="1"/>
    <w:link w:val="186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paragraph" w:styleId="21">
    <w:name w:val="header"/>
    <w:basedOn w:val="1"/>
    <w:link w:val="184"/>
    <w:unhideWhenUsed/>
    <w:qFormat/>
    <w:uiPriority w:val="99"/>
    <w:pPr>
      <w:tabs>
        <w:tab w:val="center" w:pos="4844"/>
        <w:tab w:val="right" w:pos="9689"/>
      </w:tabs>
      <w:spacing w:after="0" w:line="240" w:lineRule="auto"/>
    </w:pPr>
  </w:style>
  <w:style w:type="character" w:styleId="22">
    <w:name w:val="Hyperlink"/>
    <w:basedOn w:val="11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3">
    <w:name w:val="Strong"/>
    <w:basedOn w:val="11"/>
    <w:qFormat/>
    <w:uiPriority w:val="22"/>
    <w:rPr>
      <w:b/>
      <w:bCs/>
    </w:rPr>
  </w:style>
  <w:style w:type="paragraph" w:styleId="24">
    <w:name w:val="Subtitle"/>
    <w:basedOn w:val="1"/>
    <w:next w:val="1"/>
    <w:qFormat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25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26">
    <w:name w:val="table of figures"/>
    <w:basedOn w:val="1"/>
    <w:next w:val="1"/>
    <w:unhideWhenUsed/>
    <w:qFormat/>
    <w:uiPriority w:val="99"/>
    <w:pPr>
      <w:spacing w:after="0" w:afterAutospacing="0"/>
    </w:pPr>
  </w:style>
  <w:style w:type="paragraph" w:styleId="27">
    <w:name w:val="Title"/>
    <w:basedOn w:val="1"/>
    <w:next w:val="1"/>
    <w:qFormat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paragraph" w:styleId="28">
    <w:name w:val="toc 1"/>
    <w:basedOn w:val="1"/>
    <w:next w:val="1"/>
    <w:unhideWhenUsed/>
    <w:qFormat/>
    <w:uiPriority w:val="39"/>
    <w:pPr>
      <w:spacing w:after="100"/>
    </w:pPr>
  </w:style>
  <w:style w:type="paragraph" w:styleId="29">
    <w:name w:val="toc 2"/>
    <w:basedOn w:val="1"/>
    <w:next w:val="1"/>
    <w:unhideWhenUsed/>
    <w:qFormat/>
    <w:uiPriority w:val="39"/>
    <w:pPr>
      <w:spacing w:after="100"/>
      <w:ind w:left="220"/>
    </w:pPr>
  </w:style>
  <w:style w:type="paragraph" w:styleId="30">
    <w:name w:val="toc 3"/>
    <w:basedOn w:val="1"/>
    <w:next w:val="1"/>
    <w:unhideWhenUsed/>
    <w:qFormat/>
    <w:uiPriority w:val="39"/>
    <w:pPr>
      <w:spacing w:after="100"/>
      <w:ind w:left="440"/>
    </w:pPr>
  </w:style>
  <w:style w:type="paragraph" w:styleId="31">
    <w:name w:val="toc 4"/>
    <w:basedOn w:val="1"/>
    <w:next w:val="1"/>
    <w:unhideWhenUsed/>
    <w:qFormat/>
    <w:uiPriority w:val="39"/>
    <w:pPr>
      <w:spacing w:after="100"/>
      <w:ind w:left="660"/>
    </w:pPr>
  </w:style>
  <w:style w:type="paragraph" w:styleId="32">
    <w:name w:val="toc 5"/>
    <w:basedOn w:val="1"/>
    <w:next w:val="1"/>
    <w:unhideWhenUsed/>
    <w:qFormat/>
    <w:uiPriority w:val="39"/>
    <w:pPr>
      <w:spacing w:after="100"/>
      <w:ind w:left="880"/>
    </w:pPr>
  </w:style>
  <w:style w:type="paragraph" w:styleId="33">
    <w:name w:val="toc 6"/>
    <w:basedOn w:val="1"/>
    <w:next w:val="1"/>
    <w:unhideWhenUsed/>
    <w:qFormat/>
    <w:uiPriority w:val="39"/>
    <w:pPr>
      <w:spacing w:after="100"/>
      <w:ind w:left="1100"/>
    </w:pPr>
  </w:style>
  <w:style w:type="paragraph" w:styleId="34">
    <w:name w:val="toc 7"/>
    <w:basedOn w:val="1"/>
    <w:next w:val="1"/>
    <w:unhideWhenUsed/>
    <w:qFormat/>
    <w:uiPriority w:val="39"/>
    <w:pPr>
      <w:spacing w:after="100"/>
      <w:ind w:left="1320"/>
    </w:pPr>
  </w:style>
  <w:style w:type="paragraph" w:styleId="35">
    <w:name w:val="toc 8"/>
    <w:basedOn w:val="1"/>
    <w:next w:val="1"/>
    <w:unhideWhenUsed/>
    <w:qFormat/>
    <w:uiPriority w:val="39"/>
    <w:pPr>
      <w:spacing w:after="100"/>
      <w:ind w:left="1540"/>
    </w:pPr>
  </w:style>
  <w:style w:type="paragraph" w:styleId="36">
    <w:name w:val="toc 9"/>
    <w:basedOn w:val="1"/>
    <w:next w:val="1"/>
    <w:unhideWhenUsed/>
    <w:qFormat/>
    <w:uiPriority w:val="39"/>
    <w:pPr>
      <w:spacing w:after="100"/>
      <w:ind w:left="1760"/>
    </w:pPr>
  </w:style>
  <w:style w:type="table" w:customStyle="1" w:styleId="37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38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39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0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  <w:color w:val="404040"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1">
    <w:name w:val="Plain Table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2">
    <w:name w:val="Plain Table 5"/>
    <w:basedOn w:val="12"/>
    <w:qFormat/>
    <w:uiPriority w:val="99"/>
    <w:pPr>
      <w:spacing w:after="0" w:line="240" w:lineRule="auto"/>
    </w:pPr>
    <w:tblStylePr w:type="firstRow">
      <w:rPr>
        <w:i/>
        <w:color w:val="404040"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3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  <w:color w:val="404040"/>
      </w:rPr>
      <w:tcPr>
        <w:tcBorders>
          <w:bottom w:val="single" w:color="696969" w:themeColor="tex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4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  <w:color w:val="404040"/>
      </w:rPr>
      <w:tcPr>
        <w:tcBorders>
          <w:bottom w:val="single" w:color="98B5D8" w:themeColor="accent1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5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6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  <w:color w:val="404040"/>
      </w:rPr>
      <w:tcPr>
        <w:tcBorders>
          <w:bottom w:val="single" w:color="C4D79E" w:themeColor="accent3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7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8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49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0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696969" w:themeColor="text1" w:themeTint="9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696969" w:themeColor="text1" w:themeTint="9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1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5D8BC2" w:themeColor="accent1" w:themeTint="E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2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D99795" w:themeColor="accent2" w:themeTint="97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3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themeTint="FE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4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B2A1C6" w:themeColor="accent4" w:themeTint="9A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5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6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7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8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BE5F1" w:themeColor="accent1" w:themeTint="34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59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0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1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2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3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4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CACACA" w:themeColor="text1" w:themeTint="34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5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  <w:shd w:val="clear" w:color="5D8BC2" w:themeColor="accent1" w:themeTint="EA" w:fill="5D8BC2" w:themeFill="accent1" w:themeFillTint="EA"/>
      </w:tcPr>
    </w:tblStylePr>
    <w:tblStylePr w:type="lastRow">
      <w:rPr>
        <w:b/>
        <w:color w:val="404040"/>
      </w:rPr>
      <w:tcPr>
        <w:tcBorders>
          <w:top w:val="single" w:color="5D8BC2" w:themeColor="accent1" w:themeTint="E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6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7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  <w:shd w:val="clear" w:color="9BBB59" w:themeColor="accent3" w:themeTint="FE" w:fill="9BBB59" w:themeFill="accent3" w:themeFillTint="FE"/>
      </w:tcPr>
    </w:tblStylePr>
    <w:tblStylePr w:type="lastRow">
      <w:rPr>
        <w:b/>
        <w:color w:val="404040"/>
      </w:rPr>
      <w:tcPr>
        <w:tcBorders>
          <w:top w:val="single" w:color="9BBB59" w:themeColor="accent3" w:themeTint="FE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8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69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0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1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band1Vert">
      <w:tcPr>
        <w:shd w:val="clear" w:color="898989" w:themeColor="text1" w:themeTint="75" w:fill="898989" w:themeFill="text1" w:themeFillTint="75"/>
      </w:tcPr>
    </w:tblStylePr>
    <w:tblStylePr w:type="band2Vert"/>
    <w:tblStylePr w:type="band1Horz">
      <w:tcPr>
        <w:shd w:val="clear" w:color="898989" w:themeColor="text1" w:themeTint="75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2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band1Vert">
      <w:tcPr>
        <w:shd w:val="clear" w:color="AEC5E0" w:themeColor="accent1" w:themeTint="75" w:fill="AEC5E0" w:themeFill="accent1" w:themeFillTint="75"/>
      </w:tcPr>
    </w:tblStylePr>
    <w:tblStylePr w:type="band2Vert"/>
    <w:tblStylePr w:type="band1Horz">
      <w:tcPr>
        <w:shd w:val="clear" w:color="AEC5E0" w:themeColor="accent1" w:themeTint="75" w:fill="AEC5E0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3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band2Vert"/>
    <w:tblStylePr w:type="band1Horz">
      <w:tcPr>
        <w:shd w:val="clear" w:color="E2AEAD" w:themeColor="accent2" w:themeTint="75" w:fill="E2AEAD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4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band1Vert">
      <w:tcPr>
        <w:shd w:val="clear" w:color="D1DFB2" w:themeColor="accent3" w:themeTint="75" w:fill="D1DFB2" w:themeFill="accent3" w:themeFillTint="75"/>
      </w:tcPr>
    </w:tblStylePr>
    <w:tblStylePr w:type="band2Vert"/>
    <w:tblStylePr w:type="band1Horz">
      <w:tcPr>
        <w:shd w:val="clear" w:color="D1DFB2" w:themeColor="accent3" w:themeTint="75" w:fill="D1DFB2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5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band2Vert"/>
    <w:tblStylePr w:type="band1Horz">
      <w:tcPr>
        <w:shd w:val="clear" w:color="C4B7D4" w:themeColor="accent4" w:themeTint="75" w:fill="C4B7D4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6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band2Vert"/>
    <w:tblStylePr w:type="band1Horz">
      <w:tcPr>
        <w:shd w:val="clear" w:color="ACD8E4" w:themeColor="accent5" w:themeTint="75" w:fill="ACD8E4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7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tcBorders>
          <w:top w:val="single" w:color="FFFFFF" w:themeColor="light1" w:sz="4" w:space="0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band2Vert"/>
    <w:tblStylePr w:type="band1Horz">
      <w:tcPr>
        <w:shd w:val="clear" w:color="FBCEAA" w:themeColor="accent6" w:themeTint="75" w:fill="FBCEAA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78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themeColor="text1" w:themeTint="34" w:fill="CACACA" w:themeFill="text1" w:themeFillTint="34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themeColor="text1" w:themeTint="34" w:fill="CACACA" w:themeFill="text1" w:themeFillTint="34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79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A6BFDD" w:themeColor="accent1" w:themeTint="80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0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1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themeTint="FE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2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3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4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85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themeColor="text1" w:themeTint="0D" w:fill="F1F1F1" w:themeFill="text1" w:themeFillTint="0D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themeColor="text1" w:themeTint="0D" w:fill="F1F1F1" w:themeFill="text1" w:themeFillTint="0D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6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A6BFDD" w:themeColor="accen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A6BFDD" w:themeColor="accen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A6BFDD" w:themeColor="accen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A6BFDD" w:themeColor="accen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themeColor="accent1" w:themeTint="34" w:fill="DBE5F1" w:themeFill="accent1" w:themeFillTint="34"/>
      </w:tcPr>
    </w:tblStylePr>
    <w:tblStylePr w:type="band2Vert"/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themeColor="accent1" w:themeTint="34" w:fill="DBE5F1" w:themeFill="accent1" w:themeFillTint="34"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7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8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themeTint="FE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themeTint="FE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themeTint="FE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themeTint="FE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themeColor="accent3" w:themeTint="34" w:fill="EAF1DD" w:themeFill="accent3" w:themeFillTint="34"/>
      </w:tcPr>
    </w:tblStylePr>
    <w:tblStylePr w:type="band2Vert"/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themeColor="accent3" w:themeTint="34" w:fill="EAF1DD" w:themeFill="accent3" w:themeFillTint="34"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89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90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rFonts w:ascii="Arial" w:hAnsi="Arial"/>
        <w:b/>
        <w:color w:val="266778" w:themeColor="accent5" w:themeShade="94"/>
        <w:sz w:val="22"/>
      </w:rPr>
      <w:tcPr>
        <w:tcBorders>
          <w:top w:val="nil"/>
          <w:left w:val="nil"/>
          <w:bottom w:val="single" w:color="99D0DE" w:themeColor="accent5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tcPr>
        <w:tcBorders>
          <w:top w:val="single" w:color="99D0DE" w:themeColor="accent5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99D0DE" w:themeColor="accent5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tcPr>
        <w:tcBorders>
          <w:top w:val="nil"/>
          <w:left w:val="single" w:color="99D0DE" w:themeColor="accent5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Vert"/>
    <w:tblStylePr w:type="band1Horz">
      <w:rPr>
        <w:rFonts w:ascii="Arial" w:hAnsi="Arial"/>
        <w:color w:val="266778" w:themeColor="accent5" w:themeShade="94"/>
        <w:sz w:val="22"/>
      </w:rPr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1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rFonts w:ascii="Arial" w:hAnsi="Arial"/>
        <w:b/>
        <w:color w:val="B05408" w:themeColor="accent6" w:themeShade="94"/>
        <w:sz w:val="22"/>
      </w:rPr>
      <w:tcPr>
        <w:tcBorders>
          <w:top w:val="nil"/>
          <w:left w:val="nil"/>
          <w:bottom w:val="single" w:color="FAC396" w:themeColor="accent6" w:themeTint="9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tcPr>
        <w:tcBorders>
          <w:top w:val="single" w:color="FAC396" w:themeColor="accent6" w:themeTint="9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AC396" w:themeColor="accent6" w:themeTint="9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tcPr>
        <w:tcBorders>
          <w:top w:val="nil"/>
          <w:left w:val="single" w:color="FAC396" w:themeColor="accent6" w:themeTint="9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themeColor="accent6" w:themeTint="34" w:fill="FDE9D9" w:themeFill="accent6" w:themeFillTint="34"/>
      </w:tcPr>
    </w:tblStylePr>
    <w:tblStylePr w:type="band2Vert"/>
    <w:tblStylePr w:type="band1Horz">
      <w:rPr>
        <w:rFonts w:ascii="Arial" w:hAnsi="Arial"/>
        <w:color w:val="B05408" w:themeColor="accent6" w:themeShade="94"/>
        <w:sz w:val="22"/>
      </w:rPr>
      <w:tcPr>
        <w:shd w:val="clear" w:color="FDE9D9" w:themeColor="accent6" w:themeTint="34" w:fill="FDE9D9" w:themeFill="accent6" w:themeFillTint="34"/>
      </w:tcPr>
    </w:tblStylePr>
    <w:tblStylePr w:type="band2Horz">
      <w:rPr>
        <w:rFonts w:ascii="Arial" w:hAnsi="Arial"/>
        <w:color w:val="B05408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92">
    <w:name w:val="List Table 1 Light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3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4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  <w:color w:val="404040"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E6E6E" w:themeColor="text1" w:themeTint="90" w:sz="4" w:space="0"/>
          <w:left w:val="nil"/>
          <w:bottom w:val="single" w:color="6E6E6E" w:themeColor="tex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BB7D9" w:themeColor="accent1" w:themeTint="90" w:sz="4" w:space="0"/>
          <w:left w:val="nil"/>
          <w:bottom w:val="single" w:color="9BB7D9" w:themeColor="accent1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DB9C9A" w:themeColor="accent2" w:themeTint="90" w:sz="4" w:space="0"/>
          <w:left w:val="nil"/>
          <w:bottom w:val="single" w:color="DB9C9A" w:themeColor="accent2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6D8A1" w:themeColor="accent3" w:themeTint="90" w:sz="4" w:space="0"/>
          <w:left w:val="nil"/>
          <w:bottom w:val="single" w:color="C6D8A1" w:themeColor="accent3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B7A7CA" w:themeColor="accent4" w:themeTint="90" w:sz="4" w:space="0"/>
          <w:left w:val="nil"/>
          <w:bottom w:val="single" w:color="B7A7CA" w:themeColor="accent4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9D0DE" w:themeColor="accent5" w:themeTint="90" w:sz="4" w:space="0"/>
          <w:left w:val="nil"/>
          <w:bottom w:val="single" w:color="99D0DE" w:themeColor="accent5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AC396" w:themeColor="accent6" w:themeTint="90" w:sz="4" w:space="0"/>
          <w:left w:val="nil"/>
          <w:bottom w:val="single" w:color="FAC396" w:themeColor="accent6" w:themeTint="90" w:sz="4" w:space="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3D69C" w:themeColor="accent3" w:themeTint="98" w:fill="C3D69C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BEBEBE" w:themeColor="text1" w:themeTint="40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FD3D2" w:themeColor="accent2" w:themeTint="40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E5EDD5" w:themeColor="accent3" w:themeTint="40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rFonts w:ascii="Arial" w:hAnsi="Arial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404040"/>
        <w:sz w:val="22"/>
      </w:rPr>
      <w:tcPr>
        <w:shd w:val="clear" w:color="FCE4D0" w:themeColor="accent6" w:themeTint="4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7E7E7E" w:themeColor="text1" w:themeTint="80" w:sz="32" w:space="0"/>
          <w:bottom w:val="single" w:color="FFFFFF" w:themeColor="light1" w:sz="12" w:space="0"/>
        </w:tcBorders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themeColor="text1" w:themeTint="80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21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themeColor="accent1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themeColor="accent1" w:fill="4F81BD" w:themeFill="accent1"/>
      </w:tcPr>
    </w:tblStylePr>
    <w:tblStylePr w:type="neCell"/>
    <w:tblStylePr w:type="nwCell"/>
    <w:tblStylePr w:type="seCell"/>
    <w:tblStylePr w:type="swCell"/>
  </w:style>
  <w:style w:type="table" w:customStyle="1" w:styleId="122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D99795" w:themeColor="accent2" w:themeTint="97" w:sz="32" w:space="0"/>
          <w:bottom w:val="single" w:color="FFFFFF" w:themeColor="light1" w:sz="12" w:space="0"/>
        </w:tcBorders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themeColor="accent2" w:themeTint="97" w:fill="D9979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23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3D69C" w:themeColor="accent3" w:themeTint="98" w:sz="32" w:space="0"/>
          <w:bottom w:val="single" w:color="FFFFFF" w:themeColor="light1" w:sz="12" w:space="0"/>
        </w:tcBorders>
        <w:shd w:val="clear" w:color="C3D69C" w:themeColor="accent3" w:themeTint="98" w:fill="C3D69C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themeColor="accent3" w:themeTint="98" w:fill="C3D69C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24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B2A1C6" w:themeColor="accent4" w:themeTint="9A" w:sz="32" w:space="0"/>
          <w:bottom w:val="single" w:color="FFFFFF" w:themeColor="light1" w:sz="12" w:space="0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themeColor="accent4" w:themeTint="9A" w:fill="B2A1C6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25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2CCDC" w:themeColor="accent5" w:themeTint="9A" w:sz="32" w:space="0"/>
          <w:bottom w:val="single" w:color="FFFFFF" w:themeColor="light1" w:sz="12" w:space="0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themeColor="accent5" w:themeTint="9A" w:fill="92CCDC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26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AC090" w:themeColor="accent6" w:themeTint="98" w:sz="32" w:space="0"/>
          <w:bottom w:val="single" w:color="FFFFFF" w:themeColor="light1" w:sz="12" w:space="0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themeColor="accent6" w:themeTint="98" w:fill="FAC090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27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7E7E7E" w:themeColor="text1" w:themeTint="80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7E7E7E" w:themeColor="text1" w:themeTint="80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28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29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D99795" w:themeColor="accent2" w:themeTint="97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0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C3D69C" w:themeColor="accent3" w:themeTint="98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1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B2A1C6" w:themeColor="accent4" w:themeTint="9A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2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92CCDC" w:themeColor="accent5" w:themeTint="9A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3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AC090" w:themeColor="accent6" w:themeTint="98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4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7E7E7E" w:themeColor="text1" w:themeTint="80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7E7E7E" w:themeColor="text1" w:themeTint="80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7E7E7E" w:themeColor="text1" w:themeTint="80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7E7E7E" w:themeColor="text1" w:themeTint="80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themeColor="text1" w:themeTint="40" w:fill="BEBEBE" w:themeFill="text1" w:themeFillTint="40"/>
      </w:tcPr>
    </w:tblStylePr>
    <w:tblStylePr w:type="band2Vert"/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themeColor="text1" w:themeTint="40" w:fill="BEBEBE" w:themeFill="text1" w:themeFillTint="40"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Vert"/>
    <w:tblStylePr w:type="band1Horz">
      <w:rPr>
        <w:rFonts w:ascii="Arial" w:hAnsi="Arial"/>
        <w:color w:val="2A4B71" w:themeColor="accent1" w:themeShade="94"/>
        <w:sz w:val="22"/>
      </w:rPr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36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D99795" w:themeColor="accent2" w:themeTint="97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D99795" w:themeColor="accent2" w:themeTint="97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D99795" w:themeColor="accent2" w:themeTint="97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D99795" w:themeColor="accent2" w:themeTint="97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themeColor="accent2" w:themeTint="40" w:fill="EFD3D2" w:themeFill="accent2" w:themeFillTint="40"/>
      </w:tcPr>
    </w:tblStylePr>
    <w:tblStylePr w:type="band2Vert"/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themeColor="accent2" w:themeTint="40" w:fill="EFD3D2" w:themeFill="accent2" w:themeFillTint="40"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C3D69C" w:themeColor="accent3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C3D69C" w:themeColor="accent3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3D69C" w:themeColor="accent3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C3D69C" w:themeColor="accent3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themeColor="accent3" w:themeTint="40" w:fill="E5EDD5" w:themeFill="accent3" w:themeFillTint="40"/>
      </w:tcPr>
    </w:tblStylePr>
    <w:tblStylePr w:type="band2Vert"/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themeColor="accent3" w:themeTint="40" w:fill="E5EDD5" w:themeFill="accent3" w:themeFillTint="40"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B2A1C6" w:themeColor="accent4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B2A1C6" w:themeColor="accent4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B2A1C6" w:themeColor="accent4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B2A1C6" w:themeColor="accent4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Vert"/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2CCDC" w:themeColor="accent5" w:themeTint="9A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92CCDC" w:themeColor="accent5" w:themeTint="9A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2CCDC" w:themeColor="accent5" w:themeTint="9A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2CCDC" w:themeColor="accent5" w:themeTint="9A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Vert"/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0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AC090" w:themeColor="accent6" w:themeTint="98" w:sz="4" w:space="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AC090" w:themeColor="accent6" w:themeTint="98" w:sz="4" w:space="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AC090" w:themeColor="accent6" w:themeTint="98" w:sz="4" w:space="0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AC090" w:themeColor="accent6" w:themeTint="98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themeColor="accent6" w:themeTint="40" w:fill="FCE4D0" w:themeFill="accent6" w:themeFillTint="40"/>
      </w:tcPr>
    </w:tblStylePr>
    <w:tblStylePr w:type="band2Vert"/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themeColor="accent6" w:themeTint="40" w:fill="FCE4D0" w:themeFill="accent6" w:themeFillTint="40"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1">
    <w:name w:val="Lined - Accent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2">
    <w:name w:val="Lined - Accent 1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43">
    <w:name w:val="Lined - Accent 2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44">
    <w:name w:val="Lined - Accent 3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45">
    <w:name w:val="Lined - Accent 4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46">
    <w:name w:val="Lined - Accent 5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47">
    <w:name w:val="Lined - Accent 6"/>
    <w:basedOn w:val="12"/>
    <w:qFormat/>
    <w:uiPriority w:val="99"/>
    <w:pPr>
      <w:spacing w:after="0" w:line="240" w:lineRule="auto"/>
    </w:pPr>
    <w:rPr>
      <w:color w:val="404040"/>
    </w:r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48">
    <w:name w:val="Bordered &amp; Lined - Accent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fir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E7E7E" w:themeColor="text1" w:themeTint="80" w:fill="7E7E7E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1F1F1" w:themeColor="text1" w:themeTint="0D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49">
    <w:name w:val="Bordered &amp; Lined - Accent 1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fir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D8BC2" w:themeColor="accent1" w:themeTint="EA" w:fill="5D8B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50">
    <w:name w:val="Bordered &amp; Lined - Accent 2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fir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D99795" w:themeColor="accent2" w:themeTint="97" w:fill="D997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151">
    <w:name w:val="Bordered &amp; Lined - Accent 3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fir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9BBB59" w:themeColor="accent3" w:themeTint="FE" w:fill="9B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AF1DD" w:themeColor="accent3" w:themeTint="34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152">
    <w:name w:val="Bordered &amp; Lined - Accent 4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153">
    <w:name w:val="Bordered &amp; Lined - Accent 5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154">
    <w:name w:val="Bordered &amp; Lined - Accent 6"/>
    <w:basedOn w:val="12"/>
    <w:qFormat/>
    <w:uiPriority w:val="99"/>
    <w:pPr>
      <w:spacing w:after="0" w:line="240" w:lineRule="auto"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fir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DE9D9" w:themeColor="accent6" w:themeTint="34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155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E7E7E" w:themeColor="text1" w:themeTint="80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E7E7E" w:themeColor="text1" w:themeTint="80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99795" w:themeColor="accent2" w:themeTint="97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99795" w:themeColor="accent2" w:themeTint="97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3D69C" w:themeColor="accent3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3D69C" w:themeColor="accent3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rFonts w:ascii="Arial" w:hAnsi="Arial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band1Vert"/>
    <w:tblStylePr w:type="band2Vert"/>
    <w:tblStylePr w:type="band1Horz">
      <w:rPr>
        <w:rFonts w:ascii="Arial" w:hAnsi="Arial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character" w:customStyle="1" w:styleId="162">
    <w:name w:val="Heading 1 Char"/>
    <w:basedOn w:val="11"/>
    <w:qFormat/>
    <w:uiPriority w:val="9"/>
    <w:rPr>
      <w:rFonts w:ascii="Arial" w:hAnsi="Arial" w:eastAsia="Arial" w:cs="Arial"/>
      <w:color w:val="376092" w:themeColor="accent1" w:themeShade="BF"/>
      <w:sz w:val="40"/>
      <w:szCs w:val="40"/>
    </w:rPr>
  </w:style>
  <w:style w:type="character" w:customStyle="1" w:styleId="163">
    <w:name w:val="Heading 2 Char"/>
    <w:basedOn w:val="11"/>
    <w:qFormat/>
    <w:uiPriority w:val="9"/>
    <w:rPr>
      <w:rFonts w:ascii="Arial" w:hAnsi="Arial" w:eastAsia="Arial" w:cs="Arial"/>
      <w:color w:val="376092" w:themeColor="accent1" w:themeShade="BF"/>
      <w:sz w:val="32"/>
      <w:szCs w:val="32"/>
    </w:rPr>
  </w:style>
  <w:style w:type="character" w:customStyle="1" w:styleId="164">
    <w:name w:val="Heading 3 Char"/>
    <w:basedOn w:val="11"/>
    <w:qFormat/>
    <w:uiPriority w:val="9"/>
    <w:rPr>
      <w:rFonts w:ascii="Arial" w:hAnsi="Arial" w:eastAsia="Arial" w:cs="Arial"/>
      <w:color w:val="376092" w:themeColor="accent1" w:themeShade="BF"/>
      <w:sz w:val="28"/>
      <w:szCs w:val="28"/>
    </w:rPr>
  </w:style>
  <w:style w:type="character" w:customStyle="1" w:styleId="165">
    <w:name w:val="Heading 4 Char"/>
    <w:basedOn w:val="11"/>
    <w:qFormat/>
    <w:uiPriority w:val="9"/>
    <w:rPr>
      <w:rFonts w:ascii="Arial" w:hAnsi="Arial" w:eastAsia="Arial" w:cs="Arial"/>
      <w:i/>
      <w:iCs/>
      <w:color w:val="376092" w:themeColor="accent1" w:themeShade="BF"/>
    </w:rPr>
  </w:style>
  <w:style w:type="character" w:customStyle="1" w:styleId="166">
    <w:name w:val="Heading 5 Char"/>
    <w:basedOn w:val="11"/>
    <w:qFormat/>
    <w:uiPriority w:val="9"/>
    <w:rPr>
      <w:rFonts w:ascii="Arial" w:hAnsi="Arial" w:eastAsia="Arial" w:cs="Arial"/>
      <w:color w:val="376092" w:themeColor="accent1" w:themeShade="BF"/>
    </w:rPr>
  </w:style>
  <w:style w:type="character" w:customStyle="1" w:styleId="167">
    <w:name w:val="Heading 6 Char"/>
    <w:basedOn w:val="11"/>
    <w:qFormat/>
    <w:uiPriority w:val="9"/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8">
    <w:name w:val="Heading 7 Char"/>
    <w:basedOn w:val="11"/>
    <w:link w:val="8"/>
    <w:qFormat/>
    <w:uiPriority w:val="9"/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69">
    <w:name w:val="Heading 8 Char"/>
    <w:basedOn w:val="11"/>
    <w:link w:val="9"/>
    <w:qFormat/>
    <w:uiPriority w:val="9"/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70">
    <w:name w:val="Heading 9 Char"/>
    <w:link w:val="10"/>
    <w:qFormat/>
    <w:uiPriority w:val="9"/>
    <w:rPr>
      <w:rtl w:val="0"/>
    </w:rPr>
  </w:style>
  <w:style w:type="character" w:customStyle="1" w:styleId="171">
    <w:name w:val="Title Char"/>
    <w:basedOn w:val="11"/>
    <w:qFormat/>
    <w:uiPriority w:val="10"/>
    <w:rPr>
      <w:rFonts w:ascii="Arial" w:hAnsi="Arial" w:eastAsia="Arial" w:cs="Arial"/>
      <w:spacing w:val="-10"/>
      <w:sz w:val="56"/>
      <w:szCs w:val="56"/>
    </w:rPr>
  </w:style>
  <w:style w:type="character" w:customStyle="1" w:styleId="172">
    <w:name w:val="Subtitle Char"/>
    <w:basedOn w:val="11"/>
    <w:qFormat/>
    <w:uiPriority w:val="11"/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">
    <w:name w:val="Quote"/>
    <w:basedOn w:val="1"/>
    <w:next w:val="1"/>
    <w:link w:val="174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74">
    <w:name w:val="Quote Char"/>
    <w:basedOn w:val="11"/>
    <w:link w:val="17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5">
    <w:name w:val="List Paragraph"/>
    <w:basedOn w:val="1"/>
    <w:qFormat/>
    <w:uiPriority w:val="34"/>
    <w:pPr>
      <w:ind w:left="720"/>
      <w:contextualSpacing/>
    </w:pPr>
  </w:style>
  <w:style w:type="character" w:customStyle="1" w:styleId="176">
    <w:name w:val="Intense Emphasis"/>
    <w:basedOn w:val="11"/>
    <w:qFormat/>
    <w:uiPriority w:val="21"/>
    <w:rPr>
      <w:i/>
      <w:iCs/>
      <w:color w:val="376092" w:themeColor="accent1" w:themeShade="BF"/>
    </w:rPr>
  </w:style>
  <w:style w:type="paragraph" w:styleId="177">
    <w:name w:val="Intense Quote"/>
    <w:basedOn w:val="1"/>
    <w:next w:val="1"/>
    <w:link w:val="178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76092" w:themeColor="accent1" w:themeShade="BF"/>
    </w:rPr>
  </w:style>
  <w:style w:type="character" w:customStyle="1" w:styleId="178">
    <w:name w:val="Intense Quote Char"/>
    <w:basedOn w:val="11"/>
    <w:link w:val="177"/>
    <w:qFormat/>
    <w:uiPriority w:val="30"/>
    <w:rPr>
      <w:i/>
      <w:iCs/>
      <w:color w:val="376092" w:themeColor="accent1" w:themeShade="BF"/>
    </w:rPr>
  </w:style>
  <w:style w:type="character" w:customStyle="1" w:styleId="179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paragraph" w:styleId="180">
    <w:name w:val="No Spacing"/>
    <w:basedOn w:val="1"/>
    <w:qFormat/>
    <w:uiPriority w:val="1"/>
    <w:pPr>
      <w:spacing w:after="0" w:line="240" w:lineRule="auto"/>
    </w:pPr>
  </w:style>
  <w:style w:type="character" w:customStyle="1" w:styleId="181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82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183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184">
    <w:name w:val="Header Char"/>
    <w:basedOn w:val="11"/>
    <w:link w:val="21"/>
    <w:qFormat/>
    <w:uiPriority w:val="99"/>
  </w:style>
  <w:style w:type="character" w:customStyle="1" w:styleId="185">
    <w:name w:val="Footer Char"/>
    <w:basedOn w:val="11"/>
    <w:link w:val="18"/>
    <w:qFormat/>
    <w:uiPriority w:val="99"/>
  </w:style>
  <w:style w:type="character" w:customStyle="1" w:styleId="186">
    <w:name w:val="Footnote Text Char"/>
    <w:basedOn w:val="11"/>
    <w:link w:val="20"/>
    <w:semiHidden/>
    <w:qFormat/>
    <w:uiPriority w:val="99"/>
    <w:rPr>
      <w:sz w:val="20"/>
      <w:szCs w:val="20"/>
    </w:rPr>
  </w:style>
  <w:style w:type="character" w:customStyle="1" w:styleId="187">
    <w:name w:val="Endnote Text Char"/>
    <w:basedOn w:val="11"/>
    <w:link w:val="16"/>
    <w:semiHidden/>
    <w:qFormat/>
    <w:uiPriority w:val="99"/>
    <w:rPr>
      <w:sz w:val="20"/>
      <w:szCs w:val="20"/>
    </w:rPr>
  </w:style>
  <w:style w:type="character" w:styleId="188">
    <w:name w:val="Placeholder Text"/>
    <w:basedOn w:val="11"/>
    <w:semiHidden/>
    <w:qFormat/>
    <w:uiPriority w:val="99"/>
    <w:rPr>
      <w:color w:val="666666"/>
    </w:rPr>
  </w:style>
  <w:style w:type="paragraph" w:customStyle="1" w:styleId="189">
    <w:name w:val="TOC Heading"/>
    <w:unhideWhenUsed/>
    <w:qFormat/>
    <w:uiPriority w:val="39"/>
    <w:pPr>
      <w:spacing w:before="0" w:beforeAutospacing="0" w:after="200" w:afterAutospacing="0" w:line="276" w:lineRule="auto"/>
    </w:pPr>
    <w:rPr>
      <w:rFonts w:hint="default" w:ascii="Cambria" w:hAnsi="Cambria" w:eastAsia="Cambria" w:cs="Cambria"/>
      <w:sz w:val="22"/>
      <w:szCs w:val="22"/>
      <w:lang w:val="en" w:eastAsia="zh-CN" w:bidi="ar-SA"/>
    </w:rPr>
  </w:style>
  <w:style w:type="table" w:customStyle="1" w:styleId="19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1">
    <w:name w:val="StGen0"/>
    <w:basedOn w:val="19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2">
    <w:name w:val="StGen1"/>
    <w:basedOn w:val="19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193">
    <w:name w:val="StGen2"/>
    <w:basedOn w:val="19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364</Words>
  <Characters>1996</Characters>
  <TotalTime>8</TotalTime>
  <ScaleCrop>false</ScaleCrop>
  <LinksUpToDate>false</LinksUpToDate>
  <CharactersWithSpaces>2284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2026-08-14T15:48:00Z</dcterms:created>
  <dc:creator>letha</dc:creator>
  <cp:lastModifiedBy>letha</cp:lastModifiedBy>
  <dcterms:modified xsi:type="dcterms:W3CDTF">2026-08-14T16:37:19Z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eyJoZGlkIjoiYjJjOTQxYzhjODMyMDAzZmE0MDJkMWFkNmJlNDkwYTUifQ==</vt:lpwstr>
  </property>
  <property fmtid="{D5CDD505-2E9C-101B-9397-08002B2CF9AE}" pid="3" name="KSOProductBuildVer">
    <vt:lpwstr>1033-12.1.0.28032</vt:lpwstr>
  </property>
  <property fmtid="{D5CDD505-2E9C-101B-9397-08002B2CF9AE}" pid="4" name="ICV">
    <vt:lpwstr>B9D896DD6DBE4A74A4A2D14593F925D8_12</vt:lpwstr>
  </property>
</Properties>
</file>