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1"/>
        <w:jc w:val="center"/>
        <w:rPr>
          <w:rFonts w:hint="default" w:ascii="Times New Roman" w:hAnsi="Times New Roman" w:eastAsia="Times New Roman" w:cs="Times New Roman"/>
        </w:rPr>
      </w:pPr>
      <w:bookmarkStart w:id="0" w:name="_7i9naypif6ei" w:colFirst="0" w:colLast="0"/>
      <w:bookmarkEnd w:id="0"/>
      <w:r>
        <w:rPr>
          <w:rFonts w:hint="default" w:ascii="Times New Roman" w:hAnsi="Times New Roman" w:eastAsia="Times New Roman" w:cs="Times New Roman"/>
          <w:rtl w:val="0"/>
        </w:rPr>
        <w:t>WEEKLY REPORT - GROUP 11</w:t>
      </w:r>
    </w:p>
    <w:p w14:paraId="00000002">
      <w:pPr>
        <w:pStyle w:val="10"/>
        <w:jc w:val="center"/>
        <w:rPr>
          <w:rFonts w:hint="default" w:ascii="Times New Roman" w:hAnsi="Times New Roman" w:eastAsia="Times New Roman" w:cs="Times New Roman"/>
          <w:i w:val="0"/>
          <w:iCs w:val="0"/>
        </w:rPr>
      </w:pPr>
      <w:bookmarkStart w:id="1" w:name="_n5y09yk815gs" w:colFirst="0" w:colLast="0"/>
      <w:bookmarkEnd w:id="1"/>
      <w:r>
        <w:rPr>
          <w:rFonts w:hint="default" w:ascii="Times New Roman" w:hAnsi="Times New Roman" w:eastAsia="Times New Roman" w:cs="Times New Roman"/>
          <w:i w:val="0"/>
          <w:iCs w:val="0"/>
          <w:rtl w:val="0"/>
        </w:rPr>
        <w:t>Sprint 5 - Week 1</w:t>
      </w:r>
    </w:p>
    <w:p w14:paraId="00000003">
      <w:pPr>
        <w:jc w:val="center"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  <w:b/>
          <w:bCs/>
          <w:sz w:val="32"/>
          <w:szCs w:val="32"/>
          <w:rtl w:val="0"/>
        </w:rPr>
        <w:t>Wandora</w:t>
      </w:r>
    </w:p>
    <w:p w14:paraId="00000004">
      <w:pPr>
        <w:jc w:val="center"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  <w:i/>
          <w:iCs/>
          <w:sz w:val="24"/>
          <w:szCs w:val="24"/>
          <w:rtl w:val="0"/>
        </w:rPr>
        <w:t>AI-assisted Group Trip Planning and Management Application</w:t>
      </w:r>
    </w:p>
    <w:p w14:paraId="00000005">
      <w:pPr>
        <w:pStyle w:val="2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rtl w:val="0"/>
        </w:rPr>
        <w:t>Team Members</w:t>
      </w:r>
    </w:p>
    <w:tbl>
      <w:tblPr>
        <w:tblStyle w:val="13"/>
        <w:tblW w:w="589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2475"/>
        <w:gridCol w:w="2745"/>
      </w:tblGrid>
      <w:tr w14:paraId="3052D5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6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rtl w:val="0"/>
              </w:rPr>
              <w:t>No.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7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rtl w:val="0"/>
              </w:rPr>
              <w:t>Member Name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8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rtl w:val="0"/>
              </w:rPr>
              <w:t>Student ID</w:t>
            </w:r>
          </w:p>
        </w:tc>
      </w:tr>
      <w:tr w14:paraId="555669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9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A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Lê Thanh Hải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B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23127360</w:t>
            </w:r>
          </w:p>
        </w:tc>
      </w:tr>
      <w:tr w14:paraId="1BE30E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C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D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Bùi Thế Anh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23127021</w:t>
            </w:r>
          </w:p>
        </w:tc>
      </w:tr>
      <w:tr w14:paraId="29ABF2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F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3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0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Đặng Nhật Minh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1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24127077</w:t>
            </w:r>
          </w:p>
        </w:tc>
      </w:tr>
      <w:tr w14:paraId="10D68B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2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4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3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Nguyễn Hoài Đức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4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24127344</w:t>
            </w:r>
          </w:p>
        </w:tc>
      </w:tr>
    </w:tbl>
    <w:p w14:paraId="00000015">
      <w:pPr>
        <w:pStyle w:val="2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rtl w:val="0"/>
        </w:rPr>
        <w:t>1. Achievements since last week</w:t>
      </w:r>
    </w:p>
    <w:tbl>
      <w:tblPr>
        <w:tblStyle w:val="14"/>
        <w:tblW w:w="1005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5"/>
        <w:gridCol w:w="3930"/>
        <w:gridCol w:w="1635"/>
        <w:gridCol w:w="2280"/>
        <w:gridCol w:w="1620"/>
      </w:tblGrid>
      <w:tr w14:paraId="2DCAB0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  <w:rtl w:val="0"/>
              </w:rPr>
              <w:t>No.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  <w:rtl w:val="0"/>
              </w:rPr>
              <w:t>Description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  <w:rtl w:val="0"/>
              </w:rPr>
              <w:t>Due Date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  <w:rtl w:val="0"/>
              </w:rPr>
              <w:t>Responsible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  <w:rtl w:val="0"/>
              </w:rPr>
              <w:t xml:space="preserve">Completion </w:t>
            </w:r>
          </w:p>
        </w:tc>
      </w:tr>
      <w:tr w14:paraId="5B08D5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sz w:val="22"/>
                <w:szCs w:val="22"/>
                <w:rtl w:val="0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1C">
            <w:pPr>
              <w:spacing w:after="0" w:line="276" w:lineRule="auto"/>
              <w:rPr>
                <w:rFonts w:hint="default"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  <w:rtl w:val="0"/>
              </w:rPr>
              <w:t>Backend Implementation:</w:t>
            </w:r>
            <w:r>
              <w:rPr>
                <w:rFonts w:hint="default" w:ascii="Times New Roman" w:hAnsi="Times New Roman" w:eastAsia="Times New Roman" w:cs="Times New Roman"/>
                <w:sz w:val="22"/>
                <w:szCs w:val="22"/>
                <w:rtl w:val="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2"/>
                <w:szCs w:val="22"/>
                <w:rtl w:val="0"/>
              </w:rPr>
              <w:t>Implemented backend APIs and business logic for assigned use cases, including authentication, trip/workspace lifecycle, itinerary-related operations, and collaboration features.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sz w:val="22"/>
                <w:szCs w:val="22"/>
                <w:rtl w:val="0"/>
              </w:rPr>
              <w:t>21/08/2026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sz w:val="22"/>
                <w:szCs w:val="22"/>
                <w:rtl w:val="0"/>
              </w:rPr>
              <w:t>Đặng Nhật Minh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F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sz w:val="22"/>
                <w:szCs w:val="22"/>
                <w:rtl w:val="0"/>
              </w:rPr>
              <w:t>100%</w:t>
            </w:r>
          </w:p>
        </w:tc>
      </w:tr>
      <w:tr w14:paraId="5591BD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sz w:val="22"/>
                <w:szCs w:val="22"/>
                <w:rtl w:val="0"/>
              </w:rPr>
              <w:t>2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2B3A2689">
            <w:pPr>
              <w:spacing w:after="0" w:line="276" w:lineRule="auto"/>
              <w:rPr>
                <w:rFonts w:hint="default" w:ascii="Times New Roman" w:hAnsi="Times New Roman" w:eastAsia="Times New Roman" w:cs="Times New Roman"/>
                <w:sz w:val="22"/>
                <w:szCs w:val="22"/>
                <w:rtl w:val="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  <w:rtl w:val="0"/>
              </w:rPr>
              <w:t>Frontend UI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  <w:rtl w:val="0"/>
                <w:lang w:val="en-US"/>
              </w:rPr>
              <w:t xml:space="preserve"> + Backend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  <w:rtl w:val="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  <w:rtl w:val="0"/>
                <w:lang w:val="en-US"/>
              </w:rPr>
              <w:t>Implementation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  <w:rtl w:val="0"/>
              </w:rPr>
              <w:t>:</w:t>
            </w:r>
            <w:r>
              <w:rPr>
                <w:rFonts w:hint="default" w:ascii="Times New Roman" w:hAnsi="Times New Roman" w:eastAsia="Times New Roman" w:cs="Times New Roman"/>
                <w:sz w:val="22"/>
                <w:szCs w:val="22"/>
                <w:rtl w:val="0"/>
              </w:rPr>
              <w:t xml:space="preserve"> </w:t>
            </w:r>
          </w:p>
          <w:p w14:paraId="00000021">
            <w:pPr>
              <w:spacing w:after="0" w:line="276" w:lineRule="auto"/>
              <w:rPr>
                <w:rFonts w:hint="default" w:ascii="Times New Roman" w:hAnsi="Times New Roman" w:eastAsia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2"/>
                <w:szCs w:val="22"/>
                <w:lang w:val="en-US"/>
              </w:rPr>
              <w:t>Continued implementing the frontend structure and user interfaces for the main Wandora use cases and integrated available backend APIs.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sz w:val="22"/>
                <w:szCs w:val="22"/>
                <w:rtl w:val="0"/>
              </w:rPr>
              <w:t>21/08/2026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sz w:val="22"/>
                <w:szCs w:val="22"/>
                <w:rtl w:val="0"/>
              </w:rPr>
              <w:t>Lê Thanh Hải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4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sz w:val="22"/>
                <w:szCs w:val="22"/>
                <w:rtl w:val="0"/>
              </w:rPr>
              <w:t>100%</w:t>
            </w:r>
          </w:p>
        </w:tc>
      </w:tr>
      <w:tr w14:paraId="38E886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2B">
            <w:pPr>
              <w:spacing w:after="0" w:line="276" w:lineRule="auto"/>
              <w:rPr>
                <w:rFonts w:hint="default" w:ascii="Times New Roman" w:hAnsi="Times New Roman" w:eastAsia="Times New Roman" w:cs="Times New Roman"/>
                <w:sz w:val="22"/>
                <w:szCs w:val="22"/>
              </w:rPr>
            </w:pPr>
            <w:bookmarkStart w:id="2" w:name="_t0k7jpodotnj" w:colFirst="0" w:colLast="0"/>
            <w:bookmarkEnd w:id="2"/>
            <w:r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Frontend–Backend Integration Review: </w:t>
            </w:r>
            <w:r>
              <w:rPr>
                <w:rFonts w:hint="default" w:ascii="Times New Roman" w:hAnsi="Times New Roman" w:eastAsia="Times New Roman" w:cs="Times New Roman"/>
                <w:sz w:val="22"/>
                <w:szCs w:val="22"/>
              </w:rPr>
              <w:t>Reviewed backend API contracts during frontend integration and identified payload/validation inconsistencies for later correction.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sz w:val="22"/>
                <w:szCs w:val="22"/>
                <w:rtl w:val="0"/>
              </w:rPr>
              <w:t>21/08/2026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sz w:val="22"/>
                <w:szCs w:val="22"/>
                <w:rtl w:val="0"/>
              </w:rPr>
              <w:t>Lê Thanh Hải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E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sz w:val="22"/>
                <w:szCs w:val="22"/>
                <w:rtl w:val="0"/>
              </w:rPr>
              <w:t>100%</w:t>
            </w:r>
          </w:p>
        </w:tc>
      </w:tr>
    </w:tbl>
    <w:p w14:paraId="00000035">
      <w:pPr>
        <w:pStyle w:val="2"/>
        <w:numPr>
          <w:ilvl w:val="0"/>
          <w:numId w:val="1"/>
        </w:numPr>
        <w:rPr>
          <w:rFonts w:hint="default" w:ascii="Times New Roman" w:hAnsi="Times New Roman" w:cs="Times New Roman"/>
          <w:rtl w:val="0"/>
        </w:rPr>
      </w:pPr>
      <w:bookmarkStart w:id="3" w:name="_7g5f5kycp43" w:colFirst="0" w:colLast="0"/>
      <w:bookmarkEnd w:id="3"/>
      <w:r>
        <w:rPr>
          <w:rFonts w:hint="default" w:ascii="Times New Roman" w:hAnsi="Times New Roman" w:cs="Times New Roman"/>
          <w:rtl w:val="0"/>
        </w:rPr>
        <w:t>Issues and impacts</w:t>
      </w:r>
    </w:p>
    <w:p w14:paraId="4086A348">
      <w:pPr>
        <w:numPr>
          <w:numId w:val="0"/>
        </w:numPr>
        <w:rPr>
          <w:rFonts w:hint="default"/>
        </w:rPr>
      </w:pPr>
      <w:r>
        <w:rPr>
          <w:rFonts w:hint="default"/>
          <w:b/>
          <w:bCs/>
        </w:rPr>
        <w:t>Issue:</w:t>
      </w:r>
      <w:r>
        <w:rPr>
          <w:rFonts w:hint="default"/>
        </w:rPr>
        <w:t xml:space="preserve"> Several inconsistencies were found between the frontend input format and backend API validation during the first integration phase, especially for date and request payload fields.</w:t>
      </w:r>
    </w:p>
    <w:p w14:paraId="6DF51066">
      <w:pPr>
        <w:numPr>
          <w:numId w:val="0"/>
        </w:numPr>
        <w:rPr>
          <w:rFonts w:hint="default"/>
        </w:rPr>
      </w:pPr>
      <w:r>
        <w:rPr>
          <w:rFonts w:hint="default"/>
          <w:b/>
          <w:bCs/>
        </w:rPr>
        <w:t>Impact:</w:t>
      </w:r>
      <w:r>
        <w:rPr>
          <w:rFonts w:hint="default"/>
        </w:rPr>
        <w:t xml:space="preserve"> Some frontend actions could not communicate correctly with backend endpoints and occasionally returned validation errors, requiring additional review before continuing feature integration.</w:t>
      </w:r>
    </w:p>
    <w:p w14:paraId="14D7C995">
      <w:pPr>
        <w:numPr>
          <w:numId w:val="0"/>
        </w:numPr>
        <w:rPr>
          <w:rFonts w:hint="default"/>
        </w:rPr>
      </w:pPr>
    </w:p>
    <w:p w14:paraId="535B0582">
      <w:pPr>
        <w:numPr>
          <w:numId w:val="0"/>
        </w:numPr>
        <w:rPr>
          <w:rFonts w:hint="default"/>
        </w:rPr>
      </w:pPr>
      <w:r>
        <w:rPr>
          <w:rFonts w:hint="default"/>
          <w:b/>
          <w:bCs/>
        </w:rPr>
        <w:t>Action Taken:</w:t>
      </w:r>
      <w:r>
        <w:rPr>
          <w:rFonts w:hint="default"/>
        </w:rPr>
        <w:t xml:space="preserve"> The frontend-backend request formats were reviewed, backend validation behavior was checked, and affected frontend payloads were adjusted to match the API contracts.</w:t>
      </w:r>
    </w:p>
    <w:p w14:paraId="42AAD756">
      <w:pPr>
        <w:numPr>
          <w:numId w:val="0"/>
        </w:numPr>
        <w:rPr>
          <w:rFonts w:hint="default"/>
        </w:rPr>
      </w:pPr>
      <w:r>
        <w:rPr>
          <w:rFonts w:hint="default"/>
          <w:b/>
          <w:bCs/>
        </w:rPr>
        <w:t>Responsible:</w:t>
      </w:r>
      <w:r>
        <w:rPr>
          <w:rFonts w:hint="default"/>
        </w:rPr>
        <w:t xml:space="preserve"> Đặng Nhật Minh &amp; Lê Thanh Hải</w:t>
      </w:r>
    </w:p>
    <w:p w14:paraId="344B5503">
      <w:pPr>
        <w:numPr>
          <w:numId w:val="0"/>
        </w:numPr>
        <w:rPr>
          <w:rFonts w:hint="default"/>
        </w:rPr>
      </w:pPr>
      <w:r>
        <w:rPr>
          <w:rFonts w:hint="default"/>
          <w:b/>
          <w:bCs/>
        </w:rPr>
        <w:t>Action Date:</w:t>
      </w:r>
      <w:r>
        <w:rPr>
          <w:rFonts w:hint="default"/>
        </w:rPr>
        <w:t xml:space="preserve"> August 19–21, 2026</w:t>
      </w:r>
      <w:bookmarkStart w:id="5" w:name="_GoBack"/>
      <w:bookmarkEnd w:id="5"/>
    </w:p>
    <w:p w14:paraId="00000036">
      <w:pPr>
        <w:pStyle w:val="2"/>
        <w:rPr>
          <w:rFonts w:hint="default" w:ascii="Times New Roman" w:hAnsi="Times New Roman" w:cs="Times New Roman"/>
        </w:rPr>
      </w:pPr>
      <w:bookmarkStart w:id="4" w:name="_8ugvqjmulet4" w:colFirst="0" w:colLast="0"/>
      <w:bookmarkEnd w:id="4"/>
      <w:r>
        <w:rPr>
          <w:rFonts w:hint="default" w:ascii="Times New Roman" w:hAnsi="Times New Roman" w:cs="Times New Roman"/>
          <w:rtl w:val="0"/>
        </w:rPr>
        <w:t>3. Next week’s goals</w:t>
      </w:r>
    </w:p>
    <w:p w14:paraId="00000037">
      <w:pPr>
        <w:rPr>
          <w:rFonts w:hint="default" w:ascii="Times New Roman" w:hAnsi="Times New Roman" w:eastAsia="Times New Roman" w:cs="Times New Roman"/>
        </w:rPr>
      </w:pPr>
    </w:p>
    <w:tbl>
      <w:tblPr>
        <w:tblStyle w:val="15"/>
        <w:tblW w:w="856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5"/>
        <w:gridCol w:w="4440"/>
        <w:gridCol w:w="1560"/>
        <w:gridCol w:w="1980"/>
      </w:tblGrid>
      <w:tr w14:paraId="31B81E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8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rtl w:val="0"/>
              </w:rPr>
              <w:t>No.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9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rtl w:val="0"/>
              </w:rPr>
              <w:t>Description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rtl w:val="0"/>
              </w:rPr>
              <w:t>Due Date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rtl w:val="0"/>
              </w:rPr>
              <w:t>Responsible</w:t>
            </w:r>
          </w:p>
        </w:tc>
      </w:tr>
      <w:tr w14:paraId="41D929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C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3D">
            <w:pPr>
              <w:spacing w:after="0" w:line="276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Continue backend implementation for remaining use cases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E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28/08/2026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lang w:val="en-US"/>
              </w:rPr>
              <w:t>Đặng Nhật Minh</w:t>
            </w:r>
          </w:p>
        </w:tc>
      </w:tr>
      <w:tr w14:paraId="09054E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40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41">
            <w:pPr>
              <w:spacing w:after="0" w:line="276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Continue frontend implementation and backend integration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42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28/08/2026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4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Lê Thanh Hải</w:t>
            </w:r>
          </w:p>
        </w:tc>
      </w:tr>
      <w:tr w14:paraId="4F9157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4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lang w:val="en-US"/>
              </w:rPr>
              <w:t>3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49">
            <w:pPr>
              <w:spacing w:after="0" w:line="276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Develop initial Selenium automated test scripts for selected core use cases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4A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28/08/2026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4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Nguyễn Hoài Đức</w:t>
            </w:r>
          </w:p>
        </w:tc>
      </w:tr>
    </w:tbl>
    <w:p w14:paraId="0000004C">
      <w:pPr>
        <w:spacing w:after="120"/>
        <w:jc w:val="both"/>
        <w:rPr>
          <w:rFonts w:hint="default" w:ascii="Times New Roman" w:hAnsi="Times New Roman" w:eastAsia="Times New Roman" w:cs="Times New Roman"/>
        </w:rPr>
      </w:pPr>
    </w:p>
    <w:sectPr>
      <w:pgSz w:w="12240" w:h="15840"/>
      <w:pgMar w:top="1080" w:right="1224" w:bottom="1080" w:left="1224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9F27A48C-7DE2-4C79-BEB5-9B5F7A67C0F8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AD69527E-7A70-4997-9A57-B6142569D6A3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DF1A31C5-D1C9-4A45-9795-8A7CBD4ACB3E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DAC5AAF2-F6CD-4006-A4EE-F8E08DA7D0A9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A6F5CC42-C3AB-43B7-BF2A-545AC6AC93FF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  <w:embedRegular r:id="rId6" w:fontKey="{E458474D-5F89-401B-9C8A-3178413A1656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72FCC5"/>
    <w:multiLevelType w:val="singleLevel"/>
    <w:tmpl w:val="9C72FCC5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1922192"/>
    <w:rsid w:val="2CD5741D"/>
    <w:rsid w:val="32843DF1"/>
    <w:rsid w:val="55746D43"/>
    <w:rsid w:val="65F67457"/>
    <w:rsid w:val="726B29E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mbria" w:hAnsi="Cambria" w:eastAsia="Cambria" w:cs="Cambria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0"/>
    </w:pPr>
    <w:rPr>
      <w:rFonts w:ascii="Times New Roman" w:hAnsi="Times New Roman" w:eastAsia="Times New Roman" w:cs="Times New Roman"/>
      <w:b/>
      <w:bCs/>
      <w:color w:val="000000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00" w:after="0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00" w:after="0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color w:val="243F61"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0"/>
    </w:pPr>
    <w:rPr>
      <w:rFonts w:ascii="Calibri" w:hAnsi="Calibri" w:eastAsia="Calibri" w:cs="Calibri"/>
      <w:i/>
      <w:iCs/>
      <w:color w:val="243F61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rPr>
      <w:rFonts w:ascii="Calibri" w:hAnsi="Calibri" w:eastAsia="Calibri" w:cs="Calibri"/>
      <w:i/>
      <w:iCs/>
      <w:color w:val="4F81BD"/>
      <w:sz w:val="24"/>
      <w:szCs w:val="24"/>
    </w:rPr>
  </w:style>
  <w:style w:type="paragraph" w:styleId="11">
    <w:name w:val="Title"/>
    <w:basedOn w:val="1"/>
    <w:next w:val="1"/>
    <w:qFormat/>
    <w:uiPriority w:val="0"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2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344</Words>
  <Characters>2000</Characters>
  <TotalTime>10</TotalTime>
  <ScaleCrop>false</ScaleCrop>
  <LinksUpToDate>false</LinksUpToDate>
  <CharactersWithSpaces>2279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2026-09-02T16:21:38Z</dcterms:created>
  <dc:creator>letha</dc:creator>
  <cp:lastModifiedBy>Hải Lê Thanh (Harii)</cp:lastModifiedBy>
  <dcterms:modified xsi:type="dcterms:W3CDTF">2026-09-02T19:02:25Z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eyJoZGlkIjoiYjJjOTQxYzhjODMyMDAzZmE0MDJkMWFkNmJlNDkwYTUiLCJ1c2VySWQiOiIxMzc0NDA0OTI4NzU3In0=</vt:lpwstr>
  </property>
  <property fmtid="{D5CDD505-2E9C-101B-9397-08002B2CF9AE}" pid="3" name="KSOProductBuildVer">
    <vt:lpwstr>1033-12.1.0.28485</vt:lpwstr>
  </property>
  <property fmtid="{D5CDD505-2E9C-101B-9397-08002B2CF9AE}" pid="4" name="ICV">
    <vt:lpwstr>B9D896DD6DBE4A74A4A2D14593F925D8_12</vt:lpwstr>
  </property>
</Properties>
</file>