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BACBD">
      <w:pPr>
        <w:pStyle w:val="27"/>
        <w:jc w:val="right"/>
      </w:pPr>
      <w:r>
        <w:fldChar w:fldCharType="begin"/>
      </w:r>
      <w:r>
        <w:instrText xml:space="preserve"> SUBJECT  \* MERGEFORMAT </w:instrText>
      </w:r>
      <w:r>
        <w:fldChar w:fldCharType="separate"/>
      </w:r>
      <w:r>
        <w:t>Wandora</w:t>
      </w:r>
      <w:r>
        <w:fldChar w:fldCharType="end"/>
      </w:r>
    </w:p>
    <w:p w14:paraId="7BBED1DB">
      <w:pPr>
        <w:pStyle w:val="27"/>
        <w:jc w:val="right"/>
      </w:pPr>
      <w:r>
        <w:fldChar w:fldCharType="begin"/>
      </w:r>
      <w:r>
        <w:instrText xml:space="preserve"> TITLE  \* MERGEFORMAT </w:instrText>
      </w:r>
      <w:r>
        <w:fldChar w:fldCharType="separate"/>
      </w:r>
      <w:r>
        <w:t>Software Architecture Document</w:t>
      </w:r>
      <w:r>
        <w:fldChar w:fldCharType="end"/>
      </w:r>
    </w:p>
    <w:p w14:paraId="6285C0DB">
      <w:pPr>
        <w:pStyle w:val="27"/>
        <w:jc w:val="right"/>
      </w:pPr>
    </w:p>
    <w:p w14:paraId="40448CF7">
      <w:pPr>
        <w:pStyle w:val="27"/>
        <w:jc w:val="right"/>
        <w:rPr>
          <w:sz w:val="28"/>
        </w:rPr>
      </w:pPr>
      <w:r>
        <w:rPr>
          <w:sz w:val="28"/>
        </w:rPr>
        <w:t>Version 1.0</w:t>
      </w:r>
    </w:p>
    <w:p w14:paraId="20E0BFCA">
      <w:pPr>
        <w:pStyle w:val="47"/>
      </w:pPr>
    </w:p>
    <w:p w14:paraId="692A7CFA">
      <w:pPr>
        <w:pStyle w:val="47"/>
      </w:pPr>
    </w:p>
    <w:p w14:paraId="33DB6085">
      <w:pPr>
        <w:pStyle w:val="27"/>
        <w:rPr>
          <w:sz w:val="28"/>
        </w:rPr>
      </w:pPr>
    </w:p>
    <w:p w14:paraId="0212AA68">
      <w:pPr>
        <w:sectPr>
          <w:headerReference r:id="rId5" w:type="default"/>
          <w:footerReference r:id="rId6" w:type="even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21201453">
      <w:pPr>
        <w:pStyle w:val="27"/>
      </w:pPr>
      <w:r>
        <w:t>Revision History</w:t>
      </w:r>
    </w:p>
    <w:tbl>
      <w:tblPr>
        <w:tblStyle w:val="1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2600A7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6B88500">
            <w:pPr>
              <w:pStyle w:val="40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4FD34177">
            <w:pPr>
              <w:pStyle w:val="40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768364B8">
            <w:pPr>
              <w:pStyle w:val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29BBD5AA">
            <w:pPr>
              <w:pStyle w:val="40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14:paraId="452CE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217BA89">
            <w:pPr>
              <w:pStyle w:val="40"/>
            </w:pPr>
            <w:r>
              <w:t>19/07/2026</w:t>
            </w:r>
          </w:p>
        </w:tc>
        <w:tc>
          <w:tcPr>
            <w:tcW w:w="1152" w:type="dxa"/>
          </w:tcPr>
          <w:p w14:paraId="635BD9AE">
            <w:pPr>
              <w:pStyle w:val="40"/>
            </w:pPr>
            <w:r>
              <w:t>1.0</w:t>
            </w:r>
          </w:p>
        </w:tc>
        <w:tc>
          <w:tcPr>
            <w:tcW w:w="3744" w:type="dxa"/>
          </w:tcPr>
          <w:p w14:paraId="55BAE618">
            <w:pPr>
              <w:pStyle w:val="40"/>
            </w:pPr>
            <w:r>
              <w:t>Initial draft</w:t>
            </w:r>
          </w:p>
        </w:tc>
        <w:tc>
          <w:tcPr>
            <w:tcW w:w="2304" w:type="dxa"/>
          </w:tcPr>
          <w:p w14:paraId="7E19F730">
            <w:pPr>
              <w:pStyle w:val="40"/>
            </w:pPr>
            <w:r>
              <w:t>Group11</w:t>
            </w:r>
          </w:p>
        </w:tc>
      </w:tr>
      <w:tr w14:paraId="489B4A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7F7DBE4">
            <w:pPr>
              <w:pStyle w:val="40"/>
            </w:pPr>
          </w:p>
        </w:tc>
        <w:tc>
          <w:tcPr>
            <w:tcW w:w="1152" w:type="dxa"/>
          </w:tcPr>
          <w:p w14:paraId="2ABBACEB">
            <w:pPr>
              <w:pStyle w:val="40"/>
            </w:pPr>
          </w:p>
        </w:tc>
        <w:tc>
          <w:tcPr>
            <w:tcW w:w="3744" w:type="dxa"/>
          </w:tcPr>
          <w:p w14:paraId="7CE58D35">
            <w:pPr>
              <w:pStyle w:val="40"/>
            </w:pPr>
          </w:p>
        </w:tc>
        <w:tc>
          <w:tcPr>
            <w:tcW w:w="2304" w:type="dxa"/>
          </w:tcPr>
          <w:p w14:paraId="0D67224B">
            <w:pPr>
              <w:pStyle w:val="40"/>
            </w:pPr>
          </w:p>
        </w:tc>
      </w:tr>
      <w:tr w14:paraId="4124F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882ED66">
            <w:pPr>
              <w:pStyle w:val="40"/>
            </w:pPr>
          </w:p>
        </w:tc>
        <w:tc>
          <w:tcPr>
            <w:tcW w:w="1152" w:type="dxa"/>
          </w:tcPr>
          <w:p w14:paraId="21DA2591">
            <w:pPr>
              <w:pStyle w:val="40"/>
            </w:pPr>
          </w:p>
        </w:tc>
        <w:tc>
          <w:tcPr>
            <w:tcW w:w="3744" w:type="dxa"/>
          </w:tcPr>
          <w:p w14:paraId="48DFF867">
            <w:pPr>
              <w:pStyle w:val="40"/>
            </w:pPr>
          </w:p>
        </w:tc>
        <w:tc>
          <w:tcPr>
            <w:tcW w:w="2304" w:type="dxa"/>
          </w:tcPr>
          <w:p w14:paraId="53496142">
            <w:pPr>
              <w:pStyle w:val="40"/>
            </w:pPr>
          </w:p>
        </w:tc>
      </w:tr>
      <w:tr w14:paraId="0C4D27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17DA3B2">
            <w:pPr>
              <w:pStyle w:val="40"/>
            </w:pPr>
          </w:p>
        </w:tc>
        <w:tc>
          <w:tcPr>
            <w:tcW w:w="1152" w:type="dxa"/>
          </w:tcPr>
          <w:p w14:paraId="0BFDB1E5">
            <w:pPr>
              <w:pStyle w:val="40"/>
            </w:pPr>
          </w:p>
        </w:tc>
        <w:tc>
          <w:tcPr>
            <w:tcW w:w="3744" w:type="dxa"/>
          </w:tcPr>
          <w:p w14:paraId="1E9E4395">
            <w:pPr>
              <w:pStyle w:val="40"/>
            </w:pPr>
          </w:p>
        </w:tc>
        <w:tc>
          <w:tcPr>
            <w:tcW w:w="2304" w:type="dxa"/>
          </w:tcPr>
          <w:p w14:paraId="3893771B">
            <w:pPr>
              <w:pStyle w:val="40"/>
            </w:pPr>
          </w:p>
        </w:tc>
      </w:tr>
    </w:tbl>
    <w:p w14:paraId="06F885D3"/>
    <w:p w14:paraId="07329EF0">
      <w:pPr>
        <w:pStyle w:val="27"/>
      </w:pPr>
      <w:r>
        <w:br w:type="page"/>
      </w:r>
      <w:r>
        <w:t>Table of Contents</w:t>
      </w:r>
    </w:p>
    <w:p w14:paraId="2663476B">
      <w:pPr>
        <w:pStyle w:val="28"/>
        <w:tabs>
          <w:tab w:val="left" w:pos="43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t>1.</w:t>
      </w:r>
      <w:r>
        <w:rPr>
          <w:rFonts w:asciiTheme="minorHAnsi" w:hAnsiTheme="minorHAnsi" w:eastAsiaTheme="minorEastAsia" w:cstheme="minorBidi"/>
          <w:sz w:val="22"/>
          <w:szCs w:val="22"/>
        </w:rPr>
        <w:tab/>
      </w:r>
      <w:r>
        <w:t>Introduction</w:t>
      </w:r>
      <w:r>
        <w:tab/>
      </w:r>
      <w:r>
        <w:fldChar w:fldCharType="begin"/>
      </w:r>
      <w:r>
        <w:instrText xml:space="preserve"> PAGEREF _Toc235899753 \h </w:instrText>
      </w:r>
      <w:r>
        <w:fldChar w:fldCharType="separate"/>
      </w:r>
      <w:r>
        <w:t>4</w:t>
      </w:r>
      <w:r>
        <w:fldChar w:fldCharType="end"/>
      </w:r>
    </w:p>
    <w:p w14:paraId="49B79090">
      <w:pPr>
        <w:pStyle w:val="28"/>
        <w:tabs>
          <w:tab w:val="left" w:pos="43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t>2.</w:t>
      </w:r>
      <w:r>
        <w:rPr>
          <w:rFonts w:asciiTheme="minorHAnsi" w:hAnsiTheme="minorHAnsi" w:eastAsiaTheme="minorEastAsia" w:cstheme="minorBidi"/>
          <w:sz w:val="22"/>
          <w:szCs w:val="22"/>
        </w:rPr>
        <w:tab/>
      </w:r>
      <w:r>
        <w:t>Architectural Goals and Constraints</w:t>
      </w:r>
      <w:r>
        <w:tab/>
      </w:r>
      <w:r>
        <w:fldChar w:fldCharType="begin"/>
      </w:r>
      <w:r>
        <w:instrText xml:space="preserve"> PAGEREF _Toc235899754 \h </w:instrText>
      </w:r>
      <w:r>
        <w:fldChar w:fldCharType="separate"/>
      </w:r>
      <w:r>
        <w:t>4</w:t>
      </w:r>
      <w:r>
        <w:fldChar w:fldCharType="end"/>
      </w:r>
    </w:p>
    <w:p w14:paraId="2231C319">
      <w:pPr>
        <w:pStyle w:val="28"/>
        <w:tabs>
          <w:tab w:val="left" w:pos="43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t>3.</w:t>
      </w:r>
      <w:r>
        <w:rPr>
          <w:rFonts w:asciiTheme="minorHAnsi" w:hAnsiTheme="minorHAnsi" w:eastAsiaTheme="minorEastAsia" w:cstheme="minorBidi"/>
          <w:sz w:val="22"/>
          <w:szCs w:val="22"/>
        </w:rPr>
        <w:tab/>
      </w:r>
      <w:r>
        <w:t>Use-Case Model</w:t>
      </w:r>
      <w:r>
        <w:tab/>
      </w:r>
      <w:r>
        <w:fldChar w:fldCharType="begin"/>
      </w:r>
      <w:r>
        <w:instrText xml:space="preserve"> PAGEREF _Toc235899755 \h </w:instrText>
      </w:r>
      <w:r>
        <w:fldChar w:fldCharType="separate"/>
      </w:r>
      <w:r>
        <w:t>5</w:t>
      </w:r>
      <w:r>
        <w:fldChar w:fldCharType="end"/>
      </w:r>
    </w:p>
    <w:p w14:paraId="6A16674D">
      <w:pPr>
        <w:pStyle w:val="28"/>
        <w:tabs>
          <w:tab w:val="left" w:pos="43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t>4.</w:t>
      </w:r>
      <w:r>
        <w:rPr>
          <w:rFonts w:asciiTheme="minorHAnsi" w:hAnsiTheme="minorHAnsi" w:eastAsiaTheme="minorEastAsia" w:cstheme="minorBidi"/>
          <w:sz w:val="22"/>
          <w:szCs w:val="22"/>
        </w:rPr>
        <w:tab/>
      </w:r>
      <w:r>
        <w:t>Logical View</w:t>
      </w:r>
      <w:r>
        <w:tab/>
      </w:r>
      <w:r>
        <w:fldChar w:fldCharType="begin"/>
      </w:r>
      <w:r>
        <w:instrText xml:space="preserve"> PAGEREF _Toc235899756 \h </w:instrText>
      </w:r>
      <w:r>
        <w:fldChar w:fldCharType="separate"/>
      </w:r>
      <w:r>
        <w:t>6</w:t>
      </w:r>
      <w:r>
        <w:fldChar w:fldCharType="end"/>
      </w:r>
    </w:p>
    <w:p w14:paraId="7885F147">
      <w:pPr>
        <w:pStyle w:val="29"/>
        <w:tabs>
          <w:tab w:val="left" w:pos="1000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t>4.1</w:t>
      </w:r>
      <w:r>
        <w:rPr>
          <w:rFonts w:asciiTheme="minorHAnsi" w:hAnsiTheme="minorHAnsi" w:eastAsiaTheme="minorEastAsia" w:cstheme="minorBidi"/>
          <w:sz w:val="22"/>
          <w:szCs w:val="22"/>
        </w:rPr>
        <w:tab/>
      </w:r>
      <w:r>
        <w:t>Component: Web Client (UI)</w:t>
      </w:r>
      <w:r>
        <w:tab/>
      </w:r>
      <w:r>
        <w:fldChar w:fldCharType="begin"/>
      </w:r>
      <w:r>
        <w:instrText xml:space="preserve"> PAGEREF _Toc235899757 \h </w:instrText>
      </w:r>
      <w:r>
        <w:fldChar w:fldCharType="separate"/>
      </w:r>
      <w:r>
        <w:t>6</w:t>
      </w:r>
      <w:r>
        <w:fldChar w:fldCharType="end"/>
      </w:r>
    </w:p>
    <w:p w14:paraId="458617BF">
      <w:pPr>
        <w:pStyle w:val="29"/>
        <w:tabs>
          <w:tab w:val="left" w:pos="1000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t>4.2</w:t>
      </w:r>
      <w:r>
        <w:rPr>
          <w:rFonts w:asciiTheme="minorHAnsi" w:hAnsiTheme="minorHAnsi" w:eastAsiaTheme="minorEastAsia" w:cstheme="minorBidi"/>
          <w:sz w:val="22"/>
          <w:szCs w:val="22"/>
        </w:rPr>
        <w:tab/>
      </w:r>
      <w:r>
        <w:t>Component: Backend Server</w:t>
      </w:r>
      <w:r>
        <w:tab/>
      </w:r>
      <w:r>
        <w:fldChar w:fldCharType="begin"/>
      </w:r>
      <w:r>
        <w:instrText xml:space="preserve"> PAGEREF _Toc235899758 \h </w:instrText>
      </w:r>
      <w:r>
        <w:fldChar w:fldCharType="separate"/>
      </w:r>
      <w:r>
        <w:t>7</w:t>
      </w:r>
      <w:r>
        <w:fldChar w:fldCharType="end"/>
      </w:r>
    </w:p>
    <w:p w14:paraId="4449C40B">
      <w:pPr>
        <w:pStyle w:val="29"/>
        <w:tabs>
          <w:tab w:val="left" w:pos="1000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t>4.3</w:t>
      </w:r>
      <w:r>
        <w:rPr>
          <w:rFonts w:asciiTheme="minorHAnsi" w:hAnsiTheme="minorHAnsi" w:eastAsiaTheme="minorEastAsia" w:cstheme="minorBidi"/>
          <w:sz w:val="22"/>
          <w:szCs w:val="22"/>
        </w:rPr>
        <w:tab/>
      </w:r>
      <w:r>
        <w:t>Component: AI Integration Module</w:t>
      </w:r>
      <w:r>
        <w:tab/>
      </w:r>
      <w:r>
        <w:fldChar w:fldCharType="begin"/>
      </w:r>
      <w:r>
        <w:instrText xml:space="preserve"> PAGEREF _Toc235899759 \h </w:instrText>
      </w:r>
      <w:r>
        <w:fldChar w:fldCharType="separate"/>
      </w:r>
      <w:r>
        <w:t>8</w:t>
      </w:r>
      <w:r>
        <w:fldChar w:fldCharType="end"/>
      </w:r>
    </w:p>
    <w:p w14:paraId="5CF2A2AD">
      <w:pPr>
        <w:pStyle w:val="29"/>
        <w:tabs>
          <w:tab w:val="left" w:pos="1000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t>4.4</w:t>
      </w:r>
      <w:r>
        <w:rPr>
          <w:rFonts w:asciiTheme="minorHAnsi" w:hAnsiTheme="minorHAnsi" w:eastAsiaTheme="minorEastAsia" w:cstheme="minorBidi"/>
          <w:sz w:val="22"/>
          <w:szCs w:val="22"/>
        </w:rPr>
        <w:tab/>
      </w:r>
      <w:r>
        <w:t>Component: Collaboration &amp; Persistence</w:t>
      </w:r>
      <w:r>
        <w:tab/>
      </w:r>
      <w:r>
        <w:fldChar w:fldCharType="begin"/>
      </w:r>
      <w:r>
        <w:instrText xml:space="preserve"> PAGEREF _Toc235899760 \h </w:instrText>
      </w:r>
      <w:r>
        <w:fldChar w:fldCharType="separate"/>
      </w:r>
      <w:r>
        <w:t>9</w:t>
      </w:r>
      <w:r>
        <w:fldChar w:fldCharType="end"/>
      </w:r>
    </w:p>
    <w:p w14:paraId="6357A807">
      <w:pPr>
        <w:pStyle w:val="28"/>
        <w:tabs>
          <w:tab w:val="left" w:pos="43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t>5.</w:t>
      </w:r>
      <w:r>
        <w:rPr>
          <w:rFonts w:asciiTheme="minorHAnsi" w:hAnsiTheme="minorHAnsi" w:eastAsiaTheme="minorEastAsia" w:cstheme="minorBidi"/>
          <w:sz w:val="22"/>
          <w:szCs w:val="22"/>
        </w:rPr>
        <w:tab/>
      </w:r>
      <w:r>
        <w:t>Deployment</w:t>
      </w:r>
      <w:r>
        <w:tab/>
      </w:r>
      <w:r>
        <w:fldChar w:fldCharType="begin"/>
      </w:r>
      <w:r>
        <w:instrText xml:space="preserve"> PAGEREF _Toc235899761 \h </w:instrText>
      </w:r>
      <w:r>
        <w:fldChar w:fldCharType="separate"/>
      </w:r>
      <w:r>
        <w:t>11</w:t>
      </w:r>
      <w:r>
        <w:fldChar w:fldCharType="end"/>
      </w:r>
    </w:p>
    <w:p w14:paraId="34D604F0">
      <w:pPr>
        <w:pStyle w:val="28"/>
        <w:tabs>
          <w:tab w:val="left" w:pos="432"/>
        </w:tabs>
        <w:rPr>
          <w:rFonts w:asciiTheme="minorHAnsi" w:hAnsiTheme="minorHAnsi" w:eastAsiaTheme="minorEastAsia" w:cstheme="minorBidi"/>
          <w:sz w:val="22"/>
          <w:szCs w:val="22"/>
        </w:rPr>
      </w:pPr>
      <w:r>
        <w:t>6.</w:t>
      </w:r>
      <w:r>
        <w:rPr>
          <w:rFonts w:asciiTheme="minorHAnsi" w:hAnsiTheme="minorHAnsi" w:eastAsiaTheme="minorEastAsia" w:cstheme="minorBidi"/>
          <w:sz w:val="22"/>
          <w:szCs w:val="22"/>
        </w:rPr>
        <w:tab/>
      </w:r>
      <w:r>
        <w:t>Implementation View</w:t>
      </w:r>
      <w:r>
        <w:tab/>
      </w:r>
      <w:r>
        <w:fldChar w:fldCharType="begin"/>
      </w:r>
      <w:r>
        <w:instrText xml:space="preserve"> PAGEREF _Toc235899762 \h </w:instrText>
      </w:r>
      <w:r>
        <w:fldChar w:fldCharType="separate"/>
      </w:r>
      <w:r>
        <w:t>11</w:t>
      </w:r>
      <w:r>
        <w:fldChar w:fldCharType="end"/>
      </w:r>
    </w:p>
    <w:p w14:paraId="522E4293">
      <w:pPr>
        <w:pStyle w:val="27"/>
      </w:pPr>
      <w:r>
        <w:fldChar w:fldCharType="end"/>
      </w:r>
      <w:r>
        <w:br w:type="page"/>
      </w:r>
      <w:r>
        <w:fldChar w:fldCharType="begin"/>
      </w:r>
      <w:r>
        <w:instrText xml:space="preserve"> TITLE  \* MERGEFORMAT </w:instrText>
      </w:r>
      <w:r>
        <w:fldChar w:fldCharType="separate"/>
      </w:r>
      <w:r>
        <w:t>Software Architecture Document</w:t>
      </w:r>
      <w:r>
        <w:fldChar w:fldCharType="end"/>
      </w:r>
      <w:r>
        <w:t xml:space="preserve"> </w:t>
      </w:r>
    </w:p>
    <w:p w14:paraId="53BCED4C">
      <w:pPr>
        <w:pStyle w:val="2"/>
      </w:pPr>
      <w:bookmarkStart w:id="0" w:name="_Toc235899753"/>
      <w:bookmarkStart w:id="1" w:name="_Toc456598586"/>
      <w:r>
        <w:t>Introduction</w:t>
      </w:r>
      <w:bookmarkEnd w:id="0"/>
      <w:bookmarkEnd w:id="1"/>
    </w:p>
    <w:p w14:paraId="48C47BA3">
      <w:pPr>
        <w:pStyle w:val="47"/>
        <w:numPr>
          <w:ilvl w:val="0"/>
          <w:numId w:val="3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Purpose: This Software Architecture Document (SAD) provides a comprehensive overview of the Wandora project's system structure. It describes critical architectural decisions, technical goals, and constraints to ensure the system meets both functional and non-functional requirements.</w:t>
      </w:r>
    </w:p>
    <w:p w14:paraId="766DE64C">
      <w:pPr>
        <w:pStyle w:val="47"/>
        <w:numPr>
          <w:ilvl w:val="0"/>
          <w:numId w:val="3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Scope: Applied to the Wandora web application, which supports AI-integrated group trip planning.</w:t>
      </w:r>
    </w:p>
    <w:p w14:paraId="69CC38C1">
      <w:pPr>
        <w:pStyle w:val="47"/>
        <w:numPr>
          <w:ilvl w:val="0"/>
          <w:numId w:val="3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References: Vision Document, Software Development Plan (SDP), Use-case Specification.</w:t>
      </w:r>
    </w:p>
    <w:p w14:paraId="11E86C08">
      <w:pPr>
        <w:pStyle w:val="47"/>
        <w:numPr>
          <w:ilvl w:val="0"/>
          <w:numId w:val="3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Overview: The architecture focuses on flexible integration with AI services (GenAI), real-time data management for group collaboration, and cross-device compatibility via a responsive web interface.</w:t>
      </w:r>
    </w:p>
    <w:p w14:paraId="454A26FE">
      <w:pPr>
        <w:pStyle w:val="13"/>
      </w:pPr>
    </w:p>
    <w:p w14:paraId="1C852635">
      <w:pPr>
        <w:pStyle w:val="2"/>
      </w:pPr>
      <w:bookmarkStart w:id="2" w:name="_Toc235899754"/>
      <w:r>
        <w:t>Architectural Goals and Constraints</w:t>
      </w:r>
      <w:bookmarkEnd w:id="2"/>
      <w:r>
        <w:t xml:space="preserve"> </w:t>
      </w:r>
    </w:p>
    <w:p w14:paraId="5E5E7988">
      <w:pPr>
        <w:pStyle w:val="47"/>
        <w:rPr>
          <w:i w:val="0"/>
          <w:color w:val="auto"/>
        </w:rPr>
      </w:pPr>
      <w:r>
        <w:rPr>
          <w:i w:val="0"/>
          <w:color w:val="auto"/>
        </w:rPr>
        <w:t>Architectural Goals:</w:t>
      </w:r>
    </w:p>
    <w:p w14:paraId="03CE6E2A">
      <w:pPr>
        <w:pStyle w:val="47"/>
        <w:numPr>
          <w:ilvl w:val="0"/>
          <w:numId w:val="4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Performance: The system must ensure that the AI responds and generates schedules within a short timeframe (measured in seconds) to avoid disrupting the user experience.</w:t>
      </w:r>
    </w:p>
    <w:p w14:paraId="3AFC0BBA">
      <w:pPr>
        <w:pStyle w:val="47"/>
        <w:numPr>
          <w:ilvl w:val="0"/>
          <w:numId w:val="4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Usability: The interface architecture must be simple and intuitive, suitable for students and young travelers, requiring no complex technical skills.</w:t>
      </w:r>
    </w:p>
    <w:p w14:paraId="1A92C627">
      <w:pPr>
        <w:pStyle w:val="47"/>
        <w:numPr>
          <w:ilvl w:val="0"/>
          <w:numId w:val="4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Compatibility: The system must operate stably on popular browsers (Chrome, Edge, Safari) and automatically adapt to various screen sizes, from desktops (PC) to smartphones.</w:t>
      </w:r>
    </w:p>
    <w:p w14:paraId="2746739A">
      <w:pPr>
        <w:pStyle w:val="47"/>
        <w:numPr>
          <w:ilvl w:val="0"/>
          <w:numId w:val="4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Security &amp; Access Control: The architecture must support secure invite link mechanisms (secure tokens) to protect shared workspaces. A Role-Based Access Control (RBAC) model is applied to manage editing permissions among Owners, Editors, and Viewers.</w:t>
      </w:r>
    </w:p>
    <w:p w14:paraId="5835DC7B">
      <w:pPr>
        <w:pStyle w:val="13"/>
      </w:pPr>
      <w:r>
        <w:t>Architectural Constraints:</w:t>
      </w:r>
    </w:p>
    <w:p w14:paraId="479E2AE1">
      <w:pPr>
        <w:pStyle w:val="13"/>
        <w:numPr>
          <w:ilvl w:val="0"/>
          <w:numId w:val="5"/>
        </w:numPr>
        <w:ind w:left="1080"/>
      </w:pPr>
      <w:r>
        <w:t>Schedule: The project has a fixed 9-week schedule (from June 21, 2026, to August 23, 2026).</w:t>
      </w:r>
    </w:p>
    <w:p w14:paraId="3B6E3ECF">
      <w:pPr>
        <w:pStyle w:val="13"/>
        <w:numPr>
          <w:ilvl w:val="0"/>
          <w:numId w:val="5"/>
        </w:numPr>
        <w:ind w:left="1080"/>
      </w:pPr>
      <w:r>
        <w:t>Budget: The project operates on a zero budget; therefore, the architecture prioritizes the use of open-source technologies and free services.</w:t>
      </w:r>
    </w:p>
    <w:p w14:paraId="4A6A7974">
      <w:pPr>
        <w:pStyle w:val="13"/>
        <w:numPr>
          <w:ilvl w:val="0"/>
          <w:numId w:val="5"/>
        </w:numPr>
        <w:ind w:left="1080"/>
      </w:pPr>
      <w:r>
        <w:t>Functional Constraints: The architecture does not include or support modules for ticket booking, direct payments, or real-time price updates.</w:t>
      </w:r>
    </w:p>
    <w:p w14:paraId="431CF080">
      <w:pPr>
        <w:pStyle w:val="13"/>
        <w:numPr>
          <w:ilvl w:val="0"/>
          <w:numId w:val="5"/>
        </w:numPr>
        <w:ind w:left="1080"/>
      </w:pPr>
      <w:r>
        <w:t>Team Structure: The team consists of 4 members with specialized roles (Leader, Arch &amp; DB, Backend &amp; AI, Tester), requiring the architecture to be clearly modularized to support parallel work.</w:t>
      </w:r>
    </w:p>
    <w:p w14:paraId="3B1774AE">
      <w:pPr>
        <w:pStyle w:val="13"/>
        <w:numPr>
          <w:ilvl w:val="0"/>
          <w:numId w:val="5"/>
        </w:numPr>
        <w:ind w:left="1080"/>
      </w:pPr>
      <w:r>
        <w:t>Tools and Processes: GitHub is used for source code management and Jira for progress tracking. This requires CI/CD processes or branching strategies to be tightly integrated into the deployment structure.</w:t>
      </w:r>
    </w:p>
    <w:p w14:paraId="01A88C2F">
      <w:pPr>
        <w:pStyle w:val="13"/>
        <w:ind w:left="1080"/>
      </w:pPr>
    </w:p>
    <w:p w14:paraId="290E5D41">
      <w:pPr>
        <w:pStyle w:val="13"/>
        <w:ind w:left="1080"/>
      </w:pPr>
    </w:p>
    <w:p w14:paraId="3746B3F6">
      <w:pPr>
        <w:pStyle w:val="13"/>
        <w:ind w:left="1080"/>
      </w:pPr>
    </w:p>
    <w:p w14:paraId="36C42296">
      <w:pPr>
        <w:pStyle w:val="13"/>
        <w:ind w:left="1080"/>
      </w:pPr>
    </w:p>
    <w:p w14:paraId="6513DCDA">
      <w:pPr>
        <w:pStyle w:val="13"/>
        <w:ind w:left="1080"/>
      </w:pPr>
    </w:p>
    <w:p w14:paraId="33A163E7">
      <w:pPr>
        <w:pStyle w:val="13"/>
        <w:ind w:left="1080"/>
      </w:pPr>
    </w:p>
    <w:p w14:paraId="6FA628EC">
      <w:pPr>
        <w:pStyle w:val="13"/>
        <w:ind w:left="1080"/>
      </w:pPr>
    </w:p>
    <w:p w14:paraId="0DE3FE3F">
      <w:pPr>
        <w:pStyle w:val="2"/>
      </w:pPr>
      <w:bookmarkStart w:id="3" w:name="_Toc235899755"/>
      <w:r>
        <w:t>Use-Case Model</w:t>
      </w:r>
      <w:bookmarkEnd w:id="3"/>
      <w:r>
        <w:t xml:space="preserve"> </w:t>
      </w:r>
    </w:p>
    <w:p w14:paraId="20C0B74E"/>
    <w:p w14:paraId="0E5090FA"/>
    <w:p w14:paraId="7E9D71DA">
      <w:pPr>
        <w:pStyle w:val="47"/>
        <w:jc w:val="center"/>
        <w:rPr>
          <w:i w:val="0"/>
        </w:rPr>
      </w:pPr>
      <w:r>
        <w:rPr>
          <w:i w:val="0"/>
        </w:rPr>
        <w:drawing>
          <wp:inline distT="0" distB="0" distL="0" distR="0">
            <wp:extent cx="5748020" cy="610044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453" cy="613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D4EC"/>
    <w:p w14:paraId="5247E73A"/>
    <w:p w14:paraId="4B6154ED"/>
    <w:p w14:paraId="2F4324C5"/>
    <w:p w14:paraId="4A05CFCC"/>
    <w:p w14:paraId="1F98AAFF"/>
    <w:p w14:paraId="4D4DD6B3"/>
    <w:p w14:paraId="36D8161C">
      <w:pPr>
        <w:pStyle w:val="2"/>
      </w:pPr>
      <w:bookmarkStart w:id="4" w:name="_Toc235899756"/>
      <w:r>
        <w:t>Logical View</w:t>
      </w:r>
      <w:bookmarkEnd w:id="4"/>
      <w:r>
        <w:t xml:space="preserve"> </w:t>
      </w:r>
    </w:p>
    <w:p w14:paraId="0B687A1C">
      <w:pPr>
        <w:pStyle w:val="47"/>
        <w:rPr>
          <w:i w:val="0"/>
          <w:color w:val="auto"/>
        </w:rPr>
      </w:pPr>
      <w:r>
        <w:rPr>
          <w:i w:val="0"/>
          <w:color w:val="auto"/>
        </w:rPr>
        <w:t>Wandora is designed based on the N-tier architecture model to ensure a clear separation between the user interface, business logic, and data storage. This architecture enables a team of four members to develop the UI/UX, Backend, Database, and AI components independently and in parallel.</w:t>
      </w:r>
    </w:p>
    <w:p w14:paraId="194049A0">
      <w:pPr>
        <w:pStyle w:val="47"/>
        <w:rPr>
          <w:i w:val="0"/>
          <w:color w:val="auto"/>
        </w:rPr>
      </w:pPr>
      <w:r>
        <w:rPr>
          <w:i w:val="0"/>
          <w:color w:val="auto"/>
        </w:rPr>
        <w:t>The core focus of the architecture is the flexible integration with third-party AI services (GenAI) through APIs and the capability for real-time data updates, allowing members of a travel group to collaborate online. All communication between the layers is carried out through secure protocols such as HTTPS/REST and WebSockets to ensure data integrity.</w:t>
      </w:r>
    </w:p>
    <w:p w14:paraId="0AE82EDF">
      <w:pPr>
        <w:pStyle w:val="13"/>
      </w:pPr>
    </w:p>
    <w:p w14:paraId="595D128A">
      <w:pPr>
        <w:pStyle w:val="13"/>
        <w:jc w:val="center"/>
      </w:pPr>
      <w:r>
        <w:drawing>
          <wp:inline distT="114300" distB="114300" distL="114300" distR="114300">
            <wp:extent cx="5486400" cy="2984500"/>
            <wp:effectExtent l="0" t="0" r="0" b="635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0396" cy="298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CCCF">
      <w:pPr>
        <w:pStyle w:val="3"/>
      </w:pPr>
      <w:bookmarkStart w:id="5" w:name="_Toc235899757"/>
      <w:r>
        <w:t>Component: Web Client (UI)</w:t>
      </w:r>
      <w:bookmarkEnd w:id="5"/>
    </w:p>
    <w:p w14:paraId="09BF4FBD">
      <w:pPr>
        <w:pStyle w:val="47"/>
        <w:rPr>
          <w:i w:val="0"/>
          <w:color w:val="auto"/>
        </w:rPr>
      </w:pPr>
      <w:r>
        <w:rPr>
          <w:i w:val="0"/>
          <w:color w:val="auto"/>
        </w:rPr>
        <w:t>Responsibilities:</w:t>
      </w:r>
    </w:p>
    <w:p w14:paraId="68732235">
      <w:pPr>
        <w:pStyle w:val="47"/>
        <w:numPr>
          <w:ilvl w:val="0"/>
          <w:numId w:val="6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Event Handling Service: Provides the interface for users to input trip preferences and a chat box to interact with the "AI Assistant".</w:t>
      </w:r>
    </w:p>
    <w:p w14:paraId="0D28250A">
      <w:pPr>
        <w:pStyle w:val="47"/>
        <w:numPr>
          <w:ilvl w:val="0"/>
          <w:numId w:val="6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UI Rendering Service: Displays visual schedules in a Timeline format.</w:t>
      </w:r>
    </w:p>
    <w:p w14:paraId="0D7BD4DD">
      <w:pPr>
        <w:pStyle w:val="47"/>
        <w:numPr>
          <w:ilvl w:val="0"/>
          <w:numId w:val="6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Real-time Notification Service: Synchronizes real-time data for members within a collaboration group.</w:t>
      </w:r>
    </w:p>
    <w:p w14:paraId="638234A5">
      <w:pPr>
        <w:pStyle w:val="47"/>
        <w:rPr>
          <w:i w:val="0"/>
          <w:color w:val="auto"/>
        </w:rPr>
      </w:pPr>
      <w:r>
        <w:rPr>
          <w:i w:val="0"/>
          <w:color w:val="auto"/>
        </w:rPr>
        <w:t xml:space="preserve">Key Classes: </w:t>
      </w:r>
    </w:p>
    <w:p w14:paraId="6EDB757E">
      <w:pPr>
        <w:pStyle w:val="13"/>
        <w:numPr>
          <w:ilvl w:val="0"/>
          <w:numId w:val="7"/>
        </w:numPr>
      </w:pPr>
      <w:r>
        <w:t>AppShell: The central navigation layer and application initialization.</w:t>
      </w:r>
    </w:p>
    <w:p w14:paraId="74376752">
      <w:pPr>
        <w:pStyle w:val="13"/>
        <w:numPr>
          <w:ilvl w:val="0"/>
          <w:numId w:val="7"/>
        </w:numPr>
      </w:pPr>
      <w:r>
        <w:t>WorkspaceViewController: The main controller responsible for managing the workspace state of the trip.</w:t>
      </w:r>
    </w:p>
    <w:p w14:paraId="0C839B12">
      <w:pPr>
        <w:pStyle w:val="13"/>
        <w:numPr>
          <w:ilvl w:val="0"/>
          <w:numId w:val="7"/>
        </w:numPr>
      </w:pPr>
      <w:r>
        <w:t>TimelineRenderer: The UI component responsible for rendering and displaying the itinerary in a timeline format.</w:t>
      </w:r>
    </w:p>
    <w:p w14:paraId="2FE0B2C5">
      <w:pPr>
        <w:pStyle w:val="13"/>
        <w:numPr>
          <w:ilvl w:val="0"/>
          <w:numId w:val="7"/>
        </w:numPr>
      </w:pPr>
      <w:r>
        <w:t>ChatWidget: The chat interface component that interacts directly with the AI Assistant.</w:t>
      </w:r>
    </w:p>
    <w:p w14:paraId="5A36F001">
      <w:pPr>
        <w:pStyle w:val="13"/>
        <w:numPr>
          <w:ilvl w:val="0"/>
          <w:numId w:val="7"/>
        </w:numPr>
      </w:pPr>
      <w:r>
        <w:t>PackingListView: The UI component for managing and assigning the shared packing list.</w:t>
      </w:r>
    </w:p>
    <w:p w14:paraId="08A2384C">
      <w:pPr>
        <w:pStyle w:val="13"/>
        <w:numPr>
          <w:ilvl w:val="0"/>
          <w:numId w:val="7"/>
        </w:numPr>
      </w:pPr>
      <w:r>
        <w:t>ApiClient: The service layer responsible for sending REST API requests to the Backend.</w:t>
      </w:r>
    </w:p>
    <w:p w14:paraId="32EBE799">
      <w:pPr>
        <w:pStyle w:val="13"/>
        <w:numPr>
          <w:ilvl w:val="0"/>
          <w:numId w:val="7"/>
        </w:numPr>
      </w:pPr>
      <w:r>
        <w:t>NotificationClient &amp; WebSocketClient: The service classes responsible for managing WebSocket connections for real-time data synchronization.</w:t>
      </w:r>
    </w:p>
    <w:p w14:paraId="1590114C">
      <w:pPr>
        <w:pStyle w:val="47"/>
        <w:numPr>
          <w:ilvl w:val="0"/>
          <w:numId w:val="7"/>
        </w:numPr>
        <w:rPr>
          <w:i w:val="0"/>
          <w:color w:val="auto"/>
        </w:rPr>
      </w:pPr>
      <w:r>
        <w:rPr>
          <w:i w:val="0"/>
          <w:color w:val="auto"/>
        </w:rPr>
        <w:t>Protocols: Communicates with the Backend via HTTPS/REST API and WebSockets for real-time updates.</w:t>
      </w:r>
    </w:p>
    <w:p w14:paraId="33606019">
      <w:pPr>
        <w:pStyle w:val="13"/>
        <w:jc w:val="center"/>
      </w:pPr>
      <w:r>
        <w:drawing>
          <wp:inline distT="0" distB="0" distL="0" distR="0">
            <wp:extent cx="4205605" cy="5974715"/>
            <wp:effectExtent l="0" t="0" r="4445" b="6985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9766" cy="598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0346">
      <w:pPr>
        <w:pStyle w:val="3"/>
      </w:pPr>
      <w:bookmarkStart w:id="6" w:name="_Toc235899758"/>
      <w:r>
        <w:t>Component: Backend Server</w:t>
      </w:r>
      <w:bookmarkEnd w:id="6"/>
    </w:p>
    <w:p w14:paraId="4BC70663">
      <w:pPr>
        <w:pStyle w:val="47"/>
        <w:rPr>
          <w:i w:val="0"/>
          <w:color w:val="auto"/>
        </w:rPr>
      </w:pPr>
      <w:r>
        <w:rPr>
          <w:i w:val="0"/>
          <w:color w:val="auto"/>
        </w:rPr>
        <w:t>Responsibilities:</w:t>
      </w:r>
    </w:p>
    <w:p w14:paraId="78AC7C17">
      <w:pPr>
        <w:pStyle w:val="47"/>
        <w:numPr>
          <w:ilvl w:val="0"/>
          <w:numId w:val="8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Handles core business logic for trip initialization and storage.</w:t>
      </w:r>
    </w:p>
    <w:p w14:paraId="7CCA3CA4">
      <w:pPr>
        <w:pStyle w:val="47"/>
        <w:numPr>
          <w:ilvl w:val="0"/>
          <w:numId w:val="8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Auth &amp; RBAC Service: Manages role-based access control (Owner, Editor, Viewer).</w:t>
      </w:r>
    </w:p>
    <w:p w14:paraId="16B5C47B">
      <w:pPr>
        <w:pStyle w:val="47"/>
        <w:numPr>
          <w:ilvl w:val="0"/>
          <w:numId w:val="8"/>
        </w:numPr>
        <w:ind w:left="1080"/>
        <w:rPr>
          <w:i w:val="0"/>
          <w:color w:val="auto"/>
        </w:rPr>
      </w:pPr>
      <w:r>
        <w:rPr>
          <w:i w:val="0"/>
          <w:color w:val="auto"/>
        </w:rPr>
        <w:t>Export Service: Processes requests to export schedules as PDF or images.</w:t>
      </w:r>
    </w:p>
    <w:p w14:paraId="563F5E8D">
      <w:pPr>
        <w:pStyle w:val="47"/>
        <w:rPr>
          <w:i w:val="0"/>
          <w:color w:val="auto"/>
        </w:rPr>
      </w:pPr>
      <w:r>
        <w:rPr>
          <w:i w:val="0"/>
          <w:color w:val="auto"/>
        </w:rPr>
        <w:t>Key Classes:</w:t>
      </w:r>
    </w:p>
    <w:p w14:paraId="6DA172BD">
      <w:pPr>
        <w:pStyle w:val="13"/>
        <w:numPr>
          <w:ilvl w:val="0"/>
          <w:numId w:val="9"/>
        </w:numPr>
      </w:pPr>
      <w:r>
        <w:t>AuthRBACService: The service responsible for user authentication and authorization checks (Owner, Editor, Viewer).</w:t>
      </w:r>
    </w:p>
    <w:p w14:paraId="65BBAB7A">
      <w:pPr>
        <w:pStyle w:val="13"/>
        <w:numPr>
          <w:ilvl w:val="0"/>
          <w:numId w:val="9"/>
        </w:numPr>
      </w:pPr>
      <w:r>
        <w:t>WorkspaceService: The service responsible for handling the business logic for creating, updating trips, and managing members.</w:t>
      </w:r>
    </w:p>
    <w:p w14:paraId="6BAE5A08">
      <w:pPr>
        <w:pStyle w:val="13"/>
        <w:numPr>
          <w:ilvl w:val="0"/>
          <w:numId w:val="9"/>
        </w:numPr>
      </w:pPr>
      <w:r>
        <w:t>ExportService: The service responsible for compiling trip data for export as a PDF file or image format.</w:t>
      </w:r>
    </w:p>
    <w:p w14:paraId="08615169">
      <w:pPr>
        <w:pStyle w:val="13"/>
        <w:numPr>
          <w:ilvl w:val="0"/>
          <w:numId w:val="9"/>
        </w:numPr>
      </w:pPr>
      <w:r>
        <w:t>User, Workspace, WorkspaceMember, Rating: The entity classes representing account information, trip workspace, member roles, and ratings.</w:t>
      </w:r>
    </w:p>
    <w:p w14:paraId="3A55655D">
      <w:pPr>
        <w:pStyle w:val="47"/>
        <w:rPr>
          <w:i w:val="0"/>
          <w:color w:val="auto"/>
        </w:rPr>
      </w:pPr>
      <w:r>
        <w:rPr>
          <w:i w:val="0"/>
          <w:color w:val="auto"/>
        </w:rPr>
        <w:t>Protocols: Connects to the Database via database management system protocols and to the Frontend via HTTPS.</w:t>
      </w:r>
    </w:p>
    <w:p w14:paraId="6DFBA926">
      <w:pPr>
        <w:pStyle w:val="13"/>
        <w:jc w:val="center"/>
      </w:pPr>
      <w:r>
        <w:drawing>
          <wp:inline distT="0" distB="0" distL="0" distR="0">
            <wp:extent cx="4846320" cy="49974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99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85FF">
      <w:pPr>
        <w:pStyle w:val="3"/>
      </w:pPr>
      <w:bookmarkStart w:id="7" w:name="_Toc235899759"/>
      <w:r>
        <w:t>Component: AI Integration Module</w:t>
      </w:r>
      <w:bookmarkEnd w:id="7"/>
    </w:p>
    <w:p w14:paraId="5E23EEC7">
      <w:pPr>
        <w:spacing w:line="360" w:lineRule="auto"/>
        <w:ind w:left="720"/>
      </w:pPr>
      <w:r>
        <w:t>Responsibilities:</w:t>
      </w:r>
    </w:p>
    <w:p w14:paraId="53313693">
      <w:pPr>
        <w:pStyle w:val="48"/>
        <w:numPr>
          <w:ilvl w:val="0"/>
          <w:numId w:val="10"/>
        </w:numPr>
        <w:spacing w:line="360" w:lineRule="auto"/>
        <w:ind w:left="1080"/>
      </w:pPr>
      <w:r>
        <w:t>Generation Service: Receives preference data from the system and reformats it to send requests to the GenAI.</w:t>
      </w:r>
    </w:p>
    <w:p w14:paraId="139B0B5B">
      <w:pPr>
        <w:pStyle w:val="48"/>
        <w:numPr>
          <w:ilvl w:val="0"/>
          <w:numId w:val="10"/>
        </w:numPr>
        <w:spacing w:line="360" w:lineRule="auto"/>
        <w:ind w:left="1080"/>
      </w:pPr>
      <w:r>
        <w:t>NLP Service: Processes natural language commands from users to adjust schedules.</w:t>
      </w:r>
    </w:p>
    <w:p w14:paraId="6DCFB4C0">
      <w:pPr>
        <w:pStyle w:val="48"/>
        <w:numPr>
          <w:ilvl w:val="0"/>
          <w:numId w:val="10"/>
        </w:numPr>
        <w:spacing w:line="360" w:lineRule="auto"/>
        <w:ind w:left="1080"/>
      </w:pPr>
      <w:r>
        <w:t>Packing Suggestion Service: Analyzes weather and activities to provide luggage recommendations.</w:t>
      </w:r>
    </w:p>
    <w:p w14:paraId="54560DA1">
      <w:pPr>
        <w:spacing w:line="360" w:lineRule="auto"/>
        <w:ind w:left="720"/>
      </w:pPr>
      <w:r>
        <w:t xml:space="preserve">Key Classes: </w:t>
      </w:r>
    </w:p>
    <w:p w14:paraId="15552802">
      <w:pPr>
        <w:pStyle w:val="48"/>
        <w:numPr>
          <w:ilvl w:val="0"/>
          <w:numId w:val="11"/>
        </w:numPr>
        <w:spacing w:line="360" w:lineRule="auto"/>
      </w:pPr>
      <w:r>
        <w:t>GenerationService: The service responsible for receiving preference filters to initialize and generate the itinerary automatically.</w:t>
      </w:r>
    </w:p>
    <w:p w14:paraId="7EEC8A72">
      <w:pPr>
        <w:pStyle w:val="48"/>
        <w:numPr>
          <w:ilvl w:val="0"/>
          <w:numId w:val="11"/>
        </w:numPr>
        <w:spacing w:line="360" w:lineRule="auto"/>
      </w:pPr>
      <w:r>
        <w:t>NLPService: The service responsible for analyzing and processing itinerary modification commands in natural language.</w:t>
      </w:r>
    </w:p>
    <w:p w14:paraId="538840AF">
      <w:pPr>
        <w:pStyle w:val="48"/>
        <w:numPr>
          <w:ilvl w:val="0"/>
          <w:numId w:val="11"/>
        </w:numPr>
        <w:spacing w:line="360" w:lineRule="auto"/>
      </w:pPr>
      <w:r>
        <w:t>PackingSuggestionService: The service responsible for analyzing activity and weather data to suggest a packing list.</w:t>
      </w:r>
    </w:p>
    <w:p w14:paraId="2D264A6C">
      <w:pPr>
        <w:pStyle w:val="48"/>
        <w:numPr>
          <w:ilvl w:val="0"/>
          <w:numId w:val="11"/>
        </w:numPr>
        <w:spacing w:line="360" w:lineRule="auto"/>
      </w:pPr>
      <w:r>
        <w:t>AIClientAdapter: The Adapter class acting as a bridge to transform data and directly invoke third-party APIs (OpenAI/Gemini).</w:t>
      </w:r>
      <w:bookmarkStart w:id="11" w:name="_GoBack"/>
      <w:bookmarkEnd w:id="11"/>
    </w:p>
    <w:p w14:paraId="000130B0">
      <w:pPr>
        <w:pStyle w:val="48"/>
        <w:numPr>
          <w:ilvl w:val="0"/>
          <w:numId w:val="11"/>
        </w:numPr>
        <w:spacing w:line="360" w:lineRule="auto"/>
      </w:pPr>
      <w:r>
        <w:t>ItineraryActivity, ChatMessage, PackingItem: The entity classes responsible for receiving and storing the results returned by the AI.</w:t>
      </w:r>
    </w:p>
    <w:p w14:paraId="2C55D2B2">
      <w:pPr>
        <w:spacing w:line="360" w:lineRule="auto"/>
        <w:ind w:left="720"/>
      </w:pPr>
      <w:r>
        <w:t>Protocols: Connects to third parties (OpenAI/Gemini API) via HTTPS/JSON.</w:t>
      </w:r>
    </w:p>
    <w:p w14:paraId="0EFD102C">
      <w:pPr>
        <w:spacing w:line="360" w:lineRule="auto"/>
        <w:ind w:left="720"/>
        <w:jc w:val="center"/>
      </w:pPr>
      <w:r>
        <w:drawing>
          <wp:inline distT="0" distB="0" distL="0" distR="0">
            <wp:extent cx="5760720" cy="262191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E721">
      <w:pPr>
        <w:pStyle w:val="3"/>
      </w:pPr>
      <w:bookmarkStart w:id="8" w:name="_Toc235899760"/>
      <w:r>
        <w:t>Component: Collaboration &amp; Persistence</w:t>
      </w:r>
      <w:bookmarkEnd w:id="8"/>
    </w:p>
    <w:p w14:paraId="7A84C9C3">
      <w:pPr>
        <w:pStyle w:val="13"/>
      </w:pPr>
      <w:r>
        <w:t>Responsibilities:</w:t>
      </w:r>
    </w:p>
    <w:p w14:paraId="6E290D42">
      <w:pPr>
        <w:pStyle w:val="13"/>
        <w:numPr>
          <w:ilvl w:val="0"/>
          <w:numId w:val="12"/>
        </w:numPr>
        <w:ind w:left="1080"/>
      </w:pPr>
      <w:r>
        <w:t>Token Management Service: Manages shared Workspaces and invite links with secure tokens.</w:t>
      </w:r>
    </w:p>
    <w:p w14:paraId="5869DB86">
      <w:pPr>
        <w:pStyle w:val="13"/>
        <w:numPr>
          <w:ilvl w:val="0"/>
          <w:numId w:val="12"/>
        </w:numPr>
        <w:ind w:left="1080"/>
      </w:pPr>
      <w:r>
        <w:t>CRUD Service: Stores and queries data, including location ratings and schedules.</w:t>
      </w:r>
    </w:p>
    <w:p w14:paraId="5056C791">
      <w:pPr>
        <w:pStyle w:val="13"/>
        <w:numPr>
          <w:ilvl w:val="0"/>
          <w:numId w:val="12"/>
        </w:numPr>
        <w:ind w:left="1080"/>
      </w:pPr>
      <w:r>
        <w:t>Concurrency Control Service: Ensures data integrity for "Read-only" states when the AI is editing or when multiple users are making simultaneous changes.</w:t>
      </w:r>
    </w:p>
    <w:p w14:paraId="7426B398">
      <w:pPr>
        <w:pStyle w:val="13"/>
      </w:pPr>
    </w:p>
    <w:p w14:paraId="5EE291D1">
      <w:pPr>
        <w:pStyle w:val="13"/>
      </w:pPr>
    </w:p>
    <w:p w14:paraId="1CEDA12E">
      <w:pPr>
        <w:pStyle w:val="13"/>
      </w:pPr>
    </w:p>
    <w:p w14:paraId="743D1669">
      <w:pPr>
        <w:pStyle w:val="13"/>
      </w:pPr>
    </w:p>
    <w:p w14:paraId="0B183A0E">
      <w:pPr>
        <w:pStyle w:val="13"/>
      </w:pPr>
    </w:p>
    <w:p w14:paraId="756EFDAB">
      <w:pPr>
        <w:pStyle w:val="13"/>
      </w:pPr>
      <w:r>
        <w:t>Database design:</w:t>
      </w:r>
    </w:p>
    <w:p w14:paraId="640DA4E3">
      <w:pPr>
        <w:pStyle w:val="13"/>
        <w:jc w:val="center"/>
      </w:pPr>
      <w:r>
        <w:drawing>
          <wp:inline distT="0" distB="0" distL="0" distR="0">
            <wp:extent cx="5943600" cy="34417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0104">
      <w:pPr>
        <w:pStyle w:val="13"/>
      </w:pPr>
      <w:r>
        <w:t>Key Classes:</w:t>
      </w:r>
    </w:p>
    <w:p w14:paraId="1DCB5EDE">
      <w:pPr>
        <w:pStyle w:val="13"/>
        <w:numPr>
          <w:ilvl w:val="0"/>
          <w:numId w:val="13"/>
        </w:numPr>
      </w:pPr>
      <w:r>
        <w:t>ConcurrencyControlService: The service responsible for controlling concurrent editing conflicts and locking data while the AI performs updates.</w:t>
      </w:r>
    </w:p>
    <w:p w14:paraId="1E0325EB">
      <w:pPr>
        <w:pStyle w:val="13"/>
        <w:numPr>
          <w:ilvl w:val="0"/>
          <w:numId w:val="13"/>
        </w:numPr>
      </w:pPr>
      <w:r>
        <w:t>TokenManagementService: The service responsible for creating, managing, and validating invitation links (Invite Links) containing security tokens.</w:t>
      </w:r>
    </w:p>
    <w:p w14:paraId="79D275D8">
      <w:pPr>
        <w:pStyle w:val="13"/>
        <w:numPr>
          <w:ilvl w:val="0"/>
          <w:numId w:val="13"/>
        </w:numPr>
      </w:pPr>
      <w:r>
        <w:t>CRUDService: The service responsible for executing basic data query and storage operations in the database.</w:t>
      </w:r>
    </w:p>
    <w:p w14:paraId="7C8F6C33">
      <w:pPr>
        <w:pStyle w:val="13"/>
        <w:numPr>
          <w:ilvl w:val="0"/>
          <w:numId w:val="13"/>
        </w:numPr>
      </w:pPr>
      <w:r>
        <w:t>InviteToken, WorkspaceDestination, ItineraryDay, Location: The entity classes responsible for storing invitation tokens, destination associations, itinerary days, and geographic location information.</w:t>
      </w:r>
    </w:p>
    <w:p w14:paraId="33CF62BE">
      <w:pPr>
        <w:pStyle w:val="13"/>
      </w:pPr>
      <w:r>
        <w:t>Protocols: Provides data to the Backend Server via SQL queries and synchronizes status with the Web Client via WebSockets for updating shared packing lists.</w:t>
      </w:r>
    </w:p>
    <w:p w14:paraId="5665312F">
      <w:pPr>
        <w:pStyle w:val="13"/>
        <w:jc w:val="center"/>
      </w:pPr>
      <w:r>
        <w:drawing>
          <wp:inline distT="0" distB="0" distL="0" distR="0">
            <wp:extent cx="4572000" cy="518604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8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09C9">
      <w:pPr>
        <w:pStyle w:val="2"/>
      </w:pPr>
      <w:bookmarkStart w:id="9" w:name="_Toc235899761"/>
      <w:r>
        <w:t>Deployment</w:t>
      </w:r>
      <w:bookmarkEnd w:id="9"/>
      <w:r>
        <w:t xml:space="preserve"> </w:t>
      </w:r>
    </w:p>
    <w:p w14:paraId="1B3DC5D5">
      <w:pPr>
        <w:pStyle w:val="2"/>
      </w:pPr>
      <w:bookmarkStart w:id="10" w:name="_Toc235899762"/>
      <w:r>
        <w:t>Implementation View</w:t>
      </w:r>
      <w:bookmarkEnd w:id="10"/>
      <w:r>
        <w:t xml:space="preserve"> </w:t>
      </w:r>
    </w:p>
    <w:p w14:paraId="2BDB467C">
      <w:pPr>
        <w:pStyle w:val="47"/>
      </w:pPr>
    </w:p>
    <w:sectPr>
      <w:headerReference r:id="rId8" w:type="first"/>
      <w:footerReference r:id="rId10" w:type="first"/>
      <w:headerReference r:id="rId7" w:type="default"/>
      <w:footerReference r:id="rId9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auto"/>
    <w:pitch w:val="default"/>
    <w:sig w:usb0="00000000" w:usb1="00000000" w:usb2="00000009" w:usb3="00000000" w:csb0="0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3CB29">
    <w:pPr>
      <w:pStyle w:val="18"/>
      <w:framePr w:wrap="around" w:vAnchor="text" w:hAnchor="margin" w:xAlign="right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end"/>
    </w:r>
  </w:p>
  <w:p w14:paraId="6E45CB38">
    <w:pPr>
      <w:pStyle w:val="1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361B7479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7875E4A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F39172C">
          <w:pPr>
            <w:jc w:val="center"/>
          </w:pPr>
          <w:r>
            <w:rPr/>
            <w:sym w:font="Symbol" w:char="F0D3"/>
          </w:r>
          <w:r>
            <w:fldChar w:fldCharType="begin"/>
          </w:r>
          <w:r>
            <w:instrText xml:space="preserve"> DOCPROPERTY "Company"  \* MERGEFORMAT </w:instrText>
          </w:r>
          <w:r>
            <w:fldChar w:fldCharType="separate"/>
          </w:r>
          <w:r>
            <w:t>Group11</w:t>
          </w:r>
          <w: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C3AC81A">
          <w:pPr>
            <w:jc w:val="right"/>
          </w:pPr>
          <w:r>
            <w:t xml:space="preserve">Page </w:t>
          </w:r>
          <w:r>
            <w:rPr>
              <w:rStyle w:val="24"/>
            </w:rPr>
            <w:fldChar w:fldCharType="begin"/>
          </w:r>
          <w:r>
            <w:rPr>
              <w:rStyle w:val="24"/>
            </w:rPr>
            <w:instrText xml:space="preserve"> PAGE </w:instrText>
          </w:r>
          <w:r>
            <w:rPr>
              <w:rStyle w:val="24"/>
            </w:rPr>
            <w:fldChar w:fldCharType="separate"/>
          </w:r>
          <w:r>
            <w:rPr>
              <w:rStyle w:val="24"/>
            </w:rPr>
            <w:t>4</w:t>
          </w:r>
          <w:r>
            <w:rPr>
              <w:rStyle w:val="24"/>
            </w:rPr>
            <w:fldChar w:fldCharType="end"/>
          </w:r>
          <w:r>
            <w:rPr>
              <w:rStyle w:val="24"/>
            </w:rPr>
            <w:t xml:space="preserve"> of </w:t>
          </w:r>
          <w:r>
            <w:rPr>
              <w:rStyle w:val="24"/>
            </w:rPr>
            <w:fldChar w:fldCharType="begin"/>
          </w:r>
          <w:r>
            <w:rPr>
              <w:rStyle w:val="24"/>
            </w:rPr>
            <w:instrText xml:space="preserve"> NUMPAGES  \* MERGEFORMAT </w:instrText>
          </w:r>
          <w:r>
            <w:rPr>
              <w:rStyle w:val="24"/>
            </w:rPr>
            <w:fldChar w:fldCharType="separate"/>
          </w:r>
          <w:r>
            <w:rPr>
              <w:rStyle w:val="24"/>
            </w:rPr>
            <w:t>11</w:t>
          </w:r>
          <w:r>
            <w:rPr>
              <w:rStyle w:val="24"/>
            </w:rPr>
            <w:fldChar w:fldCharType="end"/>
          </w:r>
        </w:p>
      </w:tc>
    </w:tr>
  </w:tbl>
  <w:p w14:paraId="5650166E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02F1F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2FA30">
    <w:pPr>
      <w:rPr>
        <w:sz w:val="24"/>
      </w:rPr>
    </w:pPr>
  </w:p>
  <w:p w14:paraId="3F04D8EE">
    <w:pPr>
      <w:pBdr>
        <w:top w:val="single" w:color="auto" w:sz="6" w:space="1"/>
      </w:pBdr>
      <w:rPr>
        <w:sz w:val="24"/>
      </w:rPr>
    </w:pPr>
  </w:p>
  <w:p w14:paraId="380305F7">
    <w:pPr>
      <w:pBdr>
        <w:bottom w:val="single" w:color="auto" w:sz="6" w:space="1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Group11</w:t>
    </w:r>
    <w:r>
      <w:rPr>
        <w:rFonts w:ascii="Arial" w:hAnsi="Arial"/>
        <w:b/>
        <w:sz w:val="36"/>
      </w:rPr>
      <w:fldChar w:fldCharType="end"/>
    </w:r>
  </w:p>
  <w:p w14:paraId="6708B6F6">
    <w:pPr>
      <w:pBdr>
        <w:bottom w:val="single" w:color="auto" w:sz="6" w:space="1"/>
      </w:pBdr>
      <w:jc w:val="right"/>
      <w:rPr>
        <w:sz w:val="24"/>
      </w:rPr>
    </w:pPr>
  </w:p>
  <w:p w14:paraId="545FDA3A"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65D30BEC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636785AB">
          <w:r>
            <w:fldChar w:fldCharType="begin"/>
          </w:r>
          <w:r>
            <w:instrText xml:space="preserve"> SUBJECT  \* MERGEFORMAT </w:instrText>
          </w:r>
          <w:r>
            <w:fldChar w:fldCharType="separate"/>
          </w:r>
          <w:r>
            <w:t>Wandora</w:t>
          </w:r>
          <w:r>
            <w:fldChar w:fldCharType="end"/>
          </w:r>
        </w:p>
      </w:tc>
      <w:tc>
        <w:tcPr>
          <w:tcW w:w="3179" w:type="dxa"/>
        </w:tcPr>
        <w:p w14:paraId="157FE078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14:paraId="70636E82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6C7D3CA4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>Software Architecture Document</w:t>
          </w:r>
          <w:r>
            <w:fldChar w:fldCharType="end"/>
          </w:r>
        </w:p>
      </w:tc>
      <w:tc>
        <w:tcPr>
          <w:tcW w:w="3179" w:type="dxa"/>
        </w:tcPr>
        <w:p w14:paraId="1B8C4C9A">
          <w:r>
            <w:t xml:space="preserve">  Date:  19/07/2026</w:t>
          </w:r>
        </w:p>
      </w:tc>
    </w:tr>
    <w:tr w14:paraId="7E8D90A3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2"/>
        </w:tcPr>
        <w:p w14:paraId="319364C4">
          <w:r>
            <w:t>&lt;document identifier&gt;</w:t>
          </w:r>
        </w:p>
      </w:tc>
    </w:tr>
  </w:tbl>
  <w:p w14:paraId="17F2AA77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96BB7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105F4731"/>
    <w:multiLevelType w:val="multilevel"/>
    <w:tmpl w:val="105F4731"/>
    <w:lvl w:ilvl="0" w:tentative="0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19CF4E4A"/>
    <w:multiLevelType w:val="multilevel"/>
    <w:tmpl w:val="19CF4E4A"/>
    <w:lvl w:ilvl="0" w:tentative="0">
      <w:start w:val="1"/>
      <w:numFmt w:val="decimal"/>
      <w:pStyle w:val="46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">
    <w:nsid w:val="1B3A4036"/>
    <w:multiLevelType w:val="multilevel"/>
    <w:tmpl w:val="1B3A4036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1EA961C7"/>
    <w:multiLevelType w:val="multilevel"/>
    <w:tmpl w:val="1EA961C7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208E2739"/>
    <w:multiLevelType w:val="multilevel"/>
    <w:tmpl w:val="208E2739"/>
    <w:lvl w:ilvl="0" w:tentative="0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2C155F7C"/>
    <w:multiLevelType w:val="multilevel"/>
    <w:tmpl w:val="2C155F7C"/>
    <w:lvl w:ilvl="0" w:tentative="0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>
    <w:nsid w:val="34317463"/>
    <w:multiLevelType w:val="multilevel"/>
    <w:tmpl w:val="34317463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>
    <w:nsid w:val="3DA22959"/>
    <w:multiLevelType w:val="multilevel"/>
    <w:tmpl w:val="3DA22959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nsid w:val="45B73C11"/>
    <w:multiLevelType w:val="multilevel"/>
    <w:tmpl w:val="45B73C11"/>
    <w:lvl w:ilvl="0" w:tentative="0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>
    <w:nsid w:val="55197113"/>
    <w:multiLevelType w:val="multilevel"/>
    <w:tmpl w:val="55197113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>
    <w:nsid w:val="55E33407"/>
    <w:multiLevelType w:val="multilevel"/>
    <w:tmpl w:val="55E33407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>
    <w:nsid w:val="6E016B34"/>
    <w:multiLevelType w:val="multilevel"/>
    <w:tmpl w:val="6E016B3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12"/>
  </w:num>
  <w:num w:numId="5">
    <w:abstractNumId w:val="3"/>
  </w:num>
  <w:num w:numId="6">
    <w:abstractNumId w:val="11"/>
  </w:num>
  <w:num w:numId="7">
    <w:abstractNumId w:val="1"/>
  </w:num>
  <w:num w:numId="8">
    <w:abstractNumId w:val="7"/>
  </w:num>
  <w:num w:numId="9">
    <w:abstractNumId w:val="9"/>
  </w:num>
  <w:num w:numId="10">
    <w:abstractNumId w:val="4"/>
  </w:num>
  <w:num w:numId="11">
    <w:abstractNumId w:val="6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attachedTemplate r:id="rId1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5A2"/>
    <w:rsid w:val="000420C8"/>
    <w:rsid w:val="00095805"/>
    <w:rsid w:val="000E7B04"/>
    <w:rsid w:val="000F39C4"/>
    <w:rsid w:val="00124F24"/>
    <w:rsid w:val="001571CD"/>
    <w:rsid w:val="002679D6"/>
    <w:rsid w:val="00282886"/>
    <w:rsid w:val="002B03EB"/>
    <w:rsid w:val="002C07A5"/>
    <w:rsid w:val="00343D4E"/>
    <w:rsid w:val="00356E2B"/>
    <w:rsid w:val="00370B94"/>
    <w:rsid w:val="00374BB9"/>
    <w:rsid w:val="0038731E"/>
    <w:rsid w:val="003C7318"/>
    <w:rsid w:val="004153EE"/>
    <w:rsid w:val="004411A1"/>
    <w:rsid w:val="0044370C"/>
    <w:rsid w:val="00444035"/>
    <w:rsid w:val="004455A2"/>
    <w:rsid w:val="0046133B"/>
    <w:rsid w:val="00462696"/>
    <w:rsid w:val="004D7B2A"/>
    <w:rsid w:val="00504700"/>
    <w:rsid w:val="00523E33"/>
    <w:rsid w:val="00534537"/>
    <w:rsid w:val="00536F5B"/>
    <w:rsid w:val="00573DA9"/>
    <w:rsid w:val="00575B56"/>
    <w:rsid w:val="005D349D"/>
    <w:rsid w:val="005D3671"/>
    <w:rsid w:val="006B5298"/>
    <w:rsid w:val="006E3F5A"/>
    <w:rsid w:val="0077006E"/>
    <w:rsid w:val="007C560D"/>
    <w:rsid w:val="008078F3"/>
    <w:rsid w:val="008B3F60"/>
    <w:rsid w:val="008C1910"/>
    <w:rsid w:val="00962991"/>
    <w:rsid w:val="00981C77"/>
    <w:rsid w:val="009871B7"/>
    <w:rsid w:val="00A0216D"/>
    <w:rsid w:val="00A66B8F"/>
    <w:rsid w:val="00A87720"/>
    <w:rsid w:val="00AA61C3"/>
    <w:rsid w:val="00AC3F88"/>
    <w:rsid w:val="00BA74AC"/>
    <w:rsid w:val="00BA778C"/>
    <w:rsid w:val="00BB064A"/>
    <w:rsid w:val="00BD3922"/>
    <w:rsid w:val="00BF2A58"/>
    <w:rsid w:val="00C31A1A"/>
    <w:rsid w:val="00D03981"/>
    <w:rsid w:val="00DD1B82"/>
    <w:rsid w:val="00DD4FA1"/>
    <w:rsid w:val="00DE357D"/>
    <w:rsid w:val="00DE4485"/>
    <w:rsid w:val="00DE6A6B"/>
    <w:rsid w:val="00E276F2"/>
    <w:rsid w:val="00E77966"/>
    <w:rsid w:val="00F11FBD"/>
    <w:rsid w:val="00F34309"/>
    <w:rsid w:val="00F9477C"/>
    <w:rsid w:val="00FB6152"/>
    <w:rsid w:val="352F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qFormat="1" w:unhideWhenUsed="0" w:uiPriority="0" w:name="Normal Indent"/>
    <w:lsdException w:unhideWhenUsed="0" w:uiPriority="0" w:name="footnote text"/>
    <w:lsdException w:uiPriority="99" w:name="annotation text"/>
    <w:lsdException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nhideWhenUsed="0"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semiHidden/>
    <w:uiPriority w:val="0"/>
    <w:pPr>
      <w:keepLines/>
      <w:spacing w:after="120"/>
      <w:ind w:left="720"/>
    </w:pPr>
  </w:style>
  <w:style w:type="paragraph" w:styleId="14">
    <w:name w:val="Body Text 2"/>
    <w:basedOn w:val="1"/>
    <w:semiHidden/>
    <w:uiPriority w:val="0"/>
    <w:rPr>
      <w:i/>
      <w:color w:val="0000FF"/>
    </w:rPr>
  </w:style>
  <w:style w:type="paragraph" w:styleId="15">
    <w:name w:val="Body Text Indent"/>
    <w:basedOn w:val="1"/>
    <w:semiHidden/>
    <w:uiPriority w:val="0"/>
    <w:pPr>
      <w:ind w:left="720"/>
    </w:pPr>
    <w:rPr>
      <w:i/>
      <w:color w:val="0000FF"/>
      <w:u w:val="single"/>
    </w:rPr>
  </w:style>
  <w:style w:type="paragraph" w:styleId="16">
    <w:name w:val="Document Map"/>
    <w:basedOn w:val="1"/>
    <w:semiHidden/>
    <w:uiPriority w:val="0"/>
    <w:pPr>
      <w:shd w:val="clear" w:color="auto" w:fill="000080"/>
    </w:pPr>
    <w:rPr>
      <w:rFonts w:ascii="Tahoma" w:hAnsi="Tahoma"/>
    </w:rPr>
  </w:style>
  <w:style w:type="character" w:styleId="17">
    <w:name w:val="FollowedHyperlink"/>
    <w:basedOn w:val="11"/>
    <w:semiHidden/>
    <w:uiPriority w:val="0"/>
    <w:rPr>
      <w:color w:val="800080"/>
      <w:u w:val="single"/>
    </w:rPr>
  </w:style>
  <w:style w:type="paragraph" w:styleId="18">
    <w:name w:val="footer"/>
    <w:basedOn w:val="1"/>
    <w:semiHidden/>
    <w:qFormat/>
    <w:uiPriority w:val="0"/>
    <w:pPr>
      <w:tabs>
        <w:tab w:val="center" w:pos="4320"/>
        <w:tab w:val="right" w:pos="8640"/>
      </w:tabs>
    </w:pPr>
  </w:style>
  <w:style w:type="character" w:styleId="19">
    <w:name w:val="footnote reference"/>
    <w:basedOn w:val="11"/>
    <w:semiHidden/>
    <w:uiPriority w:val="0"/>
    <w:rPr>
      <w:sz w:val="20"/>
      <w:vertAlign w:val="superscript"/>
    </w:rPr>
  </w:style>
  <w:style w:type="paragraph" w:styleId="20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21">
    <w:name w:val="header"/>
    <w:basedOn w:val="1"/>
    <w:semiHidden/>
    <w:uiPriority w:val="0"/>
    <w:pPr>
      <w:tabs>
        <w:tab w:val="center" w:pos="4320"/>
        <w:tab w:val="right" w:pos="8640"/>
      </w:tabs>
    </w:pPr>
  </w:style>
  <w:style w:type="character" w:styleId="22">
    <w:name w:val="Hyperlink"/>
    <w:basedOn w:val="11"/>
    <w:semiHidden/>
    <w:uiPriority w:val="0"/>
    <w:rPr>
      <w:color w:val="0000FF"/>
      <w:u w:val="single"/>
    </w:rPr>
  </w:style>
  <w:style w:type="paragraph" w:styleId="23">
    <w:name w:val="Normal Indent"/>
    <w:basedOn w:val="1"/>
    <w:semiHidden/>
    <w:qFormat/>
    <w:uiPriority w:val="0"/>
    <w:pPr>
      <w:ind w:left="900" w:hanging="900"/>
    </w:pPr>
  </w:style>
  <w:style w:type="character" w:styleId="24">
    <w:name w:val="page number"/>
    <w:basedOn w:val="11"/>
    <w:semiHidden/>
    <w:qFormat/>
    <w:uiPriority w:val="0"/>
  </w:style>
  <w:style w:type="character" w:styleId="25">
    <w:name w:val="Strong"/>
    <w:basedOn w:val="11"/>
    <w:qFormat/>
    <w:uiPriority w:val="0"/>
    <w:rPr>
      <w:b/>
    </w:rPr>
  </w:style>
  <w:style w:type="paragraph" w:styleId="26">
    <w:name w:val="Subtitle"/>
    <w:basedOn w:val="1"/>
    <w:qFormat/>
    <w:uiPriority w:val="0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27">
    <w:name w:val="Title"/>
    <w:basedOn w:val="1"/>
    <w:next w:val="1"/>
    <w:qFormat/>
    <w:uiPriority w:val="0"/>
    <w:pPr>
      <w:spacing w:line="240" w:lineRule="auto"/>
      <w:jc w:val="center"/>
    </w:pPr>
    <w:rPr>
      <w:rFonts w:ascii="Arial" w:hAnsi="Arial"/>
      <w:b/>
      <w:sz w:val="36"/>
    </w:rPr>
  </w:style>
  <w:style w:type="paragraph" w:styleId="28">
    <w:name w:val="toc 1"/>
    <w:basedOn w:val="1"/>
    <w:next w:val="1"/>
    <w:uiPriority w:val="39"/>
    <w:pPr>
      <w:tabs>
        <w:tab w:val="right" w:pos="9360"/>
      </w:tabs>
      <w:spacing w:before="240" w:after="60"/>
      <w:ind w:right="720"/>
    </w:pPr>
  </w:style>
  <w:style w:type="paragraph" w:styleId="29">
    <w:name w:val="toc 2"/>
    <w:basedOn w:val="1"/>
    <w:next w:val="1"/>
    <w:qFormat/>
    <w:uiPriority w:val="39"/>
    <w:pPr>
      <w:tabs>
        <w:tab w:val="right" w:pos="9360"/>
      </w:tabs>
      <w:ind w:left="432" w:right="720"/>
    </w:pPr>
  </w:style>
  <w:style w:type="paragraph" w:styleId="30">
    <w:name w:val="toc 3"/>
    <w:basedOn w:val="1"/>
    <w:next w:val="1"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31">
    <w:name w:val="toc 4"/>
    <w:basedOn w:val="1"/>
    <w:next w:val="1"/>
    <w:autoRedefine/>
    <w:semiHidden/>
    <w:uiPriority w:val="0"/>
    <w:pPr>
      <w:ind w:left="600"/>
    </w:pPr>
  </w:style>
  <w:style w:type="paragraph" w:styleId="32">
    <w:name w:val="toc 5"/>
    <w:basedOn w:val="1"/>
    <w:next w:val="1"/>
    <w:autoRedefine/>
    <w:semiHidden/>
    <w:uiPriority w:val="0"/>
    <w:pPr>
      <w:ind w:left="800"/>
    </w:pPr>
  </w:style>
  <w:style w:type="paragraph" w:styleId="33">
    <w:name w:val="toc 6"/>
    <w:basedOn w:val="1"/>
    <w:next w:val="1"/>
    <w:autoRedefine/>
    <w:semiHidden/>
    <w:uiPriority w:val="0"/>
    <w:pPr>
      <w:ind w:left="1000"/>
    </w:pPr>
  </w:style>
  <w:style w:type="paragraph" w:styleId="34">
    <w:name w:val="toc 7"/>
    <w:basedOn w:val="1"/>
    <w:next w:val="1"/>
    <w:autoRedefine/>
    <w:semiHidden/>
    <w:uiPriority w:val="0"/>
    <w:pPr>
      <w:ind w:left="1200"/>
    </w:pPr>
  </w:style>
  <w:style w:type="paragraph" w:styleId="35">
    <w:name w:val="toc 8"/>
    <w:basedOn w:val="1"/>
    <w:next w:val="1"/>
    <w:autoRedefine/>
    <w:semiHidden/>
    <w:uiPriority w:val="0"/>
    <w:pPr>
      <w:ind w:left="1400"/>
    </w:pPr>
  </w:style>
  <w:style w:type="paragraph" w:styleId="36">
    <w:name w:val="toc 9"/>
    <w:basedOn w:val="1"/>
    <w:next w:val="1"/>
    <w:autoRedefine/>
    <w:semiHidden/>
    <w:uiPriority w:val="0"/>
    <w:pPr>
      <w:ind w:left="1600"/>
    </w:pPr>
  </w:style>
  <w:style w:type="paragraph" w:customStyle="1" w:styleId="37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8">
    <w:name w:val="Bullet1"/>
    <w:basedOn w:val="1"/>
    <w:qFormat/>
    <w:uiPriority w:val="0"/>
    <w:pPr>
      <w:ind w:left="720" w:hanging="432"/>
    </w:pPr>
  </w:style>
  <w:style w:type="paragraph" w:customStyle="1" w:styleId="39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40">
    <w:name w:val="Tabletext"/>
    <w:basedOn w:val="1"/>
    <w:qFormat/>
    <w:uiPriority w:val="0"/>
    <w:pPr>
      <w:keepLines/>
      <w:spacing w:after="120"/>
    </w:pPr>
  </w:style>
  <w:style w:type="paragraph" w:customStyle="1" w:styleId="41">
    <w:name w:val="Main Title"/>
    <w:basedOn w:val="1"/>
    <w:uiPriority w:val="0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42">
    <w:name w:val="Paragraph1"/>
    <w:basedOn w:val="1"/>
    <w:uiPriority w:val="0"/>
    <w:pPr>
      <w:spacing w:before="80" w:line="240" w:lineRule="auto"/>
      <w:jc w:val="both"/>
    </w:pPr>
  </w:style>
  <w:style w:type="paragraph" w:customStyle="1" w:styleId="43">
    <w:name w:val="Paragraph3"/>
    <w:basedOn w:val="1"/>
    <w:uiPriority w:val="0"/>
    <w:pPr>
      <w:spacing w:before="80" w:line="240" w:lineRule="auto"/>
      <w:ind w:left="1530"/>
      <w:jc w:val="both"/>
    </w:pPr>
  </w:style>
  <w:style w:type="paragraph" w:customStyle="1" w:styleId="44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5">
    <w:name w:val="Body"/>
    <w:basedOn w:val="1"/>
    <w:uiPriority w:val="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46">
    <w:name w:val="Bullet"/>
    <w:basedOn w:val="1"/>
    <w:uiPriority w:val="0"/>
    <w:pPr>
      <w:widowControl/>
      <w:numPr>
        <w:ilvl w:val="0"/>
        <w:numId w:val="2"/>
      </w:numPr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47">
    <w:name w:val="InfoBlue"/>
    <w:basedOn w:val="1"/>
    <w:next w:val="13"/>
    <w:autoRedefine/>
    <w:uiPriority w:val="0"/>
    <w:pPr>
      <w:spacing w:after="120"/>
      <w:ind w:left="720"/>
    </w:pPr>
    <w:rPr>
      <w:i/>
      <w:color w:val="0000FF"/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All%20Courses\Elements%20of%20Software%20Engineering\Dr.Nguyen%20Vu\project\assignments\tpl\rup_s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rup_sad.dot</Template>
  <Company>Group11</Company>
  <Pages>11</Pages>
  <Words>1030</Words>
  <Characters>6662</Characters>
  <Lines>57</Lines>
  <Paragraphs>16</Paragraphs>
  <TotalTime>645</TotalTime>
  <ScaleCrop>false</ScaleCrop>
  <LinksUpToDate>false</LinksUpToDate>
  <CharactersWithSpaces>7604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2015-06-17T01:17:00Z</dcterms:created>
  <dc:creator>Nguyễn Hoài Đức</dc:creator>
  <cp:lastModifiedBy>letha</cp:lastModifiedBy>
  <cp:lastPrinted>2411-12-31T17:00:00Z</cp:lastPrinted>
  <dcterms:modified xsi:type="dcterms:W3CDTF">2026-07-26T12:56:02Z</dcterms:modified>
  <dc:subject>Wandora</dc:subject>
  <dc:title>Software Architecture Document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  <property fmtid="{D5CDD505-2E9C-101B-9397-08002B2CF9AE}" pid="3" name="KSOTemplateDocerSaveRecord">
    <vt:lpwstr>eyJoZGlkIjoiYjJjOTQxYzhjODMyMDAzZmE0MDJkMWFkNmJlNDkwYTUifQ==</vt:lpwstr>
  </property>
  <property fmtid="{D5CDD505-2E9C-101B-9397-08002B2CF9AE}" pid="4" name="KSOProductBuildVer">
    <vt:lpwstr>1033-12.1.0.27458</vt:lpwstr>
  </property>
  <property fmtid="{D5CDD505-2E9C-101B-9397-08002B2CF9AE}" pid="5" name="ICV">
    <vt:lpwstr>91C0087D9449429E85C990F7E30020E0_12</vt:lpwstr>
  </property>
</Properties>
</file>