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2E3FA" w14:textId="6F698F56" w:rsidR="0097743A" w:rsidRDefault="00F03A4B" w:rsidP="00F03A4B">
      <w:pPr>
        <w:pStyle w:val="Ttulo"/>
      </w:pPr>
      <w:r>
        <w:tab/>
      </w:r>
      <w:r>
        <w:tab/>
      </w:r>
      <w:r>
        <w:tab/>
      </w:r>
      <w:r>
        <w:tab/>
        <w:t>ACTIVIDAD 5</w:t>
      </w:r>
    </w:p>
    <w:p w14:paraId="59A847C6" w14:textId="75681872" w:rsidR="00F03A4B" w:rsidRDefault="00F03A4B" w:rsidP="00F03A4B"/>
    <w:p w14:paraId="3E866814" w14:textId="77777777" w:rsidR="00F03A4B" w:rsidRDefault="00F03A4B" w:rsidP="00F03A4B"/>
    <w:p w14:paraId="7785DCBA" w14:textId="6C84EF5B" w:rsidR="00F03A4B" w:rsidRDefault="00F03A4B" w:rsidP="00F03A4B">
      <w:r>
        <w:tab/>
      </w:r>
      <w:r>
        <w:tab/>
      </w:r>
      <w:r>
        <w:tab/>
        <w:t xml:space="preserve">        Beneficio neto</w:t>
      </w:r>
    </w:p>
    <w:p w14:paraId="40ACD88F" w14:textId="42DF64E1" w:rsidR="00F03A4B" w:rsidRDefault="00F03A4B" w:rsidP="00F03A4B">
      <w:r>
        <w:t>Rentabilidad financiera = -----------------------------</w:t>
      </w:r>
    </w:p>
    <w:p w14:paraId="0F2DD818" w14:textId="0626CA7E" w:rsidR="00F03A4B" w:rsidRDefault="00F03A4B" w:rsidP="00F03A4B">
      <w:r>
        <w:tab/>
      </w:r>
      <w:r>
        <w:tab/>
      </w:r>
      <w:r>
        <w:tab/>
        <w:t xml:space="preserve">       Capitales propios</w:t>
      </w:r>
    </w:p>
    <w:p w14:paraId="1932EF76" w14:textId="5219315F" w:rsidR="00F03A4B" w:rsidRDefault="00F03A4B" w:rsidP="00F03A4B"/>
    <w:p w14:paraId="2B87E97F" w14:textId="7E831D6E" w:rsidR="00F03A4B" w:rsidRDefault="00F03A4B" w:rsidP="00F03A4B">
      <w:r>
        <w:t>439</w:t>
      </w:r>
    </w:p>
    <w:p w14:paraId="070CF5A9" w14:textId="04D12CDB" w:rsidR="00F03A4B" w:rsidRDefault="00F03A4B" w:rsidP="00F03A4B">
      <w:r>
        <w:t xml:space="preserve">------- = 0.16 </w:t>
      </w:r>
    </w:p>
    <w:p w14:paraId="3EBE1969" w14:textId="4BD6D8C1" w:rsidR="00F03A4B" w:rsidRDefault="00F03A4B" w:rsidP="00F03A4B">
      <w:r>
        <w:t>2700</w:t>
      </w:r>
    </w:p>
    <w:p w14:paraId="0CF9359E" w14:textId="67B26EC0" w:rsidR="00F03A4B" w:rsidRDefault="00F03A4B" w:rsidP="00F03A4B"/>
    <w:p w14:paraId="7327574C" w14:textId="4F3165EE" w:rsidR="00F03A4B" w:rsidRPr="00F03A4B" w:rsidRDefault="00F03A4B" w:rsidP="00F03A4B">
      <w:r>
        <w:t xml:space="preserve">Interpretación: Ratio de rentabilidad de 0.16 </w:t>
      </w:r>
      <w:r>
        <w:sym w:font="Wingdings" w:char="F0E0"/>
      </w:r>
      <w:r>
        <w:t xml:space="preserve"> 16%. En este caso, los resultados superan las expectativas de la empresa.</w:t>
      </w:r>
    </w:p>
    <w:sectPr w:rsidR="00F03A4B" w:rsidRPr="00F03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A"/>
    <w:rsid w:val="0010413A"/>
    <w:rsid w:val="0097743A"/>
    <w:rsid w:val="00F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94F4"/>
  <w15:chartTrackingRefBased/>
  <w15:docId w15:val="{D43FCC10-48DC-4E34-85C9-2E495AC9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3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2020-04-28T17:47:00Z</dcterms:created>
  <dcterms:modified xsi:type="dcterms:W3CDTF">2020-04-28T17:50:00Z</dcterms:modified>
</cp:coreProperties>
</file>