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E385" w14:textId="592287BF" w:rsidR="005F637A" w:rsidRDefault="003223D6" w:rsidP="003223D6">
      <w:pPr>
        <w:pStyle w:val="Ttulo"/>
      </w:pPr>
      <w:r>
        <w:tab/>
      </w:r>
      <w:r>
        <w:tab/>
      </w:r>
      <w:r>
        <w:tab/>
        <w:t>ACTIVIDAD 9</w:t>
      </w:r>
    </w:p>
    <w:p w14:paraId="1CBE8667" w14:textId="5436D2FE" w:rsidR="003223D6" w:rsidRDefault="003223D6" w:rsidP="003223D6"/>
    <w:p w14:paraId="56492F3E" w14:textId="61479A37" w:rsidR="003223D6" w:rsidRDefault="003223D6" w:rsidP="003223D6">
      <w:r>
        <w:t xml:space="preserve">Puede consultar los plazos accediendo a la siguiente URL: </w:t>
      </w:r>
      <w:hyperlink r:id="rId5" w:history="1">
        <w:r w:rsidRPr="00551F83">
          <w:rPr>
            <w:rStyle w:val="Hipervnculo"/>
          </w:rPr>
          <w:t>https://www.agenciatributaria.es/AEAT.internet/Inicio/Ayuda/Manuales__Folletos_y_Videos/Folletos_informativos/Calendario_del_contribuyente/Calendario_del_contribuyente_2020_HTML/Calendario_del_contribuyente_2020_HTML.shtml</w:t>
        </w:r>
      </w:hyperlink>
    </w:p>
    <w:p w14:paraId="085B6C4A" w14:textId="3846DC1B" w:rsidR="003223D6" w:rsidRDefault="003223D6" w:rsidP="003223D6"/>
    <w:p w14:paraId="1176D818" w14:textId="3C1C8714" w:rsid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Modelos 111, 115, 117, 123, 124, 126, 128 y 216 (obligación trimestral): 1 al 15 de abril, julio, octubre y enero.</w:t>
      </w:r>
    </w:p>
    <w:p w14:paraId="2D76DA4A" w14:textId="2477A26D" w:rsid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Modelos 130 y 131 (obligación trimestral): 1 al 15 de abril, julio y octubre y del 1 a 25 de enero.</w:t>
      </w:r>
    </w:p>
    <w:p w14:paraId="1C9F064B" w14:textId="6ADA377F" w:rsid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 136 (obligación trimestral):1 al 15 de abril, julio, octubre y enero.</w:t>
      </w:r>
    </w:p>
    <w:p w14:paraId="508FFB79" w14:textId="6028D971" w:rsid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 303 (obligación trimestral): 1 al 15 de abril, julio y octubre y 1 al 25 de enero.</w:t>
      </w:r>
    </w:p>
    <w:p w14:paraId="1A2A9FEA" w14:textId="2497B2A8" w:rsid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 560:</w:t>
      </w:r>
      <w:r>
        <w:t xml:space="preserve"> </w:t>
      </w:r>
      <w:r w:rsidRPr="003223D6">
        <w:t>Obligación trimestral: 1 al 15 de abril, julio, octubre y enero.</w:t>
      </w:r>
    </w:p>
    <w:p w14:paraId="6AAD900D" w14:textId="1EF4E6D5" w:rsid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Modelos 561, 562 y 563:</w:t>
      </w:r>
      <w:r>
        <w:t xml:space="preserve"> </w:t>
      </w:r>
      <w:r w:rsidRPr="003223D6">
        <w:t>Obligación trimestral: 1 al 15 del segundo mes siguiente al que finaliza el trimestre.</w:t>
      </w:r>
    </w:p>
    <w:p w14:paraId="344849A1" w14:textId="45E7745F" w:rsid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 583:</w:t>
      </w:r>
      <w:r>
        <w:t xml:space="preserve"> </w:t>
      </w:r>
      <w:r w:rsidRPr="003223D6">
        <w:t>Obligación trimestral: 1 al 15 de mayo, septiembre, noviembre y febrero.</w:t>
      </w:r>
    </w:p>
    <w:p w14:paraId="5B6841B1" w14:textId="748A7D63" w:rsidR="003223D6" w:rsidRPr="003223D6" w:rsidRDefault="003223D6" w:rsidP="003223D6">
      <w:pPr>
        <w:pStyle w:val="Prrafodelista"/>
        <w:numPr>
          <w:ilvl w:val="0"/>
          <w:numId w:val="1"/>
        </w:numPr>
      </w:pPr>
      <w:r w:rsidRPr="003223D6">
        <w:t>Modelo 595 (obligación trimestral): 1 al 15 de abril, julio, octubre y enero.</w:t>
      </w:r>
    </w:p>
    <w:sectPr w:rsidR="003223D6" w:rsidRPr="00322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71A3E"/>
    <w:multiLevelType w:val="hybridMultilevel"/>
    <w:tmpl w:val="DDC44C86"/>
    <w:lvl w:ilvl="0" w:tplc="13BA1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EB"/>
    <w:rsid w:val="001D65EB"/>
    <w:rsid w:val="003223D6"/>
    <w:rsid w:val="005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74FB"/>
  <w15:chartTrackingRefBased/>
  <w15:docId w15:val="{2B74A77E-F7A1-4ED0-9C09-17EDFB47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2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223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3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2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enciatributaria.es/AEAT.internet/Inicio/Ayuda/Manuales__Folletos_y_Videos/Folletos_informativos/Calendario_del_contribuyente/Calendario_del_contribuyente_2020_HTML/Calendario_del_contribuyente_2020_HTML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2020-04-28T17:58:00Z</dcterms:created>
  <dcterms:modified xsi:type="dcterms:W3CDTF">2020-04-28T18:22:00Z</dcterms:modified>
</cp:coreProperties>
</file>