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rPr/>
      </w:pPr>
      <w:r w:rsidDel="00000000" w:rsidR="00000000" w:rsidRPr="00000000">
        <w:rPr>
          <w:b w:val="1"/>
          <w:sz w:val="36"/>
          <w:szCs w:val="36"/>
          <w:rtl w:val="0"/>
        </w:rPr>
        <w:t xml:space="preserve">    </w:t>
      </w:r>
      <w:r w:rsidDel="00000000" w:rsidR="00000000" w:rsidRPr="00000000">
        <w:rPr>
          <w:b w:val="1"/>
          <w:color w:val="000000"/>
          <w:sz w:val="36"/>
          <w:szCs w:val="3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0</wp:posOffset>
                </wp:positionV>
                <wp:extent cx="3146568" cy="735330"/>
                <wp:effectExtent b="0" l="0" r="0" t="0"/>
                <wp:wrapNone/>
                <wp:docPr id="11" name=""/>
                <a:graphic>
                  <a:graphicData uri="http://schemas.microsoft.com/office/word/2010/wordprocessingGroup">
                    <wpg:wgp>
                      <wpg:cNvGrpSpPr/>
                      <wpg:grpSpPr>
                        <a:xfrm>
                          <a:off x="3772700" y="3412325"/>
                          <a:ext cx="3146568" cy="735330"/>
                          <a:chOff x="3772700" y="3412325"/>
                          <a:chExt cx="3146600" cy="735350"/>
                        </a:xfrm>
                      </wpg:grpSpPr>
                      <wpg:grpSp>
                        <wpg:cNvGrpSpPr/>
                        <wpg:grpSpPr>
                          <a:xfrm>
                            <a:off x="3772716" y="3412335"/>
                            <a:ext cx="3146568" cy="735330"/>
                            <a:chOff x="3772700" y="3412325"/>
                            <a:chExt cx="3146600" cy="735350"/>
                          </a:xfrm>
                        </wpg:grpSpPr>
                        <wps:wsp>
                          <wps:cNvSpPr/>
                          <wps:cNvPr id="3" name="Shape 3"/>
                          <wps:spPr>
                            <a:xfrm>
                              <a:off x="3772700" y="3412325"/>
                              <a:ext cx="3146600" cy="73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72716" y="3412335"/>
                              <a:ext cx="3146568" cy="735330"/>
                              <a:chOff x="3772700" y="3412325"/>
                              <a:chExt cx="3146600" cy="735350"/>
                            </a:xfrm>
                          </wpg:grpSpPr>
                          <wps:wsp>
                            <wps:cNvSpPr/>
                            <wps:cNvPr id="5" name="Shape 5"/>
                            <wps:spPr>
                              <a:xfrm>
                                <a:off x="3772700" y="3412325"/>
                                <a:ext cx="3146600" cy="73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72716" y="3412335"/>
                                <a:ext cx="3146568" cy="735330"/>
                                <a:chOff x="3772700" y="3412325"/>
                                <a:chExt cx="3146600" cy="735350"/>
                              </a:xfrm>
                            </wpg:grpSpPr>
                            <wps:wsp>
                              <wps:cNvSpPr/>
                              <wps:cNvPr id="7" name="Shape 7"/>
                              <wps:spPr>
                                <a:xfrm>
                                  <a:off x="3772700" y="3412325"/>
                                  <a:ext cx="3146600" cy="73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72716" y="3412335"/>
                                  <a:ext cx="3146568" cy="735330"/>
                                  <a:chOff x="0" y="0"/>
                                  <a:chExt cx="3146568" cy="735330"/>
                                </a:xfrm>
                              </wpg:grpSpPr>
                              <wps:wsp>
                                <wps:cNvSpPr/>
                                <wps:cNvPr id="9" name="Shape 9"/>
                                <wps:spPr>
                                  <a:xfrm>
                                    <a:off x="0" y="0"/>
                                    <a:ext cx="3146550" cy="73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ogo Universidad de Córdoba&#10;" id="10" name="Shape 10"/>
                                  <pic:cNvPicPr preferRelativeResize="0"/>
                                </pic:nvPicPr>
                                <pic:blipFill rotWithShape="1">
                                  <a:blip r:embed="rId9">
                                    <a:alphaModFix/>
                                  </a:blip>
                                  <a:srcRect b="0" l="0" r="16922" t="0"/>
                                  <a:stretch/>
                                </pic:blipFill>
                                <pic:spPr>
                                  <a:xfrm>
                                    <a:off x="0" y="0"/>
                                    <a:ext cx="2527300" cy="735330"/>
                                  </a:xfrm>
                                  <a:prstGeom prst="rect">
                                    <a:avLst/>
                                  </a:prstGeom>
                                  <a:noFill/>
                                  <a:ln>
                                    <a:noFill/>
                                  </a:ln>
                                </pic:spPr>
                              </pic:pic>
                              <pic:pic>
                                <pic:nvPicPr>
                                  <pic:cNvPr id="11" name="Shape 11"/>
                                  <pic:cNvPicPr preferRelativeResize="0"/>
                                </pic:nvPicPr>
                                <pic:blipFill rotWithShape="1">
                                  <a:blip r:embed="rId10">
                                    <a:alphaModFix/>
                                  </a:blip>
                                  <a:srcRect b="0" l="0" r="0" t="0"/>
                                  <a:stretch/>
                                </pic:blipFill>
                                <pic:spPr>
                                  <a:xfrm>
                                    <a:off x="2527443" y="0"/>
                                    <a:ext cx="619125" cy="677545"/>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0</wp:posOffset>
                </wp:positionV>
                <wp:extent cx="3146568" cy="735330"/>
                <wp:effectExtent b="0" l="0" r="0" t="0"/>
                <wp:wrapNone/>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146568" cy="7353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3835043</wp:posOffset>
            </wp:positionH>
            <wp:positionV relativeFrom="paragraph">
              <wp:posOffset>102742</wp:posOffset>
            </wp:positionV>
            <wp:extent cx="2600960" cy="528955"/>
            <wp:effectExtent b="0" l="0" r="0" t="0"/>
            <wp:wrapSquare wrapText="bothSides" distB="0" distT="0" distL="114300" distR="11430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00960" cy="528955"/>
                    </a:xfrm>
                    <a:prstGeom prst="rect"/>
                    <a:ln/>
                  </pic:spPr>
                </pic:pic>
              </a:graphicData>
            </a:graphic>
          </wp:anchor>
        </w:drawing>
      </w:r>
    </w:p>
    <w:p w:rsidR="00000000" w:rsidDel="00000000" w:rsidP="00000000" w:rsidRDefault="00000000" w:rsidRPr="00000000" w14:paraId="00000002">
      <w:pPr>
        <w:spacing w:line="240" w:lineRule="auto"/>
        <w:ind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firstLine="0"/>
        <w:rPr>
          <w:b w:val="1"/>
          <w:color w:val="000000"/>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firstLine="0"/>
        <w:jc w:val="center"/>
        <w:rPr>
          <w:b w:val="1"/>
          <w:color w:val="000000"/>
          <w:sz w:val="36"/>
          <w:szCs w:val="36"/>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spacing w:line="240" w:lineRule="auto"/>
        <w:ind w:firstLine="0"/>
        <w:jc w:val="center"/>
        <w:rPr>
          <w:b w:val="1"/>
          <w:sz w:val="32"/>
          <w:szCs w:val="32"/>
        </w:rPr>
      </w:pPr>
      <w:r w:rsidDel="00000000" w:rsidR="00000000" w:rsidRPr="00000000">
        <w:rPr>
          <w:b w:val="1"/>
          <w:sz w:val="32"/>
          <w:szCs w:val="32"/>
          <w:rtl w:val="0"/>
        </w:rPr>
        <w:t xml:space="preserve">Inteligencia Artificial en el desarrollo de habilidades para la escritura de ensayos académicos: un trabajo con estudiantes de educación media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firstLine="0"/>
        <w:jc w:val="center"/>
        <w:rPr>
          <w:b w:val="1"/>
          <w:color w:val="000000"/>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color w:val="000000"/>
          <w:sz w:val="28"/>
          <w:szCs w:val="28"/>
          <w:rtl w:val="0"/>
        </w:rPr>
        <w:t xml:space="preserve">Informe Final De Trabajo De Investigación</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color w:val="000000"/>
          <w:sz w:val="28"/>
          <w:szCs w:val="28"/>
          <w:rtl w:val="0"/>
        </w:rPr>
        <w:t xml:space="preserve">Autores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0"/>
        <w:jc w:val="center"/>
        <w:rPr>
          <w:b w:val="1"/>
          <w:color w:val="000000"/>
          <w:sz w:val="28"/>
          <w:szCs w:val="28"/>
        </w:rPr>
      </w:pPr>
      <w:r w:rsidDel="00000000" w:rsidR="00000000" w:rsidRPr="00000000">
        <w:rPr>
          <w:b w:val="1"/>
          <w:color w:val="000000"/>
          <w:sz w:val="28"/>
          <w:szCs w:val="28"/>
          <w:rtl w:val="0"/>
        </w:rPr>
        <w:t xml:space="preserve">Fabio Andrés Galeano Santamaria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0"/>
        <w:jc w:val="center"/>
        <w:rPr>
          <w:b w:val="1"/>
          <w:color w:val="000000"/>
          <w:sz w:val="28"/>
          <w:szCs w:val="28"/>
        </w:rPr>
      </w:pPr>
      <w:r w:rsidDel="00000000" w:rsidR="00000000" w:rsidRPr="00000000">
        <w:rPr>
          <w:b w:val="1"/>
          <w:color w:val="000000"/>
          <w:sz w:val="28"/>
          <w:szCs w:val="28"/>
          <w:rtl w:val="0"/>
        </w:rPr>
        <w:t xml:space="preserve">Estivinson Buelvas Carrascal</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firstLine="0"/>
        <w:jc w:val="center"/>
        <w:rPr>
          <w:b w:val="1"/>
          <w:color w:val="00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color w:val="000000"/>
          <w:sz w:val="28"/>
          <w:szCs w:val="28"/>
          <w:rtl w:val="0"/>
        </w:rPr>
        <w:t xml:space="preserve">Asesor tutor:</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firstLine="0"/>
        <w:jc w:val="center"/>
        <w:rPr>
          <w:b w:val="1"/>
          <w:color w:val="000000"/>
          <w:sz w:val="28"/>
          <w:szCs w:val="28"/>
        </w:rPr>
      </w:pPr>
      <w:r w:rsidDel="00000000" w:rsidR="00000000" w:rsidRPr="00000000">
        <w:rPr>
          <w:b w:val="1"/>
          <w:color w:val="000000"/>
          <w:sz w:val="28"/>
          <w:szCs w:val="28"/>
          <w:rtl w:val="0"/>
        </w:rPr>
        <w:t xml:space="preserve">Jhoana Milena Meza Fernández</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firstLine="0"/>
        <w:jc w:val="center"/>
        <w:rPr>
          <w:b w:val="1"/>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firstLine="0"/>
        <w:jc w:val="center"/>
        <w:rPr>
          <w:b w:val="1"/>
          <w:color w:val="000000"/>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color w:val="000000"/>
          <w:sz w:val="28"/>
          <w:szCs w:val="28"/>
          <w:rtl w:val="0"/>
        </w:rPr>
        <w:t xml:space="preserve">Director: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firstLine="0"/>
        <w:jc w:val="center"/>
        <w:rPr>
          <w:b w:val="1"/>
          <w:sz w:val="28"/>
          <w:szCs w:val="28"/>
        </w:rPr>
      </w:pPr>
      <w:r w:rsidDel="00000000" w:rsidR="00000000" w:rsidRPr="00000000">
        <w:rPr>
          <w:b w:val="1"/>
          <w:color w:val="000000"/>
          <w:sz w:val="28"/>
          <w:szCs w:val="28"/>
          <w:rtl w:val="0"/>
        </w:rPr>
        <w:t xml:space="preserve">Juan Carlos Giraldo </w:t>
      </w:r>
      <w:r w:rsidDel="00000000" w:rsidR="00000000" w:rsidRPr="00000000">
        <w:rPr>
          <w:b w:val="1"/>
          <w:sz w:val="28"/>
          <w:szCs w:val="28"/>
          <w:rtl w:val="0"/>
        </w:rPr>
        <w:t xml:space="preserve">Cardozo</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firstLine="0"/>
        <w:jc w:val="center"/>
        <w:rPr>
          <w:b w:val="1"/>
          <w:color w:val="000000"/>
          <w:sz w:val="28"/>
          <w:szCs w:val="28"/>
        </w:rPr>
      </w:pPr>
      <w:r w:rsidDel="00000000" w:rsidR="00000000" w:rsidRPr="00000000">
        <w:rPr>
          <w:rtl w:val="0"/>
        </w:rPr>
      </w:r>
    </w:p>
    <w:p w:rsidR="00000000" w:rsidDel="00000000" w:rsidP="00000000" w:rsidRDefault="00000000" w:rsidRPr="00000000" w14:paraId="0000001D">
      <w:pPr>
        <w:spacing w:line="240" w:lineRule="auto"/>
        <w:rPr>
          <w:sz w:val="28"/>
          <w:szCs w:val="28"/>
        </w:rPr>
      </w:pPr>
      <w:r w:rsidDel="00000000" w:rsidR="00000000" w:rsidRPr="00000000">
        <w:rPr>
          <w:rtl w:val="0"/>
        </w:rPr>
      </w:r>
    </w:p>
    <w:p w:rsidR="00000000" w:rsidDel="00000000" w:rsidP="00000000" w:rsidRDefault="00000000" w:rsidRPr="00000000" w14:paraId="0000001E">
      <w:pPr>
        <w:spacing w:line="240" w:lineRule="auto"/>
        <w:ind w:firstLine="0"/>
        <w:rPr>
          <w:sz w:val="28"/>
          <w:szCs w:val="28"/>
        </w:rPr>
      </w:pPr>
      <w:r w:rsidDel="00000000" w:rsidR="00000000" w:rsidRPr="00000000">
        <w:rPr>
          <w:rtl w:val="0"/>
        </w:rPr>
      </w:r>
    </w:p>
    <w:p w:rsidR="00000000" w:rsidDel="00000000" w:rsidP="00000000" w:rsidRDefault="00000000" w:rsidRPr="00000000" w14:paraId="0000001F">
      <w:pPr>
        <w:spacing w:line="240" w:lineRule="auto"/>
        <w:ind w:firstLine="0"/>
        <w:jc w:val="center"/>
        <w:rPr>
          <w:b w:val="1"/>
          <w:sz w:val="28"/>
          <w:szCs w:val="28"/>
        </w:rPr>
      </w:pPr>
      <w:r w:rsidDel="00000000" w:rsidR="00000000" w:rsidRPr="00000000">
        <w:rPr>
          <w:b w:val="1"/>
          <w:sz w:val="28"/>
          <w:szCs w:val="28"/>
          <w:rtl w:val="0"/>
        </w:rPr>
        <w:t xml:space="preserve">Universidad de Córdoba</w:t>
      </w:r>
    </w:p>
    <w:p w:rsidR="00000000" w:rsidDel="00000000" w:rsidP="00000000" w:rsidRDefault="00000000" w:rsidRPr="00000000" w14:paraId="00000020">
      <w:pPr>
        <w:spacing w:line="240" w:lineRule="auto"/>
        <w:ind w:firstLine="0"/>
        <w:jc w:val="center"/>
        <w:rPr>
          <w:sz w:val="28"/>
          <w:szCs w:val="28"/>
        </w:rPr>
      </w:pPr>
      <w:r w:rsidDel="00000000" w:rsidR="00000000" w:rsidRPr="00000000">
        <w:rPr>
          <w:b w:val="1"/>
          <w:sz w:val="28"/>
          <w:szCs w:val="28"/>
          <w:rtl w:val="0"/>
        </w:rPr>
        <w:t xml:space="preserve">Facultad de Educación y Ciencias Humanas</w:t>
      </w:r>
      <w:r w:rsidDel="00000000" w:rsidR="00000000" w:rsidRPr="00000000">
        <w:rPr>
          <w:rtl w:val="0"/>
        </w:rPr>
      </w:r>
    </w:p>
    <w:p w:rsidR="00000000" w:rsidDel="00000000" w:rsidP="00000000" w:rsidRDefault="00000000" w:rsidRPr="00000000" w14:paraId="00000021">
      <w:pPr>
        <w:spacing w:line="240" w:lineRule="auto"/>
        <w:ind w:firstLine="0"/>
        <w:jc w:val="center"/>
        <w:rPr>
          <w:b w:val="1"/>
          <w:sz w:val="28"/>
          <w:szCs w:val="28"/>
        </w:rPr>
      </w:pPr>
      <w:r w:rsidDel="00000000" w:rsidR="00000000" w:rsidRPr="00000000">
        <w:rPr>
          <w:b w:val="1"/>
          <w:sz w:val="28"/>
          <w:szCs w:val="28"/>
          <w:rtl w:val="0"/>
        </w:rPr>
        <w:t xml:space="preserve">Licenciatura en Informática con énfasis en Medios Audiovisuales</w:t>
      </w:r>
    </w:p>
    <w:p w:rsidR="00000000" w:rsidDel="00000000" w:rsidP="00000000" w:rsidRDefault="00000000" w:rsidRPr="00000000" w14:paraId="00000022">
      <w:pPr>
        <w:spacing w:line="240" w:lineRule="auto"/>
        <w:ind w:firstLine="0"/>
        <w:jc w:val="center"/>
        <w:rPr>
          <w:b w:val="1"/>
          <w:sz w:val="28"/>
          <w:szCs w:val="28"/>
        </w:rPr>
      </w:pPr>
      <w:r w:rsidDel="00000000" w:rsidR="00000000" w:rsidRPr="00000000">
        <w:rPr>
          <w:b w:val="1"/>
          <w:sz w:val="28"/>
          <w:szCs w:val="28"/>
          <w:rtl w:val="0"/>
        </w:rPr>
        <w:t xml:space="preserve">2024</w:t>
      </w:r>
    </w:p>
    <w:p w:rsidR="00000000" w:rsidDel="00000000" w:rsidP="00000000" w:rsidRDefault="00000000" w:rsidRPr="00000000" w14:paraId="00000023">
      <w:pPr>
        <w:spacing w:line="240" w:lineRule="auto"/>
        <w:rPr>
          <w:sz w:val="28"/>
          <w:szCs w:val="28"/>
        </w:rPr>
      </w:pPr>
      <w:r w:rsidDel="00000000" w:rsidR="00000000" w:rsidRPr="00000000">
        <w:rPr>
          <w:rtl w:val="0"/>
        </w:rPr>
      </w:r>
    </w:p>
    <w:p w:rsidR="00000000" w:rsidDel="00000000" w:rsidP="00000000" w:rsidRDefault="00000000" w:rsidRPr="00000000" w14:paraId="00000024">
      <w:pPr>
        <w:spacing w:after="200" w:line="276" w:lineRule="auto"/>
        <w:ind w:firstLine="0"/>
        <w:jc w:val="center"/>
        <w:rPr>
          <w:b w:val="1"/>
          <w:sz w:val="28"/>
          <w:szCs w:val="28"/>
        </w:rPr>
      </w:pPr>
      <w:r w:rsidDel="00000000" w:rsidR="00000000" w:rsidRPr="00000000">
        <w:br w:type="page"/>
      </w:r>
      <w:r w:rsidDel="00000000" w:rsidR="00000000" w:rsidRPr="00000000">
        <w:rPr>
          <w:b w:val="1"/>
          <w:sz w:val="28"/>
          <w:szCs w:val="28"/>
          <w:rtl w:val="0"/>
        </w:rPr>
        <w:t xml:space="preserve">Tabla de Contenido</w:t>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before="480" w:line="276" w:lineRule="auto"/>
        <w:ind w:left="360" w:hanging="360"/>
        <w:rPr>
          <w:rFonts w:ascii="Cambria" w:cs="Cambria" w:eastAsia="Cambria" w:hAnsi="Cambria"/>
          <w:b w:val="1"/>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 w:val="left" w:leader="none" w:pos="2475"/>
              <w:tab w:val="right" w:leader="none" w:pos="7938"/>
              <w:tab w:val="right" w:leader="none" w:pos="8505"/>
            </w:tabs>
            <w:spacing w:after="120" w:before="120" w:line="240" w:lineRule="auto"/>
            <w:ind w:left="1985" w:right="616" w:hanging="198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Contextualización de la problemática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problema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Formulación del problema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Hipótesis (cuantitativa) y/o Supuesto (cualitativa)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de la investigación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right" w:leader="none" w:pos="7938"/>
              <w:tab w:val="right" w:leader="none" w:pos="8505"/>
            </w:tabs>
            <w:spacing w:after="0" w:before="0" w:line="240" w:lineRule="auto"/>
            <w:ind w:left="1418" w:right="616" w:hanging="851"/>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right" w:leader="none" w:pos="7938"/>
              <w:tab w:val="right" w:leader="none" w:pos="8505"/>
            </w:tabs>
            <w:spacing w:after="0" w:before="0" w:line="240" w:lineRule="auto"/>
            <w:ind w:left="1418" w:right="616" w:hanging="851"/>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 (incluir dentro de la misma justificación la línea de investigación)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 w:val="left" w:leader="none" w:pos="2475"/>
              <w:tab w:val="right" w:leader="none" w:pos="7938"/>
              <w:tab w:val="right" w:leader="none" w:pos="8505"/>
            </w:tabs>
            <w:spacing w:after="120" w:before="120" w:line="240" w:lineRule="auto"/>
            <w:ind w:left="1985" w:right="616" w:hanging="1985"/>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Fundamentación teórica de la investigación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 investigativos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teórico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contextual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contextual (si aplica)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legal (si aplica)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 w:val="left" w:leader="none" w:pos="2475"/>
              <w:tab w:val="right" w:leader="none" w:pos="7938"/>
              <w:tab w:val="right" w:leader="none" w:pos="8505"/>
            </w:tabs>
            <w:spacing w:after="120" w:before="120" w:line="240" w:lineRule="auto"/>
            <w:ind w:left="1985" w:right="616" w:hanging="1985"/>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3</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Aspectos metodológicos de la investigación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Enfoque de investigación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la Investigación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Población y muestra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Operacionalización de las variables o categorías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 e instrumentos de recolección de datos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Acción del Proyecto – Fases, etapa o ciclo del proyecto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7938"/>
              <w:tab w:val="right" w:leader="none" w:pos="8505"/>
            </w:tabs>
            <w:spacing w:after="0" w:before="0" w:line="240" w:lineRule="auto"/>
            <w:ind w:left="0" w:right="616"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Aspectos administrativos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 w:val="left" w:leader="none" w:pos="2475"/>
              <w:tab w:val="right" w:leader="none" w:pos="7938"/>
              <w:tab w:val="right" w:leader="none" w:pos="8505"/>
            </w:tabs>
            <w:spacing w:after="120" w:before="120" w:line="240" w:lineRule="auto"/>
            <w:ind w:left="1985" w:right="616" w:hanging="1985"/>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tab/>
              <w:t xml:space="preserve">8</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3F">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40">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41">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42">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43">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44">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45">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0"/>
        <w:jc w:val="center"/>
        <w:rPr>
          <w:b w:val="1"/>
          <w:color w:val="000000"/>
          <w:sz w:val="28"/>
          <w:szCs w:val="28"/>
        </w:rPr>
      </w:pPr>
      <w:r w:rsidDel="00000000" w:rsidR="00000000" w:rsidRPr="00000000">
        <w:rPr>
          <w:b w:val="1"/>
          <w:color w:val="000000"/>
          <w:sz w:val="28"/>
          <w:szCs w:val="28"/>
          <w:rtl w:val="0"/>
        </w:rPr>
        <w:t xml:space="preserve">Índice de tablas</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993"/>
          <w:tab w:val="right" w:leader="none" w:pos="7938"/>
          <w:tab w:val="right" w:leader="none" w:pos="8505"/>
        </w:tabs>
        <w:spacing w:line="240" w:lineRule="auto"/>
        <w:ind w:left="993" w:right="616" w:hanging="993"/>
        <w:jc w:val="both"/>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8544"/>
            </w:tabs>
            <w:ind w:firstLine="0"/>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1pxezwc">
            <w:r w:rsidDel="00000000" w:rsidR="00000000" w:rsidRPr="00000000">
              <w:rPr>
                <w:color w:val="000000"/>
                <w:rtl w:val="0"/>
              </w:rPr>
              <w:t xml:space="preserve">Tabla 1 Variables de los Ambientes de Aprendizaje, adaptado de García (2007)</w:t>
              <w:tab/>
              <w:t xml:space="preserve">5</w:t>
            </w:r>
          </w:hyperlink>
          <w:r w:rsidDel="00000000" w:rsidR="00000000" w:rsidRPr="00000000">
            <w:rPr>
              <w:rtl w:val="0"/>
            </w:rPr>
          </w:r>
        </w:p>
        <w:p w:rsidR="00000000" w:rsidDel="00000000" w:rsidP="00000000" w:rsidRDefault="00000000" w:rsidRPr="00000000" w14:paraId="00000049">
          <w:pPr>
            <w:spacing w:line="240" w:lineRule="auto"/>
            <w:ind w:firstLine="0"/>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240" w:lineRule="auto"/>
        <w:rPr>
          <w:sz w:val="28"/>
          <w:szCs w:val="28"/>
        </w:rPr>
      </w:pPr>
      <w:r w:rsidDel="00000000" w:rsidR="00000000" w:rsidRPr="00000000">
        <w:rPr>
          <w:rtl w:val="0"/>
        </w:rPr>
      </w:r>
    </w:p>
    <w:p w:rsidR="00000000" w:rsidDel="00000000" w:rsidP="00000000" w:rsidRDefault="00000000" w:rsidRPr="00000000" w14:paraId="0000004B">
      <w:pPr>
        <w:spacing w:line="240" w:lineRule="auto"/>
        <w:rPr>
          <w:sz w:val="28"/>
          <w:szCs w:val="28"/>
        </w:rPr>
      </w:pPr>
      <w:r w:rsidDel="00000000" w:rsidR="00000000" w:rsidRPr="00000000">
        <w:rPr>
          <w:rtl w:val="0"/>
        </w:rPr>
      </w:r>
    </w:p>
    <w:p w:rsidR="00000000" w:rsidDel="00000000" w:rsidP="00000000" w:rsidRDefault="00000000" w:rsidRPr="00000000" w14:paraId="0000004C">
      <w:pPr>
        <w:spacing w:after="200" w:line="276" w:lineRule="auto"/>
        <w:ind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firstLine="0"/>
        <w:jc w:val="center"/>
        <w:rPr>
          <w:b w:val="1"/>
          <w:color w:val="000000"/>
          <w:sz w:val="28"/>
          <w:szCs w:val="28"/>
        </w:rPr>
      </w:pPr>
      <w:r w:rsidDel="00000000" w:rsidR="00000000" w:rsidRPr="00000000">
        <w:rPr>
          <w:b w:val="1"/>
          <w:color w:val="000000"/>
          <w:sz w:val="28"/>
          <w:szCs w:val="28"/>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8544"/>
            </w:tabs>
            <w:ind w:firstLine="0"/>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49x2ik5">
            <w:r w:rsidDel="00000000" w:rsidR="00000000" w:rsidRPr="00000000">
              <w:rPr>
                <w:color w:val="000000"/>
                <w:rtl w:val="0"/>
              </w:rPr>
              <w:t xml:space="preserve">Figura 1 Mapa de la Taxonomía de Bloom en la era digital (Churches, 2009, p. 3).</w:t>
              <w:tab/>
              <w:t xml:space="preserve">5</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8544"/>
            </w:tabs>
            <w:ind w:firstLine="0"/>
            <w:rPr>
              <w:rFonts w:ascii="Calibri" w:cs="Calibri" w:eastAsia="Calibri" w:hAnsi="Calibri"/>
              <w:color w:val="000000"/>
              <w:sz w:val="22"/>
              <w:szCs w:val="22"/>
            </w:rPr>
          </w:pPr>
          <w:hyperlink w:anchor="_heading=h.2p2csry">
            <w:r w:rsidDel="00000000" w:rsidR="00000000" w:rsidRPr="00000000">
              <w:rPr>
                <w:i w:val="1"/>
                <w:color w:val="000000"/>
                <w:rtl w:val="0"/>
              </w:rPr>
              <w:t xml:space="preserve">Figura 2. </w:t>
            </w:r>
          </w:hyperlink>
          <w:hyperlink w:anchor="_heading=h.2p2csry">
            <w:r w:rsidDel="00000000" w:rsidR="00000000" w:rsidRPr="00000000">
              <w:rPr>
                <w:color w:val="000000"/>
                <w:rtl w:val="0"/>
              </w:rPr>
              <w:t xml:space="preserve">Herramientas más usadas por el docente para hacer seguimiento en plataforma. (Datos recabados por el autor)</w:t>
              <w:tab/>
              <w:t xml:space="preserve">11</w:t>
            </w:r>
          </w:hyperlink>
          <w:r w:rsidDel="00000000" w:rsidR="00000000" w:rsidRPr="00000000">
            <w:rPr>
              <w:rtl w:val="0"/>
            </w:rPr>
          </w:r>
        </w:p>
        <w:p w:rsidR="00000000" w:rsidDel="00000000" w:rsidP="00000000" w:rsidRDefault="00000000" w:rsidRPr="00000000" w14:paraId="00000050">
          <w:pPr>
            <w:spacing w:after="200" w:line="276"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54">
      <w:pPr>
        <w:spacing w:after="200" w:line="276" w:lineRule="auto"/>
        <w:ind w:firstLine="0"/>
        <w:rPr>
          <w:b w:val="1"/>
          <w:color w:val="000000"/>
        </w:rPr>
      </w:pPr>
      <w:r w:rsidDel="00000000" w:rsidR="00000000" w:rsidRPr="00000000">
        <w:rPr>
          <w:rtl w:val="0"/>
        </w:rPr>
      </w:r>
    </w:p>
    <w:p w:rsidR="00000000" w:rsidDel="00000000" w:rsidP="00000000" w:rsidRDefault="00000000" w:rsidRPr="00000000" w14:paraId="00000055">
      <w:pPr>
        <w:spacing w:line="240" w:lineRule="auto"/>
        <w:ind w:firstLine="0"/>
        <w:rPr>
          <w:b w:val="1"/>
          <w:color w:val="000000"/>
        </w:rPr>
      </w:pPr>
      <w:r w:rsidDel="00000000" w:rsidR="00000000" w:rsidRPr="00000000">
        <w:rPr>
          <w:rtl w:val="0"/>
        </w:rPr>
      </w:r>
    </w:p>
    <w:p w:rsidR="00000000" w:rsidDel="00000000" w:rsidP="00000000" w:rsidRDefault="00000000" w:rsidRPr="00000000" w14:paraId="00000056">
      <w:pPr>
        <w:spacing w:line="240" w:lineRule="auto"/>
        <w:ind w:firstLine="0"/>
        <w:rPr>
          <w:b w:val="1"/>
          <w:color w:val="000000"/>
        </w:rPr>
      </w:pPr>
      <w:r w:rsidDel="00000000" w:rsidR="00000000" w:rsidRPr="00000000">
        <w:rPr>
          <w:rtl w:val="0"/>
        </w:rPr>
      </w:r>
    </w:p>
    <w:p w:rsidR="00000000" w:rsidDel="00000000" w:rsidP="00000000" w:rsidRDefault="00000000" w:rsidRPr="00000000" w14:paraId="00000057">
      <w:pPr>
        <w:spacing w:line="240" w:lineRule="auto"/>
        <w:ind w:firstLine="0"/>
        <w:jc w:val="center"/>
        <w:rPr>
          <w:b w:val="1"/>
          <w:color w:val="000000"/>
          <w:sz w:val="28"/>
          <w:szCs w:val="28"/>
        </w:rPr>
      </w:pPr>
      <w:r w:rsidDel="00000000" w:rsidR="00000000" w:rsidRPr="00000000">
        <w:rPr>
          <w:b w:val="1"/>
          <w:color w:val="000000"/>
          <w:sz w:val="28"/>
          <w:szCs w:val="28"/>
          <w:rtl w:val="0"/>
        </w:rPr>
        <w:t xml:space="preserve">Anexos</w:t>
      </w:r>
    </w:p>
    <w:p w:rsidR="00000000" w:rsidDel="00000000" w:rsidP="00000000" w:rsidRDefault="00000000" w:rsidRPr="00000000" w14:paraId="00000058">
      <w:pPr>
        <w:spacing w:line="240" w:lineRule="auto"/>
        <w:ind w:firstLine="0"/>
        <w:rPr/>
      </w:pPr>
      <w:r w:rsidDel="00000000" w:rsidR="00000000" w:rsidRPr="00000000">
        <w:rPr>
          <w:rtl w:val="0"/>
        </w:rPr>
      </w:r>
    </w:p>
    <w:p w:rsidR="00000000" w:rsidDel="00000000" w:rsidP="00000000" w:rsidRDefault="00000000" w:rsidRPr="00000000" w14:paraId="00000059">
      <w:pPr>
        <w:spacing w:line="240" w:lineRule="auto"/>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leader="none" w:pos="8544"/>
            </w:tabs>
            <w:ind w:firstLine="0"/>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147n2zr">
            <w:r w:rsidDel="00000000" w:rsidR="00000000" w:rsidRPr="00000000">
              <w:rPr>
                <w:color w:val="000000"/>
                <w:rtl w:val="0"/>
              </w:rPr>
              <w:t xml:space="preserve">Anexo A Fotos Universidad de Córdoba</w:t>
              <w:tab/>
              <w:t xml:space="preserve">18</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leader="none" w:pos="8544"/>
            </w:tabs>
            <w:ind w:firstLine="0"/>
            <w:rPr>
              <w:rFonts w:ascii="Calibri" w:cs="Calibri" w:eastAsia="Calibri" w:hAnsi="Calibri"/>
              <w:color w:val="000000"/>
              <w:sz w:val="22"/>
              <w:szCs w:val="22"/>
            </w:rPr>
          </w:pPr>
          <w:hyperlink w:anchor="_heading=h.3o7alnk">
            <w:r w:rsidDel="00000000" w:rsidR="00000000" w:rsidRPr="00000000">
              <w:rPr>
                <w:color w:val="000000"/>
                <w:rtl w:val="0"/>
              </w:rPr>
              <w:t xml:space="preserve">Anexo B Ejemplo</w:t>
              <w:tab/>
              <w:t xml:space="preserve">19</w:t>
            </w:r>
          </w:hyperlink>
          <w:r w:rsidDel="00000000" w:rsidR="00000000" w:rsidRPr="00000000">
            <w:rPr>
              <w:rtl w:val="0"/>
            </w:rPr>
          </w:r>
        </w:p>
        <w:p w:rsidR="00000000" w:rsidDel="00000000" w:rsidP="00000000" w:rsidRDefault="00000000" w:rsidRPr="00000000" w14:paraId="0000005C">
          <w:pPr>
            <w:spacing w:line="24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240" w:lineRule="auto"/>
        <w:ind w:firstLine="0"/>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sz w:val="28"/>
          <w:szCs w:val="28"/>
        </w:rPr>
      </w:pPr>
      <w:r w:rsidDel="00000000" w:rsidR="00000000" w:rsidRPr="00000000">
        <w:rPr>
          <w:rtl w:val="0"/>
        </w:rPr>
      </w:r>
    </w:p>
    <w:p w:rsidR="00000000" w:rsidDel="00000000" w:rsidP="00000000" w:rsidRDefault="00000000" w:rsidRPr="00000000" w14:paraId="00000063">
      <w:pPr>
        <w:spacing w:line="240" w:lineRule="auto"/>
        <w:rPr>
          <w:sz w:val="28"/>
          <w:szCs w:val="28"/>
        </w:rPr>
      </w:pPr>
      <w:r w:rsidDel="00000000" w:rsidR="00000000" w:rsidRPr="00000000">
        <w:rPr>
          <w:rtl w:val="0"/>
        </w:rPr>
      </w:r>
    </w:p>
    <w:p w:rsidR="00000000" w:rsidDel="00000000" w:rsidP="00000000" w:rsidRDefault="00000000" w:rsidRPr="00000000" w14:paraId="00000064">
      <w:pPr>
        <w:spacing w:line="240" w:lineRule="auto"/>
        <w:rPr>
          <w:sz w:val="28"/>
          <w:szCs w:val="28"/>
        </w:rPr>
      </w:pPr>
      <w:r w:rsidDel="00000000" w:rsidR="00000000" w:rsidRPr="00000000">
        <w:rPr>
          <w:rtl w:val="0"/>
        </w:rPr>
      </w:r>
    </w:p>
    <w:p w:rsidR="00000000" w:rsidDel="00000000" w:rsidP="00000000" w:rsidRDefault="00000000" w:rsidRPr="00000000" w14:paraId="00000065">
      <w:pPr>
        <w:spacing w:line="240" w:lineRule="auto"/>
        <w:rPr>
          <w:sz w:val="28"/>
          <w:szCs w:val="28"/>
        </w:rPr>
      </w:pPr>
      <w:r w:rsidDel="00000000" w:rsidR="00000000" w:rsidRPr="00000000">
        <w:rPr>
          <w:rtl w:val="0"/>
        </w:rPr>
      </w:r>
    </w:p>
    <w:p w:rsidR="00000000" w:rsidDel="00000000" w:rsidP="00000000" w:rsidRDefault="00000000" w:rsidRPr="00000000" w14:paraId="00000066">
      <w:pPr>
        <w:spacing w:line="240" w:lineRule="auto"/>
        <w:rPr>
          <w:sz w:val="28"/>
          <w:szCs w:val="28"/>
        </w:rPr>
      </w:pPr>
      <w:r w:rsidDel="00000000" w:rsidR="00000000" w:rsidRPr="00000000">
        <w:rPr>
          <w:rtl w:val="0"/>
        </w:rPr>
      </w:r>
    </w:p>
    <w:p w:rsidR="00000000" w:rsidDel="00000000" w:rsidP="00000000" w:rsidRDefault="00000000" w:rsidRPr="00000000" w14:paraId="00000067">
      <w:pPr>
        <w:spacing w:line="240" w:lineRule="auto"/>
        <w:rPr>
          <w:sz w:val="28"/>
          <w:szCs w:val="28"/>
        </w:rPr>
      </w:pPr>
      <w:r w:rsidDel="00000000" w:rsidR="00000000" w:rsidRPr="00000000">
        <w:rPr>
          <w:rtl w:val="0"/>
        </w:rPr>
      </w:r>
    </w:p>
    <w:p w:rsidR="00000000" w:rsidDel="00000000" w:rsidP="00000000" w:rsidRDefault="00000000" w:rsidRPr="00000000" w14:paraId="00000068">
      <w:pPr>
        <w:spacing w:line="240" w:lineRule="auto"/>
        <w:rPr>
          <w:sz w:val="28"/>
          <w:szCs w:val="28"/>
        </w:rPr>
      </w:pPr>
      <w:r w:rsidDel="00000000" w:rsidR="00000000" w:rsidRPr="00000000">
        <w:rPr>
          <w:rtl w:val="0"/>
        </w:rPr>
      </w:r>
    </w:p>
    <w:p w:rsidR="00000000" w:rsidDel="00000000" w:rsidP="00000000" w:rsidRDefault="00000000" w:rsidRPr="00000000" w14:paraId="00000069">
      <w:pPr>
        <w:spacing w:line="240" w:lineRule="auto"/>
        <w:rPr>
          <w:sz w:val="28"/>
          <w:szCs w:val="28"/>
        </w:rPr>
      </w:pPr>
      <w:r w:rsidDel="00000000" w:rsidR="00000000" w:rsidRPr="00000000">
        <w:rPr>
          <w:rtl w:val="0"/>
        </w:rPr>
      </w:r>
    </w:p>
    <w:p w:rsidR="00000000" w:rsidDel="00000000" w:rsidP="00000000" w:rsidRDefault="00000000" w:rsidRPr="00000000" w14:paraId="0000006A">
      <w:pPr>
        <w:spacing w:line="240" w:lineRule="auto"/>
        <w:rPr>
          <w:sz w:val="28"/>
          <w:szCs w:val="28"/>
        </w:rPr>
      </w:pPr>
      <w:r w:rsidDel="00000000" w:rsidR="00000000" w:rsidRPr="00000000">
        <w:rPr>
          <w:rtl w:val="0"/>
        </w:rPr>
      </w:r>
    </w:p>
    <w:p w:rsidR="00000000" w:rsidDel="00000000" w:rsidP="00000000" w:rsidRDefault="00000000" w:rsidRPr="00000000" w14:paraId="0000006B">
      <w:pPr>
        <w:spacing w:after="200" w:line="276" w:lineRule="auto"/>
        <w:ind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480"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Contextualización de la problemática</w:t>
      </w:r>
    </w:p>
    <w:p w:rsidR="00000000" w:rsidDel="00000000" w:rsidP="00000000" w:rsidRDefault="00000000" w:rsidRPr="00000000" w14:paraId="0000006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0" w:line="480" w:lineRule="auto"/>
        <w:ind w:left="576" w:right="0" w:hanging="576"/>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problema</w:t>
      </w:r>
    </w:p>
    <w:p w:rsidR="00000000" w:rsidDel="00000000" w:rsidP="00000000" w:rsidRDefault="00000000" w:rsidRPr="00000000" w14:paraId="0000006E">
      <w:pPr>
        <w:ind w:firstLine="0"/>
        <w:jc w:val="both"/>
        <w:rPr/>
      </w:pPr>
      <w:r w:rsidDel="00000000" w:rsidR="00000000" w:rsidRPr="00000000">
        <w:rPr>
          <w:rtl w:val="0"/>
        </w:rPr>
        <w:t xml:space="preserve">La educación media es una etapa crucial en la formación de los estudiantes, ya que les prepara para el ingreso a la educación superior o al mundo laboral. Sin embargo, en muchos países de habla hispana, la calidad de la educación media es deficiente, debido a diversos factores como la falta de recursos, la escasa capacitación docente, la desmotivación de los alumnos, el bajo nivel de competencia lingüística, entre otros. Estos factores dificultan el desarrollo de habilidades de escritura, que son fundamentales para el acceso a la información, la comunicación y el aprendizaje en el siglo XXI.</w:t>
      </w:r>
    </w:p>
    <w:p w:rsidR="00000000" w:rsidDel="00000000" w:rsidP="00000000" w:rsidRDefault="00000000" w:rsidRPr="00000000" w14:paraId="0000006F">
      <w:pPr>
        <w:ind w:firstLine="0"/>
        <w:jc w:val="both"/>
        <w:rPr>
          <w:color w:val="000000"/>
        </w:rPr>
      </w:pPr>
      <w:r w:rsidDel="00000000" w:rsidR="00000000" w:rsidRPr="00000000">
        <w:rPr>
          <w:rtl w:val="0"/>
        </w:rPr>
        <w:t xml:space="preserve">Uno de los problemas que se observa en la educación media es el uso predominante de métodos de enseñanza tradicionales, que se basan en la transmisión de conocimientos de forma unidireccional, memorística y repetitiva, sin tener en cuenta las necesidades, intereses y capacidades de los estudiantes,   Esta  responsabilidad  recae  directamente  en  los docentes,  quienes  deben  afrontar  los  distintos  desafíos  que  trae  consigo  el  uso  consciente, responsable  y  oportuno  de  este  tipo  de  herramientas  (Levano,  et  al.,  2019).</w:t>
      </w:r>
      <w:r w:rsidDel="00000000" w:rsidR="00000000" w:rsidRPr="00000000">
        <w:rPr>
          <w:rtl w:val="0"/>
        </w:rPr>
      </w:r>
    </w:p>
    <w:p w:rsidR="00000000" w:rsidDel="00000000" w:rsidP="00000000" w:rsidRDefault="00000000" w:rsidRPr="00000000" w14:paraId="00000070">
      <w:pPr>
        <w:ind w:firstLine="0"/>
        <w:jc w:val="both"/>
        <w:rPr/>
      </w:pPr>
      <w:r w:rsidDel="00000000" w:rsidR="00000000" w:rsidRPr="00000000">
        <w:rPr>
          <w:rtl w:val="0"/>
        </w:rPr>
        <w:t xml:space="preserve">En este contexto, siguiendo la investigación </w:t>
      </w:r>
      <w:r w:rsidDel="00000000" w:rsidR="00000000" w:rsidRPr="00000000">
        <w:rPr>
          <w:b w:val="1"/>
          <w:color w:val="222222"/>
          <w:sz w:val="22"/>
          <w:szCs w:val="22"/>
          <w:highlight w:val="white"/>
          <w:rtl w:val="0"/>
        </w:rPr>
        <w:t xml:space="preserve">Inteligencia Artificial para la escritura académica en investigación, </w:t>
      </w:r>
      <w:r w:rsidDel="00000000" w:rsidR="00000000" w:rsidRPr="00000000">
        <w:rPr>
          <w:rtl w:val="0"/>
        </w:rPr>
        <w:t xml:space="preserve">realizada por </w:t>
      </w:r>
      <w:sdt>
        <w:sdtPr>
          <w:tag w:val="goog_rdk_0"/>
        </w:sdtPr>
        <w:sdtContent>
          <w:commentRangeStart w:id="0"/>
        </w:sdtContent>
      </w:sdt>
      <w:r w:rsidDel="00000000" w:rsidR="00000000" w:rsidRPr="00000000">
        <w:rPr>
          <w:color w:val="222222"/>
          <w:sz w:val="22"/>
          <w:szCs w:val="22"/>
          <w:highlight w:val="white"/>
          <w:rtl w:val="0"/>
        </w:rPr>
        <w:t xml:space="preserve">Cruz, </w:t>
      </w:r>
      <w:r w:rsidDel="00000000" w:rsidR="00000000" w:rsidRPr="00000000">
        <w:rPr>
          <w:color w:val="222222"/>
          <w:highlight w:val="white"/>
          <w:rtl w:val="0"/>
        </w:rPr>
        <w:t xml:space="preserve">C. E. C., Barragan, V. A. H., &amp; Serrato, J. N. C (2023)</w:t>
      </w:r>
      <w:commentRangeEnd w:id="0"/>
      <w:r w:rsidDel="00000000" w:rsidR="00000000" w:rsidRPr="00000000">
        <w:commentReference w:id="0"/>
      </w:r>
      <w:r w:rsidDel="00000000" w:rsidR="00000000" w:rsidRPr="00000000">
        <w:rPr>
          <w:i w:val="1"/>
          <w:color w:val="222222"/>
          <w:sz w:val="22"/>
          <w:szCs w:val="22"/>
          <w:highlight w:val="white"/>
          <w:rtl w:val="0"/>
        </w:rPr>
        <w:t xml:space="preserve"> </w:t>
      </w:r>
      <w:r w:rsidDel="00000000" w:rsidR="00000000" w:rsidRPr="00000000">
        <w:rPr>
          <w:rtl w:val="0"/>
        </w:rPr>
        <w:t xml:space="preserve">la Inteligencia Artificial (IA) emerge como una herramienta potencialmente valiosa para mejorar el proceso de aprendizaje, en el mundo de la interactividad a tiempo real, la incorporación de las (IA) en la educación media puede mejorar la calidad y la equidad de la educación, al ofrecer recursos, herramientas y entornos que estimulan el aprendizaje activo, significativo y personalizado de los estudiantes. La implementación de Inteligencias Artificiales en el sistema educativo fortalece el desarrollo del aprendizaje mediante la incursión de tecnologías innovadoras en procesos investigativos (Chiu, et al., 2023), </w:t>
      </w:r>
    </w:p>
    <w:p w:rsidR="00000000" w:rsidDel="00000000" w:rsidP="00000000" w:rsidRDefault="00000000" w:rsidRPr="00000000" w14:paraId="00000071">
      <w:pPr>
        <w:ind w:firstLine="0"/>
        <w:jc w:val="both"/>
        <w:rPr/>
      </w:pPr>
      <w:r w:rsidDel="00000000" w:rsidR="00000000" w:rsidRPr="00000000">
        <w:rPr>
          <w:rtl w:val="0"/>
        </w:rPr>
        <w:t xml:space="preserve">Los procesos educativos han ido evolucionando, actualizándose las herramientas y estrategias para facilitar el aprendizaje de los estudiantes y satisfacer sus necesidades educativas. Un área de interés particular es la redacción académica en estudiantes de educación media académica, donde las herramientas de inteligencia artificial (IA) han mostrado potencial para mejorar esta habilidad crucial. Santana-Mero et al. (2023) destacan la importancia de investigar cómo estas herramientas pueden fortalecer la redacción académica en este grupo demográfico​​.</w:t>
      </w:r>
    </w:p>
    <w:p w:rsidR="00000000" w:rsidDel="00000000" w:rsidP="00000000" w:rsidRDefault="00000000" w:rsidRPr="00000000" w14:paraId="00000072">
      <w:pPr>
        <w:ind w:firstLine="0"/>
        <w:jc w:val="both"/>
        <w:rPr/>
      </w:pPr>
      <w:r w:rsidDel="00000000" w:rsidR="00000000" w:rsidRPr="00000000">
        <w:rPr>
          <w:rtl w:val="0"/>
        </w:rPr>
        <w:t xml:space="preserve">Estas herramientas pueden ayudar a los estudiantes a mejorar su expresión escrita, a ampliar su vocabulario, a corregir sus errores, a generar ideas, a adaptar su estilo, entre otras funciones, otros modelos lingüísticos de IA en sus tareas de redacción para mejorar su escritura académica, al mismo tiempo que comprueban cómo funciona esta tecnología, lo que posibilita que los estudiantes reflexionen y cuestionen de forma crítica este recurso generador de texto (Renbarger, 2023).</w:t>
      </w:r>
    </w:p>
    <w:p w:rsidR="00000000" w:rsidDel="00000000" w:rsidP="00000000" w:rsidRDefault="00000000" w:rsidRPr="00000000" w14:paraId="00000073">
      <w:pPr>
        <w:ind w:firstLine="0"/>
        <w:jc w:val="both"/>
        <w:rPr/>
      </w:pPr>
      <w:r w:rsidDel="00000000" w:rsidR="00000000" w:rsidRPr="00000000">
        <w:rPr>
          <w:rtl w:val="0"/>
        </w:rPr>
      </w:r>
    </w:p>
    <w:p w:rsidR="00000000" w:rsidDel="00000000" w:rsidP="00000000" w:rsidRDefault="00000000" w:rsidRPr="00000000" w14:paraId="00000074">
      <w:pPr>
        <w:ind w:firstLine="0"/>
        <w:jc w:val="both"/>
        <w:rPr/>
      </w:pPr>
      <w:r w:rsidDel="00000000" w:rsidR="00000000" w:rsidRPr="00000000">
        <w:rPr>
          <w:rtl w:val="0"/>
        </w:rPr>
        <w:t xml:space="preserve">Sin embargo, el uso de estas herramientas en la educación media no está muy extendido ni sistematizado, debido a la falta de conocimiento, de formación, de acceso o de confianza por parte de los docentes y los estudiantes. Además, el uso de estas herramientas no debe sustituir el rol del docente, sino complementarlo y potenciarlo, mediante una adecuada selección, integración y evaluación de las mismas, según Padilla, R. D. M. (2019) aún quedan muchos elementos para trabajar y organizar antes de poder realizar una verdadera implementación de la inteligencia artificial en la educación.</w:t>
      </w:r>
    </w:p>
    <w:p w:rsidR="00000000" w:rsidDel="00000000" w:rsidP="00000000" w:rsidRDefault="00000000" w:rsidRPr="00000000" w14:paraId="00000075">
      <w:pPr>
        <w:ind w:firstLine="0"/>
        <w:jc w:val="both"/>
        <w:rPr/>
      </w:pPr>
      <w:r w:rsidDel="00000000" w:rsidR="00000000" w:rsidRPr="00000000">
        <w:rPr>
          <w:rtl w:val="0"/>
        </w:rPr>
        <w:t xml:space="preserve">Si el problema de la falta de uso de herramientas de escritura asistidas por IA en la educación media no se aborda, se corre el riesgo de perpetuar un modelo de enseñanza obsoleto, que no responde a las demandas y oportunidades de la sociedad actual. Esto puede generar desigualdades educativas, brechas de conocimiento, deserción escolar, bajo rendimiento académico, frustración y desinterés por el aprendizaje. Por el contrario, si se investiga y se implementa el uso de estas herramientas de forma efectiva, se puede mejorar la calidad de la educación media, al promover el desarrollo de habilidades de escritura, que son esenciales para el éxito personal, profesional y social de los estudiantes. Del mismo modo, la implementación de la AI se afianzará con mayor fuerza con los años, por lo que es esencial buscar, apoyar y fortalecer los distintos procesos que se llevan a cabo de investigación (Burger, et al., 2023) Así, se contribuye a la formación de ciudadanos críticos, creativos, competentes y comprometidos con su entorno.</w:t>
      </w:r>
    </w:p>
    <w:p w:rsidR="00000000" w:rsidDel="00000000" w:rsidP="00000000" w:rsidRDefault="00000000" w:rsidRPr="00000000" w14:paraId="00000076">
      <w:pPr>
        <w:ind w:firstLine="0"/>
        <w:jc w:val="both"/>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8" w:right="0" w:hanging="578"/>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Formulación del problema</w:t>
      </w:r>
    </w:p>
    <w:p w:rsidR="00000000" w:rsidDel="00000000" w:rsidP="00000000" w:rsidRDefault="00000000" w:rsidRPr="00000000" w14:paraId="0000007B">
      <w:pPr>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¿Cómo se pueden integrar las herramientas de inteligencia artificial (IA) al diseño de estrategias de enseñanza que promuevan el desarrollo de habilidades para la escritura ensayística, en estudiantes de educación media académica?</w:t>
      </w:r>
    </w:p>
    <w:p w:rsidR="00000000" w:rsidDel="00000000" w:rsidP="00000000" w:rsidRDefault="00000000" w:rsidRPr="00000000" w14:paraId="0000007C">
      <w:pPr>
        <w:ind w:firstLine="0"/>
        <w:jc w:val="both"/>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8" w:right="0" w:hanging="578"/>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Supuesto (cualitativo)</w:t>
      </w:r>
    </w:p>
    <w:p w:rsidR="00000000" w:rsidDel="00000000" w:rsidP="00000000" w:rsidRDefault="00000000" w:rsidRPr="00000000" w14:paraId="0000007F">
      <w:pPr>
        <w:ind w:left="576" w:firstLine="0"/>
        <w:rPr/>
      </w:pPr>
      <w:r w:rsidDel="00000000" w:rsidR="00000000" w:rsidRPr="00000000">
        <w:rPr>
          <w:rtl w:val="0"/>
        </w:rPr>
        <w:t xml:space="preserve">Las herramientas de Inteligencia Artificial (IA) son altamente efectivas para potenciar las habilidades de escritura de ensayos académicos en estudiantes de educación media. Este supuesto se fundamenta en la capacidad de las IA para proporcionar retroalimentación en tiempo real, adaptada a las necesidades individuales de cada estudiante y con un alto grado de precisión.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82">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8" w:right="0" w:hanging="57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de la investigación</w:t>
      </w:r>
    </w:p>
    <w:p w:rsidR="00000000" w:rsidDel="00000000" w:rsidP="00000000" w:rsidRDefault="00000000" w:rsidRPr="00000000" w14:paraId="00000083">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720" w:right="0" w:hanging="152.9999999999999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bookmarkStart w:colFirst="0" w:colLast="0" w:name="_heading=h.3dy6vkm" w:id="6"/>
      <w:bookmarkEnd w:id="6"/>
      <w:r w:rsidDel="00000000" w:rsidR="00000000" w:rsidRPr="00000000">
        <w:rPr>
          <w:rtl w:val="0"/>
        </w:rPr>
        <w:t xml:space="preserve">Desarrollar habilidades para la escritura de ensayos académicos en estudiantes de educación media, a través de la incorporación de herramientas de inteligencia artificial (IA)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86">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720" w:right="0" w:hanging="152.9999999999999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87">
      <w:pPr>
        <w:numPr>
          <w:ilvl w:val="0"/>
          <w:numId w:val="1"/>
        </w:numPr>
        <w:spacing w:line="276" w:lineRule="auto"/>
        <w:ind w:left="720" w:hanging="360"/>
        <w:jc w:val="both"/>
        <w:rPr>
          <w:highlight w:val="white"/>
          <w:u w:val="none"/>
        </w:rPr>
      </w:pPr>
      <w:r w:rsidDel="00000000" w:rsidR="00000000" w:rsidRPr="00000000">
        <w:rPr>
          <w:highlight w:val="white"/>
          <w:rtl w:val="0"/>
        </w:rPr>
        <w:t xml:space="preserve">Caracterización de los aspectos a tener en cuenta en la redacción de ensayos en educación media como base para el diseño de una metodología que incorpore herramientas de Inteligencia Artificial para la enseñanza de la escritura académica en estudiantes de educación media.</w:t>
      </w:r>
      <w:r w:rsidDel="00000000" w:rsidR="00000000" w:rsidRPr="00000000">
        <w:rPr>
          <w:rtl w:val="0"/>
        </w:rPr>
      </w:r>
    </w:p>
    <w:p w:rsidR="00000000" w:rsidDel="00000000" w:rsidP="00000000" w:rsidRDefault="00000000" w:rsidRPr="00000000" w14:paraId="00000088">
      <w:pPr>
        <w:spacing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089">
      <w:pPr>
        <w:numPr>
          <w:ilvl w:val="0"/>
          <w:numId w:val="1"/>
        </w:numPr>
        <w:spacing w:line="276" w:lineRule="auto"/>
        <w:ind w:left="720" w:hanging="360"/>
        <w:jc w:val="both"/>
        <w:rPr>
          <w:highlight w:val="white"/>
          <w:u w:val="none"/>
        </w:rPr>
      </w:pPr>
      <w:r w:rsidDel="00000000" w:rsidR="00000000" w:rsidRPr="00000000">
        <w:rPr>
          <w:highlight w:val="white"/>
          <w:rtl w:val="0"/>
        </w:rPr>
        <w:t xml:space="preserve">Entrenar un ChatGPT personalizado mediante técnicas de ingeniería de prompts para hacerlo experto en la metodología diseñada</w:t>
      </w:r>
      <w:r w:rsidDel="00000000" w:rsidR="00000000" w:rsidRPr="00000000">
        <w:rPr>
          <w:rtl w:val="0"/>
        </w:rPr>
      </w:r>
    </w:p>
    <w:p w:rsidR="00000000" w:rsidDel="00000000" w:rsidP="00000000" w:rsidRDefault="00000000" w:rsidRPr="00000000" w14:paraId="0000008A">
      <w:pPr>
        <w:spacing w:line="276" w:lineRule="auto"/>
        <w:ind w:left="0" w:firstLine="0"/>
        <w:jc w:val="both"/>
        <w:rPr>
          <w:highlight w:val="white"/>
        </w:rPr>
      </w:pPr>
      <w:r w:rsidDel="00000000" w:rsidR="00000000" w:rsidRPr="00000000">
        <w:rPr>
          <w:rtl w:val="0"/>
        </w:rPr>
      </w:r>
    </w:p>
    <w:p w:rsidR="00000000" w:rsidDel="00000000" w:rsidP="00000000" w:rsidRDefault="00000000" w:rsidRPr="00000000" w14:paraId="0000008B">
      <w:pPr>
        <w:numPr>
          <w:ilvl w:val="0"/>
          <w:numId w:val="1"/>
        </w:numPr>
        <w:spacing w:line="276" w:lineRule="auto"/>
        <w:ind w:left="720" w:hanging="360"/>
        <w:jc w:val="both"/>
        <w:rPr>
          <w:highlight w:val="white"/>
          <w:u w:val="none"/>
        </w:rPr>
      </w:pPr>
      <w:r w:rsidDel="00000000" w:rsidR="00000000" w:rsidRPr="00000000">
        <w:rPr>
          <w:highlight w:val="white"/>
          <w:rtl w:val="0"/>
        </w:rPr>
        <w:t xml:space="preserve">Evaluar la efectividad de las herramientas de IA en términos de mejora en la calidad, coherencia y originalidad de los ensayos académicos escritos por los estudiantes.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7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7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Justificación</w:t>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76" w:right="0" w:firstLine="0"/>
        <w:jc w:val="both"/>
        <w:rPr/>
      </w:pPr>
      <w:r w:rsidDel="00000000" w:rsidR="00000000" w:rsidRPr="00000000">
        <w:rPr>
          <w:rtl w:val="0"/>
        </w:rPr>
        <w:t xml:space="preserve"> Este proyecto justifica la necesidad de integrar herramientas de IA en la enseñanza de la escritura de ensayos académicos en la educación media, resalta la importancia de la personalización en la educación, la cual puede ser mejorada con la IA, proporcionando una enseñanza más adaptativa y centrada en el estudiante. Al integrar herramientas de inteligencia artificial en el proceso de enseñanza, este proyecto tiene el potencial de proporcionar a los estudiantes retroalimentación instantánea y personalizada, lo que puede mejorar su escritura y comprensión lectora. La IA, que tiene la capacidad de construir una comprensión del lenguaje humano y las imágenes, presenta una oportunidad para un desarrollo y una utilización significativos en la educación, lo que podría revolucionar el patrón de la educación moderna (Zhai et al., 2020a). La educación es un pilar fundamental para el desarrollo de cualquier sociedad. Sin embargo, los métodos tradicionales de enseñanza a menudo no son suficientes para satisfacer las necesidades de todos los estudiantes. Este proyecto surge de la necesidad de explorar nuevas formas de enseñanza y aprendizaje que puedan ayudar a los estudiantes a mejorar sus habilidades de escritura de ensayos académicos.</w:t>
      </w:r>
    </w:p>
    <w:p w:rsidR="00000000" w:rsidDel="00000000" w:rsidP="00000000" w:rsidRDefault="00000000" w:rsidRPr="00000000" w14:paraId="00000092">
      <w:pPr>
        <w:keepNext w:val="1"/>
        <w:keepLines w:val="1"/>
        <w:spacing w:after="240" w:before="240" w:lineRule="auto"/>
        <w:ind w:firstLine="0"/>
        <w:jc w:val="both"/>
        <w:rPr/>
      </w:pPr>
      <w:r w:rsidDel="00000000" w:rsidR="00000000" w:rsidRPr="00000000">
        <w:rPr>
          <w:rtl w:val="0"/>
        </w:rPr>
        <w:t xml:space="preserve">Considerando el rápido avance tecnológico y la necesidad de preparar a los estudiantes para los desafíos del siglo XXI, la investigación busca demostrar cómo la IA puede mejorar la calidad de la educación media y equipar a los estudiantes con habilidades esenciales de escritura académica. A pesar de estos retos, la IA puede brindar retroalimentación temprana, lo que permite a los estudiantes demostrar comprensión a través de casos complejos y evaluación menos tradicional (Crawford, 2023) su integración puede cerrar brechas educativas y fomentar una mayor equidad y accesibilidad en la educación.</w:t>
      </w:r>
    </w:p>
    <w:p w:rsidR="00000000" w:rsidDel="00000000" w:rsidP="00000000" w:rsidRDefault="00000000" w:rsidRPr="00000000" w14:paraId="00000093">
      <w:pPr>
        <w:keepNext w:val="1"/>
        <w:keepLines w:val="1"/>
        <w:spacing w:after="240" w:before="240" w:lineRule="auto"/>
        <w:ind w:firstLine="0"/>
        <w:jc w:val="both"/>
        <w:rPr/>
      </w:pPr>
      <w:r w:rsidDel="00000000" w:rsidR="00000000" w:rsidRPr="00000000">
        <w:rPr>
          <w:rtl w:val="0"/>
        </w:rPr>
        <w:t xml:space="preserve">Aunque las herramientas de inteligencia artificial tienen el potencial de aumentar el compromiso y la retención de conocimientos entre los estudiantes, también existen problemas con su evaluación y valoración (Firat, 2023), así como dudas sobre la autenticación, el plagio y la integridad académica (Crawford et al., 2023). No obstante, es posible promover el uso eficiente de la herramienta a través de programas de capacitación universitaria, al tiempo que se promueve la ética y la integridad (Hassani y Silva, 2023). La integración de herramientas de inteligencia artificial en el proceso de enseñanza y aprendizaje es una de las formas más prometedoras de lograr este objetivo. Por lo tanto, la realización de este proyecto es de suma importancia para mejorar la educación y el aprendizaje de los estudiantes de educación media.</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76" w:right="0" w:firstLine="0"/>
        <w:jc w:val="left"/>
        <w:rPr>
          <w:b w:val="1"/>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76" w:right="0" w:firstLine="0"/>
        <w:jc w:val="left"/>
        <w:rPr>
          <w:b w:val="1"/>
        </w:rPr>
      </w:pPr>
      <w:r w:rsidDel="00000000" w:rsidR="00000000" w:rsidRPr="00000000">
        <w:rPr>
          <w:rtl w:val="0"/>
        </w:rPr>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480"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Fundamentación teórica de la investigación</w:t>
      </w:r>
    </w:p>
    <w:p w:rsidR="00000000" w:rsidDel="00000000" w:rsidP="00000000" w:rsidRDefault="00000000" w:rsidRPr="00000000" w14:paraId="00000098">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 investigativos</w:t>
      </w:r>
    </w:p>
    <w:p w:rsidR="00000000" w:rsidDel="00000000" w:rsidP="00000000" w:rsidRDefault="00000000" w:rsidRPr="00000000" w14:paraId="00000099">
      <w:pPr>
        <w:ind w:firstLine="0"/>
        <w:jc w:val="both"/>
        <w:rPr/>
      </w:pPr>
      <w:r w:rsidDel="00000000" w:rsidR="00000000" w:rsidRPr="00000000">
        <w:rPr>
          <w:rtl w:val="0"/>
        </w:rPr>
        <w:t xml:space="preserve">La educación secundaria representa un período crucial en la formación académica y personal de los estudiantes. Durante esta etapa, el desarrollo de habilidades de escritura es fundamental, ya que estas habilidades son esenciales no solo para el éxito académico, sino también para la competencia en un mundo cada vez más globalizado. Tradicionalmente, los métodos de enseñanza para desarrollar estas habilidades han dependido en gran medida de enfoques convencionales, que incluyen la práctica directa, el estudio de la gramática y la literatura, y la exposición a diferentes formas de escritura.</w:t>
      </w:r>
    </w:p>
    <w:p w:rsidR="00000000" w:rsidDel="00000000" w:rsidP="00000000" w:rsidRDefault="00000000" w:rsidRPr="00000000" w14:paraId="0000009A">
      <w:pPr>
        <w:ind w:firstLine="0"/>
        <w:jc w:val="both"/>
        <w:rPr/>
      </w:pPr>
      <w:r w:rsidDel="00000000" w:rsidR="00000000" w:rsidRPr="00000000">
        <w:rPr>
          <w:rtl w:val="0"/>
        </w:rPr>
      </w:r>
    </w:p>
    <w:p w:rsidR="00000000" w:rsidDel="00000000" w:rsidP="00000000" w:rsidRDefault="00000000" w:rsidRPr="00000000" w14:paraId="0000009B">
      <w:pPr>
        <w:ind w:firstLine="0"/>
        <w:jc w:val="both"/>
        <w:rPr/>
      </w:pPr>
      <w:r w:rsidDel="00000000" w:rsidR="00000000" w:rsidRPr="00000000">
        <w:rPr>
          <w:rtl w:val="0"/>
        </w:rPr>
        <w:t xml:space="preserve">Sin embargo, la era actual, caracterizada por avances tecnológicos rápidos y cambiantes necesidades educativas, plantea desafíos significativos para estos métodos tradicionales. Uno de estos desafíos es la necesidad de personalizar la enseñanza para adaptarse a la diversidad de estilos de aprendizaje y niveles de habilidad de los estudiantes. La Inteligencia Artificial (IA) ha surgido como una solución prometedora para estos desafíos. Con sus avances en áreas como el procesamiento de lenguaje natural y el aprendizaje automático, la IA ofrece oportunidades para enriquecer y complementar los métodos de enseñanza tradicionales, especialmente en el ámbito de la escritura.</w:t>
      </w:r>
    </w:p>
    <w:p w:rsidR="00000000" w:rsidDel="00000000" w:rsidP="00000000" w:rsidRDefault="00000000" w:rsidRPr="00000000" w14:paraId="0000009C">
      <w:pPr>
        <w:ind w:firstLine="0"/>
        <w:jc w:val="both"/>
        <w:rPr/>
      </w:pPr>
      <w:r w:rsidDel="00000000" w:rsidR="00000000" w:rsidRPr="00000000">
        <w:rPr>
          <w:rtl w:val="0"/>
        </w:rPr>
      </w:r>
    </w:p>
    <w:p w:rsidR="00000000" w:rsidDel="00000000" w:rsidP="00000000" w:rsidRDefault="00000000" w:rsidRPr="00000000" w14:paraId="0000009D">
      <w:pPr>
        <w:ind w:firstLine="0"/>
        <w:jc w:val="both"/>
        <w:rPr/>
      </w:pPr>
      <w:r w:rsidDel="00000000" w:rsidR="00000000" w:rsidRPr="00000000">
        <w:rPr>
          <w:rtl w:val="0"/>
        </w:rPr>
        <w:t xml:space="preserve">La aplicación de la IA en la educación no es un concepto nuevo. Durante la última década, ha habido una creciente integración de tecnologías de IA en el aula. Estas tecnologías han demostrado su capacidad para mejorar la experiencia de aprendizaje mediante la personalización y la adaptabilidad. Herramientas como sistemas de tutoría inteligente y plataformas de aprendizaje adaptativo, mencionadas por Jara &amp; Ochoa (2020), han transformado la forma en que los estudiantes interactúan con el material educativo, permitiendo un enfoque más centrado en el alumno.</w:t>
      </w:r>
    </w:p>
    <w:p w:rsidR="00000000" w:rsidDel="00000000" w:rsidP="00000000" w:rsidRDefault="00000000" w:rsidRPr="00000000" w14:paraId="0000009E">
      <w:pPr>
        <w:ind w:firstLine="0"/>
        <w:jc w:val="both"/>
        <w:rPr/>
      </w:pPr>
      <w:r w:rsidDel="00000000" w:rsidR="00000000" w:rsidRPr="00000000">
        <w:rPr>
          <w:rtl w:val="0"/>
        </w:rPr>
      </w:r>
    </w:p>
    <w:p w:rsidR="00000000" w:rsidDel="00000000" w:rsidP="00000000" w:rsidRDefault="00000000" w:rsidRPr="00000000" w14:paraId="0000009F">
      <w:pPr>
        <w:ind w:firstLine="0"/>
        <w:jc w:val="both"/>
        <w:rPr/>
      </w:pPr>
      <w:r w:rsidDel="00000000" w:rsidR="00000000" w:rsidRPr="00000000">
        <w:rPr>
          <w:rtl w:val="0"/>
        </w:rPr>
        <w:t xml:space="preserve">En el contexto de la escritura, la IA tiene el potencial de proporcionar una retroalimentación instantánea y personalizada, una característica que es difícil de lograr en un entorno de aula tradicional debido a las limitaciones de tiempo y recursos. Por ejemplo, los sistemas de IA pueden analizar textos escritos por estudiantes, identificar errores comunes, sugerir mejoras y adaptar los ejercicios a las necesidades individuales de cada estudiante.</w:t>
      </w:r>
    </w:p>
    <w:p w:rsidR="00000000" w:rsidDel="00000000" w:rsidP="00000000" w:rsidRDefault="00000000" w:rsidRPr="00000000" w14:paraId="000000A0">
      <w:pPr>
        <w:ind w:firstLine="0"/>
        <w:jc w:val="both"/>
        <w:rPr/>
      </w:pPr>
      <w:r w:rsidDel="00000000" w:rsidR="00000000" w:rsidRPr="00000000">
        <w:rPr>
          <w:rtl w:val="0"/>
        </w:rPr>
      </w:r>
    </w:p>
    <w:p w:rsidR="00000000" w:rsidDel="00000000" w:rsidP="00000000" w:rsidRDefault="00000000" w:rsidRPr="00000000" w14:paraId="000000A1">
      <w:pPr>
        <w:ind w:firstLine="0"/>
        <w:jc w:val="both"/>
        <w:rPr/>
      </w:pPr>
      <w:r w:rsidDel="00000000" w:rsidR="00000000" w:rsidRPr="00000000">
        <w:rPr>
          <w:rtl w:val="0"/>
        </w:rPr>
        <w:t xml:space="preserve">A pesar de estos avances, la integración de la IA en la enseñanza de la escritura en la educación secundaria no ha sido completamente explorada. Hay una falta de investigación extensa sobre cómo estas herramientas pueden ser implementadas eficazmente para complementar los métodos de enseñanza tradicionales. Además, la resistencia al cambio por parte de algunos educadores, la falta de capacitación adecuada y las preocupaciones sobre la equidad y el acceso a la tecnología son barreras que deben abordarse.</w:t>
      </w:r>
    </w:p>
    <w:p w:rsidR="00000000" w:rsidDel="00000000" w:rsidP="00000000" w:rsidRDefault="00000000" w:rsidRPr="00000000" w14:paraId="000000A2">
      <w:pPr>
        <w:ind w:firstLine="0"/>
        <w:jc w:val="both"/>
        <w:rPr/>
      </w:pPr>
      <w:r w:rsidDel="00000000" w:rsidR="00000000" w:rsidRPr="00000000">
        <w:rPr>
          <w:rtl w:val="0"/>
        </w:rPr>
      </w:r>
    </w:p>
    <w:p w:rsidR="00000000" w:rsidDel="00000000" w:rsidP="00000000" w:rsidRDefault="00000000" w:rsidRPr="00000000" w14:paraId="000000A3">
      <w:pPr>
        <w:ind w:firstLine="0"/>
        <w:jc w:val="both"/>
        <w:rPr/>
      </w:pPr>
      <w:r w:rsidDel="00000000" w:rsidR="00000000" w:rsidRPr="00000000">
        <w:rPr>
          <w:rtl w:val="0"/>
        </w:rPr>
        <w:t xml:space="preserve">La relevancia de este enfoque se ve reforzada por el reconocimiento global del potencial de la IA en la educación. Organizaciones como la UNESCO, a través de voces como la de su directora general Audrey Azoulay, han destacado la transformación profunda que la IA puede traer al sector educativo. Este proyecto de investigación se alinea con esta visión, buscando explorar y evaluar la integración de herramientas de IA en los procesos de aprendizaje de la escritura en la educación media, con el objetivo de mejorar estos procesos y preparar mejor a los estudiantes para los desafíos del siglo XXI.</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ind w:firstLine="0"/>
        <w:jc w:val="both"/>
        <w:rPr/>
      </w:pPr>
      <w:r w:rsidDel="00000000" w:rsidR="00000000" w:rsidRPr="00000000">
        <w:rPr>
          <w:rtl w:val="0"/>
        </w:rPr>
        <w:t xml:space="preserve">El marco teórico de este proyecto se centra en la integración de la Inteligencia Artificial (IA) en los procesos de aprendizaje de escritura en la educación media. Este marco establece las bases teóricas para comprender cómo la IA puede complementar y enriquecer los métodos de enseñanza tradicionales. En un entorno educativo en constante evolución, marcado por avances tecnológicos significativos, la IA emerge como una herramienta crucial para personalizar y mejorar la enseñanza. Este marco teórico explorará las teorías y conceptos clave que sustentan la aplicación de la IA en la educación, enfocándose en cómo estas tecnologías pueden ser utilizadas para mejorar las habilidades de escritura de los estudiantes, adaptando el contenido y la metodología a sus necesidades individuales y estilos de aprendizaje.</w:t>
      </w:r>
    </w:p>
    <w:p w:rsidR="00000000" w:rsidDel="00000000" w:rsidP="00000000" w:rsidRDefault="00000000" w:rsidRPr="00000000" w14:paraId="000000A8">
      <w:pPr>
        <w:ind w:firstLine="0"/>
        <w:jc w:val="both"/>
        <w:rPr/>
      </w:pPr>
      <w:r w:rsidDel="00000000" w:rsidR="00000000" w:rsidRPr="00000000">
        <w:rPr>
          <w:rtl w:val="0"/>
        </w:rPr>
      </w:r>
    </w:p>
    <w:p w:rsidR="00000000" w:rsidDel="00000000" w:rsidP="00000000" w:rsidRDefault="00000000" w:rsidRPr="00000000" w14:paraId="000000A9">
      <w:pPr>
        <w:ind w:left="102" w:right="203" w:firstLine="0"/>
        <w:jc w:val="both"/>
        <w:rPr/>
      </w:pPr>
      <w:r w:rsidDel="00000000" w:rsidR="00000000" w:rsidRPr="00000000">
        <w:rPr>
          <w:i w:val="1"/>
          <w:color w:val="000000"/>
          <w:rtl w:val="0"/>
        </w:rPr>
        <w:t xml:space="preserve">Inteligencia Artificial (IA): </w:t>
      </w:r>
      <w:r w:rsidDel="00000000" w:rsidR="00000000" w:rsidRPr="00000000">
        <w:rPr>
          <w:color w:val="000000"/>
          <w:rtl w:val="0"/>
        </w:rPr>
        <w:t xml:space="preserve">Arana (2021), señala que la Inteligencia Artificial es “la capacidad de las máquinas para adaptarse a nuevas </w:t>
      </w:r>
      <w:r w:rsidDel="00000000" w:rsidR="00000000" w:rsidRPr="00000000">
        <w:rPr>
          <w:rtl w:val="0"/>
        </w:rPr>
        <w:t xml:space="preserve">situaciones</w:t>
      </w:r>
      <w:r w:rsidDel="00000000" w:rsidR="00000000" w:rsidRPr="00000000">
        <w:rPr>
          <w:color w:val="000000"/>
          <w:rtl w:val="0"/>
        </w:rPr>
        <w:t xml:space="preserve">, hacer frente a situaciones emergentes, resolver problemas, responder a preguntas, elaborar planes y realizar </w:t>
      </w:r>
      <w:r w:rsidDel="00000000" w:rsidR="00000000" w:rsidRPr="00000000">
        <w:rPr>
          <w:rtl w:val="0"/>
        </w:rPr>
        <w:t xml:space="preserve">funciones</w:t>
      </w:r>
      <w:r w:rsidDel="00000000" w:rsidR="00000000" w:rsidRPr="00000000">
        <w:rPr>
          <w:color w:val="000000"/>
          <w:rtl w:val="0"/>
        </w:rPr>
        <w:t xml:space="preserve"> que requieren un cierto nivel de </w:t>
      </w:r>
      <w:r w:rsidDel="00000000" w:rsidR="00000000" w:rsidRPr="00000000">
        <w:rPr>
          <w:rtl w:val="0"/>
        </w:rPr>
        <w:t xml:space="preserve">inteligencia</w:t>
      </w:r>
      <w:r w:rsidDel="00000000" w:rsidR="00000000" w:rsidRPr="00000000">
        <w:rPr>
          <w:color w:val="000000"/>
          <w:rtl w:val="0"/>
        </w:rPr>
        <w:t xml:space="preserve">, típicamente característico de los seres humanos. Se destaca su potencial y versatilidad en la resolución de problemas y toma de decisiones. En el contexto de la educación, la IA puede ser una herramienta valiosa para mejorar la enseñanza y el aprendizaje</w:t>
        <w:br w:type="textWrapping"/>
      </w:r>
      <w:r w:rsidDel="00000000" w:rsidR="00000000" w:rsidRPr="00000000">
        <w:rPr>
          <w:rtl w:val="0"/>
        </w:rPr>
      </w:r>
    </w:p>
    <w:p w:rsidR="00000000" w:rsidDel="00000000" w:rsidP="00000000" w:rsidRDefault="00000000" w:rsidRPr="00000000" w14:paraId="000000AA">
      <w:pPr>
        <w:spacing w:after="240" w:line="240" w:lineRule="auto"/>
        <w:ind w:firstLine="0"/>
        <w:jc w:val="both"/>
        <w:rPr/>
      </w:pPr>
      <w:r w:rsidDel="00000000" w:rsidR="00000000" w:rsidRPr="00000000">
        <w:rPr>
          <w:rtl w:val="0"/>
        </w:rPr>
        <w:br w:type="textWrapping"/>
      </w:r>
    </w:p>
    <w:p w:rsidR="00000000" w:rsidDel="00000000" w:rsidP="00000000" w:rsidRDefault="00000000" w:rsidRPr="00000000" w14:paraId="000000AB">
      <w:pPr>
        <w:ind w:left="102" w:right="162" w:firstLine="0"/>
        <w:jc w:val="both"/>
        <w:rPr/>
      </w:pPr>
      <w:r w:rsidDel="00000000" w:rsidR="00000000" w:rsidRPr="00000000">
        <w:rPr>
          <w:i w:val="1"/>
          <w:color w:val="000000"/>
          <w:rtl w:val="0"/>
        </w:rPr>
        <w:t xml:space="preserve">Aprendizaje Adaptativo: </w:t>
      </w:r>
      <w:r w:rsidDel="00000000" w:rsidR="00000000" w:rsidRPr="00000000">
        <w:rPr>
          <w:color w:val="000000"/>
          <w:rtl w:val="0"/>
        </w:rPr>
        <w:t xml:space="preserve">El objetivo principal del aprendizaje adaptativo es brindar a cada estudiante una experiencia de aprendizaje personalizada que se ajuste a sus necesidades, nivel de habilidad y estilo de aprendizaje. A través de la recopilación de datos y el análisis de las interacciones de los estudiantes, estas plataformas pueden identificar áreas en las que los estudiantes pueden necesitar más apoyo o desafío, y luego ajustar el contenido y las actividades en consecuencia. Según (Jara &amp; Ochoa, 2020), se trata de plataformas y sistemas de tutoría inteligente que ofrecen trayectorias personalizadas de aprendizaje basadas en los perfiles, </w:t>
      </w:r>
      <w:r w:rsidDel="00000000" w:rsidR="00000000" w:rsidRPr="00000000">
        <w:rPr>
          <w:rtl w:val="0"/>
        </w:rPr>
        <w:t xml:space="preserve">respuestas</w:t>
      </w:r>
      <w:r w:rsidDel="00000000" w:rsidR="00000000" w:rsidRPr="00000000">
        <w:rPr>
          <w:color w:val="000000"/>
          <w:rtl w:val="0"/>
        </w:rPr>
        <w:t xml:space="preserve"> e interacciones de los estudiantes .</w:t>
      </w:r>
      <w:r w:rsidDel="00000000" w:rsidR="00000000" w:rsidRPr="00000000">
        <w:rPr>
          <w:rtl w:val="0"/>
        </w:rPr>
      </w:r>
    </w:p>
    <w:p w:rsidR="00000000" w:rsidDel="00000000" w:rsidP="00000000" w:rsidRDefault="00000000" w:rsidRPr="00000000" w14:paraId="000000AC">
      <w:pPr>
        <w:spacing w:before="159" w:lineRule="auto"/>
        <w:ind w:left="102" w:right="168" w:firstLine="0"/>
        <w:jc w:val="both"/>
        <w:rPr/>
      </w:pPr>
      <w:r w:rsidDel="00000000" w:rsidR="00000000" w:rsidRPr="00000000">
        <w:rPr>
          <w:i w:val="1"/>
          <w:color w:val="000000"/>
          <w:rtl w:val="0"/>
        </w:rPr>
        <w:t xml:space="preserve">Estilos de Aprendizaje: </w:t>
      </w:r>
      <w:r w:rsidDel="00000000" w:rsidR="00000000" w:rsidRPr="00000000">
        <w:rPr>
          <w:color w:val="000000"/>
          <w:rtl w:val="0"/>
        </w:rPr>
        <w:t xml:space="preserve">Richa Bajaj y Vidushi </w:t>
      </w:r>
      <w:r w:rsidDel="00000000" w:rsidR="00000000" w:rsidRPr="00000000">
        <w:rPr>
          <w:rtl w:val="0"/>
        </w:rPr>
        <w:t xml:space="preserve">Sharma expresan</w:t>
      </w:r>
      <w:r w:rsidDel="00000000" w:rsidR="00000000" w:rsidRPr="00000000">
        <w:rPr>
          <w:color w:val="000000"/>
          <w:rtl w:val="0"/>
        </w:rPr>
        <w:t xml:space="preserve">: “Los sistemas de aprendizaje actuales carecen de adaptabilidad; ya que ofrecen los mismos recursos para </w:t>
      </w:r>
      <w:r w:rsidDel="00000000" w:rsidR="00000000" w:rsidRPr="00000000">
        <w:rPr>
          <w:rtl w:val="0"/>
        </w:rPr>
        <w:t xml:space="preserve">todos los</w:t>
      </w:r>
      <w:r w:rsidDel="00000000" w:rsidR="00000000" w:rsidRPr="00000000">
        <w:rPr>
          <w:color w:val="000000"/>
          <w:rtl w:val="0"/>
        </w:rPr>
        <w:t xml:space="preserve"> usuarios, independientemente de su necesidades y preferencias individuales… </w:t>
      </w:r>
      <w:r w:rsidDel="00000000" w:rsidR="00000000" w:rsidRPr="00000000">
        <w:rPr>
          <w:rtl w:val="0"/>
        </w:rPr>
        <w:t xml:space="preserve">Es un</w:t>
      </w:r>
      <w:r w:rsidDel="00000000" w:rsidR="00000000" w:rsidRPr="00000000">
        <w:rPr>
          <w:color w:val="000000"/>
          <w:rtl w:val="0"/>
        </w:rPr>
        <w:t xml:space="preserve"> paso crucial en </w:t>
      </w:r>
      <w:r w:rsidDel="00000000" w:rsidR="00000000" w:rsidRPr="00000000">
        <w:rPr>
          <w:rtl w:val="0"/>
        </w:rPr>
        <w:t xml:space="preserve">hacer</w:t>
      </w:r>
      <w:r w:rsidDel="00000000" w:rsidR="00000000" w:rsidRPr="00000000">
        <w:rPr>
          <w:color w:val="000000"/>
          <w:rtl w:val="0"/>
        </w:rPr>
        <w:t xml:space="preserve"> que el eLearning o la educación tradicional sean adaptativas. Para determinar los estilos de aprendizaje, se han sugerido modelos de aprendizaje en Literatura, Los enfoques de Inteligencia Artificial (IA) se consideran herramientas valiosas, ya que tienen la capacidad para desarrollar y replicar el proceso de toma de decisiones adoptado por las personas”. La IA se puede utilizar para determinar los estilos de aprendizaje de los estudiantes, lo que permite la adaptación de los recursos y enfoques de enseñanza para satisfacer las necesidades individuales de cada estudiante. Al hacerlo, se mejora la adaptabilidad de la educación y se crea un entorno de aprendizaje más efectivo y personalizado.</w:t>
        <w:br w:type="textWrapping"/>
      </w:r>
      <w:r w:rsidDel="00000000" w:rsidR="00000000" w:rsidRPr="00000000">
        <w:rPr>
          <w:rtl w:val="0"/>
        </w:rPr>
      </w:r>
    </w:p>
    <w:p w:rsidR="00000000" w:rsidDel="00000000" w:rsidP="00000000" w:rsidRDefault="00000000" w:rsidRPr="00000000" w14:paraId="000000AD">
      <w:pPr>
        <w:spacing w:line="240" w:lineRule="auto"/>
        <w:ind w:firstLine="0"/>
        <w:jc w:val="both"/>
        <w:rPr/>
      </w:pPr>
      <w:r w:rsidDel="00000000" w:rsidR="00000000" w:rsidRPr="00000000">
        <w:rPr>
          <w:rtl w:val="0"/>
        </w:rPr>
      </w:r>
    </w:p>
    <w:p w:rsidR="00000000" w:rsidDel="00000000" w:rsidP="00000000" w:rsidRDefault="00000000" w:rsidRPr="00000000" w14:paraId="000000AE">
      <w:pPr>
        <w:ind w:left="102" w:right="162" w:firstLine="0"/>
        <w:jc w:val="both"/>
        <w:rPr>
          <w:color w:val="000000"/>
        </w:rPr>
      </w:pPr>
      <w:r w:rsidDel="00000000" w:rsidR="00000000" w:rsidRPr="00000000">
        <w:rPr>
          <w:i w:val="1"/>
          <w:color w:val="000000"/>
          <w:rtl w:val="0"/>
        </w:rPr>
        <w:t xml:space="preserve">Modelos Pedagógicos: </w:t>
      </w:r>
      <w:r w:rsidDel="00000000" w:rsidR="00000000" w:rsidRPr="00000000">
        <w:rPr>
          <w:color w:val="000000"/>
          <w:rtl w:val="0"/>
        </w:rPr>
        <w:t xml:space="preserve">los modelos pedagógicos son enfoques estructurados que guían la enseñanza. En la integración de la IA en la educación, es esencial considerar su adaptación, alineación con objetivos de aprendizaje, flexibilidad, evaluación continua, formación docente y cuestiones éticas. Los modelos pedagógicos deben ser flexibles y personalizables para aprovechar al máximo las ventajas de la IA en la enseñanza y garantizar la privacidad y la ética en el uso de datos de los estudiantes.</w:t>
      </w:r>
    </w:p>
    <w:p w:rsidR="00000000" w:rsidDel="00000000" w:rsidP="00000000" w:rsidRDefault="00000000" w:rsidRPr="00000000" w14:paraId="000000AF">
      <w:pPr>
        <w:ind w:left="102" w:right="162" w:firstLine="0"/>
        <w:jc w:val="both"/>
        <w:rPr/>
      </w:pPr>
      <w:r w:rsidDel="00000000" w:rsidR="00000000" w:rsidRPr="00000000">
        <w:rPr>
          <w:rtl w:val="0"/>
        </w:rPr>
      </w:r>
    </w:p>
    <w:p w:rsidR="00000000" w:rsidDel="00000000" w:rsidP="00000000" w:rsidRDefault="00000000" w:rsidRPr="00000000" w14:paraId="000000B0">
      <w:pPr>
        <w:ind w:left="102" w:right="162" w:firstLine="0"/>
        <w:jc w:val="both"/>
        <w:rPr/>
      </w:pPr>
      <w:r w:rsidDel="00000000" w:rsidR="00000000" w:rsidRPr="00000000">
        <w:rPr>
          <w:i w:val="1"/>
          <w:rtl w:val="0"/>
        </w:rPr>
        <w:t xml:space="preserve">Ensayo:</w:t>
      </w:r>
      <w:r w:rsidDel="00000000" w:rsidR="00000000" w:rsidRPr="00000000">
        <w:rPr>
          <w:rtl w:val="0"/>
        </w:rPr>
        <w:t xml:space="preserve"> El ensayo es un tipo de escritura que permite al autor compartir sus pensamientos y opiniones de manera personal. Este género literario combina elementos de la poesía con argumentos lógicos, permitiendo al escritor explorar temas desde una perspectiva única y subjetiva. En el ensayo, se mezclan la imaginación y el análisis para examinar diversos temas, haciendo que cada ensayo sea único y refleje la voz del autor (Urriago Benítez, 2006).</w:t>
      </w:r>
    </w:p>
    <w:p w:rsidR="00000000" w:rsidDel="00000000" w:rsidP="00000000" w:rsidRDefault="00000000" w:rsidRPr="00000000" w14:paraId="000000B1">
      <w:pPr>
        <w:ind w:left="102" w:right="162" w:firstLine="0"/>
        <w:jc w:val="both"/>
        <w:rPr>
          <w:shd w:fill="f6b26b" w:val="clear"/>
        </w:rPr>
      </w:pPr>
      <w:r w:rsidDel="00000000" w:rsidR="00000000" w:rsidRPr="00000000">
        <w:rPr>
          <w:rtl w:val="0"/>
        </w:rPr>
      </w:r>
    </w:p>
    <w:p w:rsidR="00000000" w:rsidDel="00000000" w:rsidP="00000000" w:rsidRDefault="00000000" w:rsidRPr="00000000" w14:paraId="000000B2">
      <w:pPr>
        <w:ind w:left="102" w:right="162" w:firstLine="0"/>
        <w:jc w:val="both"/>
        <w:rPr/>
      </w:pP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contextual</w:t>
      </w:r>
    </w:p>
    <w:p w:rsidR="00000000" w:rsidDel="00000000" w:rsidP="00000000" w:rsidRDefault="00000000" w:rsidRPr="00000000" w14:paraId="000000B4">
      <w:pPr>
        <w:ind w:left="102" w:right="143" w:firstLine="0"/>
        <w:jc w:val="both"/>
        <w:rPr/>
      </w:pPr>
      <w:r w:rsidDel="00000000" w:rsidR="00000000" w:rsidRPr="00000000">
        <w:rPr>
          <w:i w:val="1"/>
          <w:color w:val="000000"/>
          <w:rtl w:val="0"/>
        </w:rPr>
        <w:t xml:space="preserve">Inteligencia artificial: </w:t>
      </w:r>
      <w:r w:rsidDel="00000000" w:rsidR="00000000" w:rsidRPr="00000000">
        <w:rPr>
          <w:color w:val="000000"/>
          <w:rtl w:val="0"/>
        </w:rPr>
        <w:t xml:space="preserve">La IA se refiere a la capacidad de las máquinas para llevar a cabo tareas que normalmente requerirían inteligencia humana, como el aprendizaje, la resolución de problemas y la toma de decisiones. En el contexto educativo, la IA se utiliza para crear sistemas que pueden adaptar la enseñanza y el aprendizaje a las necesidades individuales de los estudiantes. Russell Stuart y Norvig Peter en Artificial Intelligence. A Modern Approach :“La Inteligencia Artificial es la combinación de algoritmos planteados con el propósito de crear máquinas que presenten las mismas capacidades que el ser humano.”</w:t>
      </w:r>
      <w:r w:rsidDel="00000000" w:rsidR="00000000" w:rsidRPr="00000000">
        <w:rPr>
          <w:rtl w:val="0"/>
        </w:rPr>
      </w:r>
    </w:p>
    <w:p w:rsidR="00000000" w:rsidDel="00000000" w:rsidP="00000000" w:rsidRDefault="00000000" w:rsidRPr="00000000" w14:paraId="000000B5">
      <w:pPr>
        <w:spacing w:before="162" w:lineRule="auto"/>
        <w:ind w:left="102" w:right="186" w:firstLine="0"/>
        <w:jc w:val="both"/>
        <w:rPr/>
      </w:pPr>
      <w:r w:rsidDel="00000000" w:rsidR="00000000" w:rsidRPr="00000000">
        <w:rPr>
          <w:i w:val="1"/>
          <w:color w:val="000000"/>
          <w:rtl w:val="0"/>
        </w:rPr>
        <w:t xml:space="preserve">Métodos de Enseñanza Tradicionales: </w:t>
      </w:r>
      <w:r w:rsidDel="00000000" w:rsidR="00000000" w:rsidRPr="00000000">
        <w:rPr>
          <w:color w:val="000000"/>
          <w:rtl w:val="0"/>
        </w:rPr>
        <w:t xml:space="preserve">Schank (2007) el cual describe que “El sistema educativo que tenemos hoy y que ha seguido invariable desde hace años se puede resumir de la siguiente manera: un profesor entra en clase y habla. Los alumnos, como mucho, toman apuntes y como no pueden recordar lo que se les dijo, les hacen exámenes. Los métodos de enseñanza tradicionales se basan en enfoques convencionales de enseñanza, como las conferencias, la lectura de libros de texto y la evaluación mediante exámenes</w:t>
      </w:r>
      <w:r w:rsidDel="00000000" w:rsidR="00000000" w:rsidRPr="00000000">
        <w:rPr>
          <w:rtl w:val="0"/>
        </w:rPr>
        <w:t xml:space="preserve"> </w:t>
      </w:r>
      <w:r w:rsidDel="00000000" w:rsidR="00000000" w:rsidRPr="00000000">
        <w:rPr>
          <w:color w:val="000000"/>
          <w:rtl w:val="0"/>
        </w:rPr>
        <w:t xml:space="preserve">escritos. Estos métodos han sido ampliamente utilizados en la educación, pero a menudo se considera que son menos flexibles y menos personalizados.</w:t>
      </w:r>
      <w:r w:rsidDel="00000000" w:rsidR="00000000" w:rsidRPr="00000000">
        <w:rPr>
          <w:rtl w:val="0"/>
        </w:rPr>
      </w:r>
    </w:p>
    <w:p w:rsidR="00000000" w:rsidDel="00000000" w:rsidP="00000000" w:rsidRDefault="00000000" w:rsidRPr="00000000" w14:paraId="000000B6">
      <w:pPr>
        <w:spacing w:after="240" w:line="240" w:lineRule="auto"/>
        <w:ind w:firstLine="0"/>
        <w:jc w:val="both"/>
        <w:rPr/>
      </w:pPr>
      <w:r w:rsidDel="00000000" w:rsidR="00000000" w:rsidRPr="00000000">
        <w:rPr>
          <w:rtl w:val="0"/>
        </w:rPr>
        <w:br w:type="textWrapping"/>
      </w:r>
    </w:p>
    <w:p w:rsidR="00000000" w:rsidDel="00000000" w:rsidP="00000000" w:rsidRDefault="00000000" w:rsidRPr="00000000" w14:paraId="000000B7">
      <w:pPr>
        <w:ind w:left="102" w:firstLine="0"/>
        <w:jc w:val="both"/>
        <w:rPr/>
      </w:pPr>
      <w:r w:rsidDel="00000000" w:rsidR="00000000" w:rsidRPr="00000000">
        <w:rPr>
          <w:i w:val="1"/>
          <w:color w:val="000000"/>
          <w:rtl w:val="0"/>
        </w:rPr>
        <w:t xml:space="preserve">Modelos Pedagógicos: </w:t>
      </w:r>
      <w:r w:rsidDel="00000000" w:rsidR="00000000" w:rsidRPr="00000000">
        <w:rPr>
          <w:color w:val="000000"/>
          <w:rtl w:val="0"/>
        </w:rPr>
        <w:t xml:space="preserve">Según Flórez Ochoa un modelo es la imagen o representación del conjunto de relaciones que definen un fenómeno, con miras a su mejor entendimiento. Se puede inferir que un modelo es una herramienta analítica que simplifica y representa un fenómeno para que las personas puedan estudiarlo y comprenderlo de manera más efectiva.</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contextual (si aplica)</w:t>
      </w:r>
    </w:p>
    <w:p w:rsidR="00000000" w:rsidDel="00000000" w:rsidP="00000000" w:rsidRDefault="00000000" w:rsidRPr="00000000" w14:paraId="000000BB">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legal (si aplica)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480"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Aspectos metodológicos de la investigación</w:t>
      </w:r>
    </w:p>
    <w:p w:rsidR="00000000" w:rsidDel="00000000" w:rsidP="00000000" w:rsidRDefault="00000000" w:rsidRPr="00000000" w14:paraId="000000CB">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Enfoque de investigación</w:t>
      </w:r>
    </w:p>
    <w:p w:rsidR="00000000" w:rsidDel="00000000" w:rsidP="00000000" w:rsidRDefault="00000000" w:rsidRPr="00000000" w14:paraId="000000CC">
      <w:pPr>
        <w:rPr/>
      </w:pPr>
      <w:r w:rsidDel="00000000" w:rsidR="00000000" w:rsidRPr="00000000">
        <w:rPr>
          <w:rtl w:val="0"/>
        </w:rPr>
        <w:t xml:space="preserve">Cualitativo</w:t>
      </w:r>
    </w:p>
    <w:p w:rsidR="00000000" w:rsidDel="00000000" w:rsidP="00000000" w:rsidRDefault="00000000" w:rsidRPr="00000000" w14:paraId="000000C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la Investigación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971540" cy="57658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7154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CF">
      <w:pPr>
        <w:ind w:firstLine="0"/>
        <w:rPr/>
      </w:pPr>
      <w:r w:rsidDel="00000000" w:rsidR="00000000" w:rsidRPr="00000000">
        <w:rPr>
          <w:rtl w:val="0"/>
        </w:rPr>
        <w:t xml:space="preserve">Este proyecto, enfocado en mejorar el desarrollo de habilidades hacia estudiantes de media académica,  mediante la implementación de herramientas asistidas por IA con el fin de obtener una mejora en la escritura de ensayos académicos, adoptará un diseño de investigación-acción. siguiendo a Kemmis (1984) “la investigación-acción no sólo se constituye como ciencia</w:t>
      </w:r>
    </w:p>
    <w:p w:rsidR="00000000" w:rsidDel="00000000" w:rsidP="00000000" w:rsidRDefault="00000000" w:rsidRPr="00000000" w14:paraId="000000D0">
      <w:pPr>
        <w:ind w:firstLine="0"/>
        <w:rPr/>
      </w:pPr>
      <w:r w:rsidDel="00000000" w:rsidR="00000000" w:rsidRPr="00000000">
        <w:rPr>
          <w:rtl w:val="0"/>
        </w:rPr>
        <w:t xml:space="preserve">práctica y moral, sino también como ciencia crítica”, este enfoque es ideal para un estudio práctico e interactivo, permitiendo observar y analizar los efectos de la IA en ambientes educativos. Se involucró activamente a los actores clave, como profesores y estudiantes, en el proceso, facilitando una comprensión profunda y aplicada de la integración de la IA en la educación.</w:t>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Operacionalización de las variables o categorías </w:t>
      </w:r>
    </w:p>
    <w:tbl>
      <w:tblPr>
        <w:tblStyle w:val="Table1"/>
        <w:tblpPr w:leftFromText="141" w:rightFromText="141" w:topFromText="0" w:bottomFromText="0" w:vertAnchor="text" w:horzAnchor="text" w:tblpX="0" w:tblpY="1"/>
        <w:tblW w:w="93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971"/>
        <w:gridCol w:w="1727"/>
        <w:gridCol w:w="1941"/>
        <w:gridCol w:w="1881"/>
        <w:gridCol w:w="1874"/>
        <w:tblGridChange w:id="0">
          <w:tblGrid>
            <w:gridCol w:w="1971"/>
            <w:gridCol w:w="1727"/>
            <w:gridCol w:w="1941"/>
            <w:gridCol w:w="1881"/>
            <w:gridCol w:w="1874"/>
          </w:tblGrid>
        </w:tblGridChange>
      </w:tblGrid>
      <w:tr>
        <w:trPr>
          <w:cantSplit w:val="0"/>
          <w:trHeight w:val="414" w:hRule="atLeast"/>
          <w:tblHeader w:val="0"/>
        </w:trPr>
        <w:tc>
          <w:tcPr>
            <w:gridSpan w:val="5"/>
            <w:shd w:fill="76923c" w:val="cle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Categorías de análisis</w:t>
            </w:r>
          </w:p>
        </w:tc>
      </w:tr>
      <w:tr>
        <w:trPr>
          <w:cantSplit w:val="0"/>
          <w:trHeight w:val="136" w:hRule="atLeast"/>
          <w:tblHeader w:val="0"/>
        </w:trPr>
        <w:tc>
          <w:tcPr/>
          <w:p w:rsidR="00000000" w:rsidDel="00000000" w:rsidP="00000000" w:rsidRDefault="00000000" w:rsidRPr="00000000" w14:paraId="000000D8">
            <w:pPr>
              <w:ind w:left="100" w:right="100"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Categorías</w:t>
            </w:r>
          </w:p>
        </w:tc>
        <w:tc>
          <w:tcPr/>
          <w:p w:rsidR="00000000" w:rsidDel="00000000" w:rsidP="00000000" w:rsidRDefault="00000000" w:rsidRPr="00000000" w14:paraId="000000D9">
            <w:pPr>
              <w:ind w:left="100" w:right="100"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Definición conceptual</w:t>
            </w:r>
          </w:p>
        </w:tc>
        <w:tc>
          <w:tcPr/>
          <w:p w:rsidR="00000000" w:rsidDel="00000000" w:rsidP="00000000" w:rsidRDefault="00000000" w:rsidRPr="00000000" w14:paraId="000000DA">
            <w:pPr>
              <w:ind w:right="10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Subcategorías</w:t>
            </w:r>
          </w:p>
        </w:tc>
        <w:tc>
          <w:tcPr/>
          <w:p w:rsidR="00000000" w:rsidDel="00000000" w:rsidP="00000000" w:rsidRDefault="00000000" w:rsidRPr="00000000" w14:paraId="000000DB">
            <w:pPr>
              <w:ind w:left="100" w:right="100"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Unidades de análisis </w:t>
            </w:r>
          </w:p>
        </w:tc>
        <w:tc>
          <w:tcPr/>
          <w:p w:rsidR="00000000" w:rsidDel="00000000" w:rsidP="00000000" w:rsidRDefault="00000000" w:rsidRPr="00000000" w14:paraId="000000DC">
            <w:pPr>
              <w:ind w:left="100" w:right="100"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Técnica e Instrumento</w:t>
            </w:r>
          </w:p>
        </w:tc>
      </w:tr>
      <w:tr>
        <w:trPr>
          <w:cantSplit w:val="0"/>
          <w:trHeight w:val="545" w:hRule="atLeast"/>
          <w:tblHeader w:val="0"/>
        </w:trPr>
        <w:tc>
          <w:tcPr/>
          <w:p w:rsidR="00000000" w:rsidDel="00000000" w:rsidP="00000000" w:rsidRDefault="00000000" w:rsidRPr="00000000" w14:paraId="000000DD">
            <w:pPr>
              <w:ind w:left="100" w:right="100" w:firstLine="0"/>
              <w:rPr>
                <w:sz w:val="21"/>
                <w:szCs w:val="21"/>
              </w:rPr>
            </w:pPr>
            <w:r w:rsidDel="00000000" w:rsidR="00000000" w:rsidRPr="00000000">
              <w:rPr>
                <w:sz w:val="21"/>
                <w:szCs w:val="21"/>
                <w:rtl w:val="0"/>
              </w:rPr>
              <w:t xml:space="preserve">Procesos de Escritura</w:t>
            </w:r>
          </w:p>
        </w:tc>
        <w:tc>
          <w:tcPr/>
          <w:p w:rsidR="00000000" w:rsidDel="00000000" w:rsidP="00000000" w:rsidRDefault="00000000" w:rsidRPr="00000000" w14:paraId="000000DE">
            <w:pPr>
              <w:ind w:left="100" w:right="100" w:firstLine="0"/>
              <w:rPr>
                <w:sz w:val="21"/>
                <w:szCs w:val="21"/>
              </w:rPr>
            </w:pPr>
            <w:r w:rsidDel="00000000" w:rsidR="00000000" w:rsidRPr="00000000">
              <w:rPr>
                <w:sz w:val="21"/>
                <w:szCs w:val="21"/>
                <w:rtl w:val="0"/>
              </w:rPr>
              <w:t xml:space="preserve">Conjunto de actividades y habilidades necesarias para la producción de textos escritos</w:t>
            </w:r>
          </w:p>
        </w:tc>
        <w:tc>
          <w:tcPr/>
          <w:p w:rsidR="00000000" w:rsidDel="00000000" w:rsidP="00000000" w:rsidRDefault="00000000" w:rsidRPr="00000000" w14:paraId="000000DF">
            <w:pPr>
              <w:ind w:left="100" w:right="100" w:firstLine="0"/>
              <w:rPr>
                <w:sz w:val="21"/>
                <w:szCs w:val="21"/>
              </w:rPr>
            </w:pPr>
            <w:r w:rsidDel="00000000" w:rsidR="00000000" w:rsidRPr="00000000">
              <w:rPr>
                <w:sz w:val="21"/>
                <w:szCs w:val="21"/>
                <w:rtl w:val="0"/>
              </w:rPr>
              <w:t xml:space="preserve">El ensayo académico</w:t>
            </w:r>
          </w:p>
        </w:tc>
        <w:tc>
          <w:tcPr/>
          <w:p w:rsidR="00000000" w:rsidDel="00000000" w:rsidP="00000000" w:rsidRDefault="00000000" w:rsidRPr="00000000" w14:paraId="000000E0">
            <w:pPr>
              <w:ind w:right="100"/>
              <w:rPr>
                <w:sz w:val="21"/>
                <w:szCs w:val="21"/>
              </w:rPr>
            </w:pPr>
            <w:r w:rsidDel="00000000" w:rsidR="00000000" w:rsidRPr="00000000">
              <w:rPr>
                <w:sz w:val="21"/>
                <w:szCs w:val="21"/>
                <w:rtl w:val="0"/>
              </w:rPr>
              <w:t xml:space="preserve">La argumentación</w:t>
            </w:r>
          </w:p>
          <w:p w:rsidR="00000000" w:rsidDel="00000000" w:rsidP="00000000" w:rsidRDefault="00000000" w:rsidRPr="00000000" w14:paraId="000000E1">
            <w:pPr>
              <w:ind w:right="100"/>
              <w:rPr>
                <w:sz w:val="21"/>
                <w:szCs w:val="21"/>
              </w:rPr>
            </w:pPr>
            <w:r w:rsidDel="00000000" w:rsidR="00000000" w:rsidRPr="00000000">
              <w:rPr>
                <w:rtl w:val="0"/>
              </w:rPr>
            </w:r>
          </w:p>
          <w:p w:rsidR="00000000" w:rsidDel="00000000" w:rsidP="00000000" w:rsidRDefault="00000000" w:rsidRPr="00000000" w14:paraId="000000E2">
            <w:pPr>
              <w:ind w:right="100"/>
              <w:rPr>
                <w:sz w:val="21"/>
                <w:szCs w:val="21"/>
              </w:rPr>
            </w:pPr>
            <w:r w:rsidDel="00000000" w:rsidR="00000000" w:rsidRPr="00000000">
              <w:rPr>
                <w:sz w:val="21"/>
                <w:szCs w:val="21"/>
                <w:rtl w:val="0"/>
              </w:rPr>
              <w:t xml:space="preserve">Coherencia del texto</w:t>
            </w:r>
          </w:p>
          <w:p w:rsidR="00000000" w:rsidDel="00000000" w:rsidP="00000000" w:rsidRDefault="00000000" w:rsidRPr="00000000" w14:paraId="000000E3">
            <w:pPr>
              <w:ind w:right="100"/>
              <w:rPr>
                <w:sz w:val="21"/>
                <w:szCs w:val="21"/>
              </w:rPr>
            </w:pPr>
            <w:r w:rsidDel="00000000" w:rsidR="00000000" w:rsidRPr="00000000">
              <w:rPr>
                <w:rtl w:val="0"/>
              </w:rPr>
            </w:r>
          </w:p>
          <w:p w:rsidR="00000000" w:rsidDel="00000000" w:rsidP="00000000" w:rsidRDefault="00000000" w:rsidRPr="00000000" w14:paraId="000000E4">
            <w:pPr>
              <w:ind w:right="100"/>
              <w:rPr>
                <w:sz w:val="21"/>
                <w:szCs w:val="21"/>
              </w:rPr>
            </w:pPr>
            <w:r w:rsidDel="00000000" w:rsidR="00000000" w:rsidRPr="00000000">
              <w:rPr>
                <w:sz w:val="21"/>
                <w:szCs w:val="21"/>
                <w:rtl w:val="0"/>
              </w:rPr>
              <w:t xml:space="preserve">Analogías</w:t>
              <w:br w:type="textWrapping"/>
              <w:br w:type="textWrapping"/>
              <w:t xml:space="preserve">Signos de puntuación</w:t>
            </w:r>
          </w:p>
        </w:tc>
        <w:tc>
          <w:tcPr/>
          <w:p w:rsidR="00000000" w:rsidDel="00000000" w:rsidP="00000000" w:rsidRDefault="00000000" w:rsidRPr="00000000" w14:paraId="000000E5">
            <w:pPr>
              <w:ind w:left="100" w:right="100" w:firstLine="0"/>
              <w:rPr>
                <w:sz w:val="21"/>
                <w:szCs w:val="21"/>
              </w:rPr>
            </w:pPr>
            <w:r w:rsidDel="00000000" w:rsidR="00000000" w:rsidRPr="00000000">
              <w:rPr>
                <w:sz w:val="21"/>
                <w:szCs w:val="21"/>
                <w:rtl w:val="0"/>
              </w:rPr>
              <w:t xml:space="preserve">Observación participante, entrevista, grupo focal</w:t>
            </w:r>
          </w:p>
        </w:tc>
      </w:tr>
      <w:tr>
        <w:trPr>
          <w:cantSplit w:val="0"/>
          <w:trHeight w:val="1704.43359375" w:hRule="atLeast"/>
          <w:tblHeader w:val="0"/>
        </w:trPr>
        <w:tc>
          <w:tcPr/>
          <w:p w:rsidR="00000000" w:rsidDel="00000000" w:rsidP="00000000" w:rsidRDefault="00000000" w:rsidRPr="00000000" w14:paraId="000000E6">
            <w:pPr>
              <w:ind w:left="100" w:right="100" w:firstLine="0"/>
              <w:rPr>
                <w:sz w:val="21"/>
                <w:szCs w:val="21"/>
              </w:rPr>
            </w:pPr>
            <w:r w:rsidDel="00000000" w:rsidR="00000000" w:rsidRPr="00000000">
              <w:rPr>
                <w:sz w:val="21"/>
                <w:szCs w:val="21"/>
                <w:rtl w:val="0"/>
              </w:rPr>
              <w:t xml:space="preserve">ChatGPT</w:t>
            </w:r>
          </w:p>
        </w:tc>
        <w:tc>
          <w:tcPr/>
          <w:p w:rsidR="00000000" w:rsidDel="00000000" w:rsidP="00000000" w:rsidRDefault="00000000" w:rsidRPr="00000000" w14:paraId="000000E7">
            <w:pPr>
              <w:ind w:left="100" w:right="100" w:firstLine="0"/>
              <w:rPr>
                <w:sz w:val="21"/>
                <w:szCs w:val="21"/>
              </w:rPr>
            </w:pPr>
            <w:r w:rsidDel="00000000" w:rsidR="00000000" w:rsidRPr="00000000">
              <w:rPr>
                <w:rtl w:val="0"/>
              </w:rPr>
            </w:r>
          </w:p>
        </w:tc>
        <w:tc>
          <w:tcPr/>
          <w:p w:rsidR="00000000" w:rsidDel="00000000" w:rsidP="00000000" w:rsidRDefault="00000000" w:rsidRPr="00000000" w14:paraId="000000E8">
            <w:pPr>
              <w:ind w:left="100" w:right="100" w:firstLine="0"/>
              <w:rPr>
                <w:sz w:val="21"/>
                <w:szCs w:val="21"/>
              </w:rPr>
            </w:pPr>
            <w:r w:rsidDel="00000000" w:rsidR="00000000" w:rsidRPr="00000000">
              <w:rPr>
                <w:rtl w:val="0"/>
              </w:rPr>
            </w:r>
          </w:p>
        </w:tc>
        <w:tc>
          <w:tcPr/>
          <w:p w:rsidR="00000000" w:rsidDel="00000000" w:rsidP="00000000" w:rsidRDefault="00000000" w:rsidRPr="00000000" w14:paraId="000000E9">
            <w:pPr>
              <w:ind w:left="100" w:right="100" w:firstLine="0"/>
              <w:rPr>
                <w:sz w:val="21"/>
                <w:szCs w:val="21"/>
              </w:rPr>
            </w:pPr>
            <w:r w:rsidDel="00000000" w:rsidR="00000000" w:rsidRPr="00000000">
              <w:rPr>
                <w:rtl w:val="0"/>
              </w:rPr>
            </w:r>
          </w:p>
        </w:tc>
        <w:tc>
          <w:tcPr/>
          <w:p w:rsidR="00000000" w:rsidDel="00000000" w:rsidP="00000000" w:rsidRDefault="00000000" w:rsidRPr="00000000" w14:paraId="000000EA">
            <w:pPr>
              <w:ind w:left="100" w:right="100" w:firstLine="0"/>
              <w:rPr>
                <w:sz w:val="21"/>
                <w:szCs w:val="21"/>
              </w:rPr>
            </w:pPr>
            <w:r w:rsidDel="00000000" w:rsidR="00000000" w:rsidRPr="00000000">
              <w:rPr>
                <w:rtl w:val="0"/>
              </w:rPr>
            </w:r>
          </w:p>
        </w:tc>
      </w:tr>
      <w:tr>
        <w:trPr>
          <w:cantSplit w:val="0"/>
          <w:trHeight w:val="1824.43359375" w:hRule="atLeast"/>
          <w:tblHeader w:val="0"/>
        </w:trPr>
        <w:tc>
          <w:tcPr/>
          <w:p w:rsidR="00000000" w:rsidDel="00000000" w:rsidP="00000000" w:rsidRDefault="00000000" w:rsidRPr="00000000" w14:paraId="000000EB">
            <w:pPr>
              <w:rPr>
                <w:sz w:val="21"/>
                <w:szCs w:val="21"/>
              </w:rPr>
            </w:pPr>
            <w:r w:rsidDel="00000000" w:rsidR="00000000" w:rsidRPr="00000000">
              <w:rPr>
                <w:sz w:val="21"/>
                <w:szCs w:val="21"/>
                <w:rtl w:val="0"/>
              </w:rPr>
              <w:t xml:space="preserve">Metodología</w:t>
            </w:r>
          </w:p>
        </w:tc>
        <w:tc>
          <w:tcPr/>
          <w:p w:rsidR="00000000" w:rsidDel="00000000" w:rsidP="00000000" w:rsidRDefault="00000000" w:rsidRPr="00000000" w14:paraId="000000EC">
            <w:pPr>
              <w:ind w:left="100" w:right="100" w:firstLine="0"/>
              <w:rPr>
                <w:sz w:val="21"/>
                <w:szCs w:val="21"/>
              </w:rPr>
            </w:pPr>
            <w:r w:rsidDel="00000000" w:rsidR="00000000" w:rsidRPr="00000000">
              <w:rPr>
                <w:rtl w:val="0"/>
              </w:rPr>
            </w:r>
          </w:p>
        </w:tc>
        <w:tc>
          <w:tcPr/>
          <w:p w:rsidR="00000000" w:rsidDel="00000000" w:rsidP="00000000" w:rsidRDefault="00000000" w:rsidRPr="00000000" w14:paraId="000000ED">
            <w:pPr>
              <w:ind w:left="100" w:right="100" w:firstLine="0"/>
              <w:rPr>
                <w:sz w:val="21"/>
                <w:szCs w:val="21"/>
              </w:rPr>
            </w:pPr>
            <w:r w:rsidDel="00000000" w:rsidR="00000000" w:rsidRPr="00000000">
              <w:rPr>
                <w:rtl w:val="0"/>
              </w:rPr>
            </w:r>
          </w:p>
        </w:tc>
        <w:tc>
          <w:tcPr/>
          <w:p w:rsidR="00000000" w:rsidDel="00000000" w:rsidP="00000000" w:rsidRDefault="00000000" w:rsidRPr="00000000" w14:paraId="000000EE">
            <w:pPr>
              <w:ind w:left="100" w:right="100" w:firstLine="0"/>
              <w:rPr>
                <w:sz w:val="21"/>
                <w:szCs w:val="21"/>
              </w:rPr>
            </w:pPr>
            <w:r w:rsidDel="00000000" w:rsidR="00000000" w:rsidRPr="00000000">
              <w:rPr>
                <w:rtl w:val="0"/>
              </w:rPr>
            </w:r>
          </w:p>
        </w:tc>
        <w:tc>
          <w:tcPr/>
          <w:p w:rsidR="00000000" w:rsidDel="00000000" w:rsidP="00000000" w:rsidRDefault="00000000" w:rsidRPr="00000000" w14:paraId="000000EF">
            <w:pPr>
              <w:ind w:left="100" w:right="100" w:firstLine="0"/>
              <w:rPr>
                <w:sz w:val="21"/>
                <w:szCs w:val="21"/>
              </w:rPr>
            </w:pPr>
            <w:r w:rsidDel="00000000" w:rsidR="00000000" w:rsidRPr="00000000">
              <w:rPr>
                <w:rtl w:val="0"/>
              </w:rPr>
            </w:r>
          </w:p>
        </w:tc>
      </w:tr>
      <w:tr>
        <w:trPr>
          <w:cantSplit w:val="0"/>
          <w:trHeight w:val="545" w:hRule="atLeast"/>
          <w:tblHeader w:val="0"/>
        </w:trPr>
        <w:tc>
          <w:tcPr/>
          <w:p w:rsidR="00000000" w:rsidDel="00000000" w:rsidP="00000000" w:rsidRDefault="00000000" w:rsidRPr="00000000" w14:paraId="000000F0">
            <w:pPr>
              <w:ind w:left="100" w:right="100" w:firstLine="0"/>
              <w:rPr>
                <w:sz w:val="21"/>
                <w:szCs w:val="21"/>
              </w:rPr>
            </w:pPr>
            <w:r w:rsidDel="00000000" w:rsidR="00000000" w:rsidRPr="00000000">
              <w:rPr>
                <w:rtl w:val="0"/>
              </w:rPr>
            </w:r>
          </w:p>
        </w:tc>
        <w:tc>
          <w:tcPr/>
          <w:p w:rsidR="00000000" w:rsidDel="00000000" w:rsidP="00000000" w:rsidRDefault="00000000" w:rsidRPr="00000000" w14:paraId="000000F1">
            <w:pPr>
              <w:ind w:left="100" w:right="100" w:firstLine="0"/>
              <w:rPr>
                <w:sz w:val="21"/>
                <w:szCs w:val="21"/>
              </w:rPr>
            </w:pPr>
            <w:r w:rsidDel="00000000" w:rsidR="00000000" w:rsidRPr="00000000">
              <w:rPr>
                <w:rtl w:val="0"/>
              </w:rPr>
            </w:r>
          </w:p>
        </w:tc>
        <w:tc>
          <w:tcPr/>
          <w:p w:rsidR="00000000" w:rsidDel="00000000" w:rsidP="00000000" w:rsidRDefault="00000000" w:rsidRPr="00000000" w14:paraId="000000F2">
            <w:pPr>
              <w:ind w:left="100" w:right="100" w:firstLine="0"/>
              <w:rPr>
                <w:sz w:val="21"/>
                <w:szCs w:val="21"/>
              </w:rPr>
            </w:pPr>
            <w:r w:rsidDel="00000000" w:rsidR="00000000" w:rsidRPr="00000000">
              <w:rPr>
                <w:rtl w:val="0"/>
              </w:rPr>
            </w:r>
          </w:p>
        </w:tc>
        <w:tc>
          <w:tcPr/>
          <w:p w:rsidR="00000000" w:rsidDel="00000000" w:rsidP="00000000" w:rsidRDefault="00000000" w:rsidRPr="00000000" w14:paraId="000000F3">
            <w:pPr>
              <w:ind w:left="100" w:right="100" w:firstLine="0"/>
              <w:rPr>
                <w:sz w:val="21"/>
                <w:szCs w:val="21"/>
              </w:rPr>
            </w:pPr>
            <w:r w:rsidDel="00000000" w:rsidR="00000000" w:rsidRPr="00000000">
              <w:rPr>
                <w:rtl w:val="0"/>
              </w:rPr>
            </w:r>
          </w:p>
        </w:tc>
        <w:tc>
          <w:tcPr/>
          <w:p w:rsidR="00000000" w:rsidDel="00000000" w:rsidP="00000000" w:rsidRDefault="00000000" w:rsidRPr="00000000" w14:paraId="000000F4">
            <w:pPr>
              <w:ind w:left="100" w:right="100" w:firstLine="0"/>
              <w:rPr>
                <w:sz w:val="21"/>
                <w:szCs w:val="21"/>
              </w:rPr>
            </w:pPr>
            <w:r w:rsidDel="00000000" w:rsidR="00000000" w:rsidRPr="00000000">
              <w:rPr>
                <w:rtl w:val="0"/>
              </w:rPr>
            </w:r>
          </w:p>
        </w:tc>
      </w:tr>
    </w:tbl>
    <w:p w:rsidR="00000000" w:rsidDel="00000000" w:rsidP="00000000" w:rsidRDefault="00000000" w:rsidRPr="00000000" w14:paraId="000000F5">
      <w:pPr>
        <w:rPr/>
      </w:pPr>
      <w:r w:rsidDel="00000000" w:rsidR="00000000" w:rsidRPr="00000000">
        <w:rPr>
          <w:b w:val="1"/>
          <w:rtl w:val="0"/>
        </w:rPr>
        <w:t xml:space="preserve">Ejemplo de categoría: </w:t>
      </w:r>
      <w:r w:rsidDel="00000000" w:rsidR="00000000" w:rsidRPr="00000000">
        <w:rPr>
          <w:rtl w:val="0"/>
        </w:rPr>
        <w:t xml:space="preserve">Procesos de escritura</w:t>
      </w:r>
    </w:p>
    <w:p w:rsidR="00000000" w:rsidDel="00000000" w:rsidP="00000000" w:rsidRDefault="00000000" w:rsidRPr="00000000" w14:paraId="000000F6">
      <w:pPr>
        <w:rPr/>
      </w:pPr>
      <w:r w:rsidDel="00000000" w:rsidR="00000000" w:rsidRPr="00000000">
        <w:rPr>
          <w:b w:val="1"/>
          <w:rtl w:val="0"/>
        </w:rPr>
        <w:t xml:space="preserve">Ejemplo de subcategoría:</w:t>
      </w:r>
      <w:r w:rsidDel="00000000" w:rsidR="00000000" w:rsidRPr="00000000">
        <w:rPr>
          <w:rtl w:val="0"/>
        </w:rPr>
        <w:t xml:space="preserve"> El ensayo académico</w:t>
      </w:r>
    </w:p>
    <w:p w:rsidR="00000000" w:rsidDel="00000000" w:rsidP="00000000" w:rsidRDefault="00000000" w:rsidRPr="00000000" w14:paraId="000000F7">
      <w:pPr>
        <w:ind w:left="720" w:firstLine="566.9999999999999"/>
        <w:rPr/>
      </w:pPr>
      <w:r w:rsidDel="00000000" w:rsidR="00000000" w:rsidRPr="00000000">
        <w:rPr>
          <w:rtl w:val="0"/>
        </w:rPr>
        <w:t xml:space="preserve">Ejemplo de Unidad de Análisis: La argumentación</w:t>
      </w:r>
    </w:p>
    <w:p w:rsidR="00000000" w:rsidDel="00000000" w:rsidP="00000000" w:rsidRDefault="00000000" w:rsidRPr="00000000" w14:paraId="000000F8">
      <w:pPr>
        <w:ind w:left="720" w:firstLine="566.9999999999999"/>
        <w:rPr/>
      </w:pPr>
      <w:r w:rsidDel="00000000" w:rsidR="00000000" w:rsidRPr="00000000">
        <w:rPr>
          <w:rtl w:val="0"/>
        </w:rPr>
        <w:t xml:space="preserve">Ejemplo de Unidad de Análisis: Coherencia del texto</w:t>
      </w:r>
    </w:p>
    <w:p w:rsidR="00000000" w:rsidDel="00000000" w:rsidP="00000000" w:rsidRDefault="00000000" w:rsidRPr="00000000" w14:paraId="000000F9">
      <w:pPr>
        <w:ind w:left="720" w:firstLine="566.9999999999999"/>
        <w:rPr/>
      </w:pPr>
      <w:r w:rsidDel="00000000" w:rsidR="00000000" w:rsidRPr="00000000">
        <w:rPr>
          <w:rtl w:val="0"/>
        </w:rPr>
        <w:t xml:space="preserve">Ejemplo de Unidad de Análisis: Analogías</w:t>
      </w:r>
    </w:p>
    <w:p w:rsidR="00000000" w:rsidDel="00000000" w:rsidP="00000000" w:rsidRDefault="00000000" w:rsidRPr="00000000" w14:paraId="000000FA">
      <w:pPr>
        <w:ind w:left="720" w:firstLine="566.9999999999999"/>
        <w:rPr/>
      </w:pPr>
      <w:r w:rsidDel="00000000" w:rsidR="00000000" w:rsidRPr="00000000">
        <w:rPr>
          <w:rtl w:val="0"/>
        </w:rPr>
        <w:t xml:space="preserve">Ejemplo de Unidad de Análisis: Signos de puntuación</w:t>
      </w:r>
    </w:p>
    <w:p w:rsidR="00000000" w:rsidDel="00000000" w:rsidP="00000000" w:rsidRDefault="00000000" w:rsidRPr="00000000" w14:paraId="000000FB">
      <w:pPr>
        <w:ind w:left="0" w:firstLine="0"/>
        <w:rPr/>
      </w:pPr>
      <w:r w:rsidDel="00000000" w:rsidR="00000000" w:rsidRPr="00000000">
        <w:rPr>
          <w:b w:val="1"/>
          <w:rtl w:val="0"/>
        </w:rPr>
        <w:t xml:space="preserve">  Ej. de Técnicas e instrumentos: </w:t>
      </w:r>
      <w:r w:rsidDel="00000000" w:rsidR="00000000" w:rsidRPr="00000000">
        <w:rPr>
          <w:rtl w:val="0"/>
        </w:rPr>
        <w:t xml:space="preserve">Observación participante, entrevista, grupo focal</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 e instrumentos de recolección de datos</w:t>
      </w:r>
    </w:p>
    <w:p w:rsidR="00000000" w:rsidDel="00000000" w:rsidP="00000000" w:rsidRDefault="00000000" w:rsidRPr="00000000" w14:paraId="000000FE">
      <w:pPr>
        <w:rPr/>
      </w:pPr>
      <w:r w:rsidDel="00000000" w:rsidR="00000000" w:rsidRPr="00000000">
        <w:rPr>
          <w:rtl w:val="0"/>
        </w:rPr>
        <w:t xml:space="preserve">Después de explicar las técnicas e instrumentos que utilizarán deben resumirlas en una tabla tal como se muestra en el ejemplo.</w:t>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Técnicas e Instrumentos de recolección de datos</w:t>
      </w:r>
    </w:p>
    <w:tbl>
      <w:tblPr>
        <w:tblStyle w:val="Table2"/>
        <w:tblW w:w="9383.999999999998" w:type="dxa"/>
        <w:jc w:val="left"/>
        <w:tblLayout w:type="fixed"/>
        <w:tblLook w:val="0400"/>
      </w:tblPr>
      <w:tblGrid>
        <w:gridCol w:w="2147"/>
        <w:gridCol w:w="4424"/>
        <w:gridCol w:w="2813"/>
        <w:tblGridChange w:id="0">
          <w:tblGrid>
            <w:gridCol w:w="2147"/>
            <w:gridCol w:w="4424"/>
            <w:gridCol w:w="2813"/>
          </w:tblGrid>
        </w:tblGridChange>
      </w:tblGrid>
      <w:tr>
        <w:trPr>
          <w:cantSplit w:val="0"/>
          <w:trHeight w:val="357" w:hRule="atLeast"/>
          <w:tblHeader w:val="0"/>
        </w:trPr>
        <w:tc>
          <w:tcPr>
            <w:tcBorders>
              <w:top w:color="4f81bd" w:space="0" w:sz="8" w:val="single"/>
              <w:left w:color="4f81bd" w:space="0" w:sz="8" w:val="single"/>
              <w:bottom w:color="4f81bd" w:space="0" w:sz="8" w:val="single"/>
              <w:right w:color="4f81bd" w:space="0" w:sz="8" w:val="single"/>
            </w:tcBorders>
            <w:shd w:fill="1f497d" w:val="clear"/>
            <w:tcMar>
              <w:top w:w="100.0" w:type="dxa"/>
              <w:left w:w="108.0" w:type="dxa"/>
              <w:bottom w:w="100.0" w:type="dxa"/>
              <w:right w:w="108.0" w:type="dxa"/>
            </w:tcMar>
          </w:tcPr>
          <w:p w:rsidR="00000000" w:rsidDel="00000000" w:rsidP="00000000" w:rsidRDefault="00000000" w:rsidRPr="00000000" w14:paraId="00000100">
            <w:pPr>
              <w:rPr>
                <w:sz w:val="21"/>
                <w:szCs w:val="21"/>
              </w:rPr>
            </w:pPr>
            <w:r w:rsidDel="00000000" w:rsidR="00000000" w:rsidRPr="00000000">
              <w:rPr>
                <w:b w:val="1"/>
                <w:color w:val="ffffff"/>
                <w:sz w:val="21"/>
                <w:szCs w:val="21"/>
                <w:rtl w:val="0"/>
              </w:rPr>
              <w:t xml:space="preserve">Técnica</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1f497d" w:val="clear"/>
            <w:tcMar>
              <w:top w:w="100.0" w:type="dxa"/>
              <w:left w:w="108.0" w:type="dxa"/>
              <w:bottom w:w="100.0" w:type="dxa"/>
              <w:right w:w="108.0" w:type="dxa"/>
            </w:tcMar>
          </w:tcPr>
          <w:p w:rsidR="00000000" w:rsidDel="00000000" w:rsidP="00000000" w:rsidRDefault="00000000" w:rsidRPr="00000000" w14:paraId="00000101">
            <w:pPr>
              <w:rPr>
                <w:sz w:val="21"/>
                <w:szCs w:val="21"/>
              </w:rPr>
            </w:pPr>
            <w:r w:rsidDel="00000000" w:rsidR="00000000" w:rsidRPr="00000000">
              <w:rPr>
                <w:b w:val="1"/>
                <w:color w:val="ffffff"/>
                <w:sz w:val="21"/>
                <w:szCs w:val="21"/>
                <w:rtl w:val="0"/>
              </w:rPr>
              <w:t xml:space="preserve">Instrumento</w:t>
            </w:r>
            <w:r w:rsidDel="00000000" w:rsidR="00000000" w:rsidRPr="00000000">
              <w:rPr>
                <w:rtl w:val="0"/>
              </w:rPr>
            </w:r>
          </w:p>
        </w:tc>
        <w:tc>
          <w:tcPr>
            <w:tcBorders>
              <w:top w:color="4f81bd" w:space="0" w:sz="8" w:val="single"/>
              <w:left w:color="4f81bd" w:space="0" w:sz="8" w:val="single"/>
              <w:bottom w:color="000000" w:space="0" w:sz="4" w:val="single"/>
              <w:right w:color="4f81bd" w:space="0" w:sz="8" w:val="single"/>
            </w:tcBorders>
            <w:shd w:fill="1f497d" w:val="clear"/>
            <w:tcMar>
              <w:top w:w="100.0" w:type="dxa"/>
              <w:left w:w="108.0" w:type="dxa"/>
              <w:bottom w:w="100.0" w:type="dxa"/>
              <w:right w:w="108.0" w:type="dxa"/>
            </w:tcMar>
          </w:tcPr>
          <w:p w:rsidR="00000000" w:rsidDel="00000000" w:rsidP="00000000" w:rsidRDefault="00000000" w:rsidRPr="00000000" w14:paraId="00000102">
            <w:pPr>
              <w:rPr>
                <w:sz w:val="21"/>
                <w:szCs w:val="21"/>
              </w:rPr>
            </w:pPr>
            <w:r w:rsidDel="00000000" w:rsidR="00000000" w:rsidRPr="00000000">
              <w:rPr>
                <w:b w:val="1"/>
                <w:color w:val="ffffff"/>
                <w:sz w:val="21"/>
                <w:szCs w:val="21"/>
                <w:rtl w:val="0"/>
              </w:rPr>
              <w:t xml:space="preserve">Etapa de aplicación</w:t>
            </w:r>
            <w:r w:rsidDel="00000000" w:rsidR="00000000" w:rsidRPr="00000000">
              <w:rPr>
                <w:rtl w:val="0"/>
              </w:rPr>
            </w:r>
          </w:p>
        </w:tc>
      </w:tr>
      <w:tr>
        <w:trPr>
          <w:cantSplit w:val="0"/>
          <w:trHeight w:val="20" w:hRule="atLeast"/>
          <w:tblHeader w:val="0"/>
        </w:trPr>
        <w:tc>
          <w:tcPr>
            <w:vMerge w:val="restart"/>
            <w:tcBorders>
              <w:left w:color="4f81bd" w:space="0" w:sz="8"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3">
            <w:pPr>
              <w:ind w:firstLine="0"/>
              <w:rPr>
                <w:color w:val="000000"/>
                <w:sz w:val="18"/>
                <w:szCs w:val="18"/>
              </w:rPr>
            </w:pPr>
            <w:r w:rsidDel="00000000" w:rsidR="00000000" w:rsidRPr="00000000">
              <w:rPr>
                <w:color w:val="000000"/>
                <w:sz w:val="18"/>
                <w:szCs w:val="18"/>
                <w:rtl w:val="0"/>
              </w:rPr>
              <w:t xml:space="preserve">-Observación en el Aula</w:t>
            </w:r>
          </w:p>
          <w:p w:rsidR="00000000" w:rsidDel="00000000" w:rsidP="00000000" w:rsidRDefault="00000000" w:rsidRPr="00000000" w14:paraId="00000104">
            <w:pPr>
              <w:rPr>
                <w:color w:val="000000"/>
                <w:sz w:val="21"/>
                <w:szCs w:val="21"/>
              </w:rPr>
            </w:pPr>
            <w:r w:rsidDel="00000000" w:rsidR="00000000" w:rsidRPr="00000000">
              <w:rPr>
                <w:rtl w:val="0"/>
              </w:rPr>
            </w:r>
          </w:p>
          <w:p w:rsidR="00000000" w:rsidDel="00000000" w:rsidP="00000000" w:rsidRDefault="00000000" w:rsidRPr="00000000" w14:paraId="00000105">
            <w:pPr>
              <w:ind w:firstLine="0"/>
              <w:rPr>
                <w:color w:val="000000"/>
                <w:sz w:val="18"/>
                <w:szCs w:val="18"/>
              </w:rPr>
            </w:pPr>
            <w:r w:rsidDel="00000000" w:rsidR="00000000" w:rsidRPr="00000000">
              <w:rPr>
                <w:color w:val="000000"/>
                <w:sz w:val="18"/>
                <w:szCs w:val="18"/>
                <w:rtl w:val="0"/>
              </w:rPr>
              <w:t xml:space="preserve">-Entrevistas con Docentes</w:t>
            </w:r>
          </w:p>
          <w:p w:rsidR="00000000" w:rsidDel="00000000" w:rsidP="00000000" w:rsidRDefault="00000000" w:rsidRPr="00000000" w14:paraId="00000106">
            <w:pPr>
              <w:ind w:firstLine="0"/>
              <w:rPr>
                <w:color w:val="000000"/>
                <w:sz w:val="18"/>
                <w:szCs w:val="18"/>
              </w:rPr>
            </w:pPr>
            <w:r w:rsidDel="00000000" w:rsidR="00000000" w:rsidRPr="00000000">
              <w:rPr>
                <w:rtl w:val="0"/>
              </w:rPr>
            </w:r>
          </w:p>
          <w:p w:rsidR="00000000" w:rsidDel="00000000" w:rsidP="00000000" w:rsidRDefault="00000000" w:rsidRPr="00000000" w14:paraId="00000107">
            <w:pPr>
              <w:ind w:firstLine="0"/>
              <w:rPr>
                <w:color w:val="000000"/>
                <w:sz w:val="21"/>
                <w:szCs w:val="21"/>
              </w:rPr>
            </w:pPr>
            <w:r w:rsidDel="00000000" w:rsidR="00000000" w:rsidRPr="00000000">
              <w:rPr>
                <w:color w:val="000000"/>
                <w:sz w:val="18"/>
                <w:szCs w:val="18"/>
                <w:rtl w:val="0"/>
              </w:rPr>
              <w:t xml:space="preserve">-Encuestas a Estudiantes</w:t>
            </w:r>
            <w:r w:rsidDel="00000000" w:rsidR="00000000" w:rsidRPr="00000000">
              <w:rPr>
                <w:rtl w:val="0"/>
              </w:rPr>
            </w:r>
          </w:p>
        </w:tc>
        <w:tc>
          <w:tcPr>
            <w:tcBorders>
              <w:top w:color="000000" w:space="0" w:sz="4" w:val="single"/>
              <w:left w:color="4f81bd" w:space="0" w:sz="8" w:val="single"/>
              <w:bottom w:color="000000" w:space="0" w:sz="4"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8">
            <w:pPr>
              <w:rPr>
                <w:color w:val="000000"/>
                <w:sz w:val="21"/>
                <w:szCs w:val="21"/>
              </w:rPr>
            </w:pPr>
            <w:r w:rsidDel="00000000" w:rsidR="00000000" w:rsidRPr="00000000">
              <w:rPr>
                <w:sz w:val="21"/>
                <w:szCs w:val="21"/>
                <w:rtl w:val="0"/>
              </w:rPr>
              <w:t xml:space="preserve">Protocolo de observación detallado</w:t>
            </w:r>
            <w:r w:rsidDel="00000000" w:rsidR="00000000" w:rsidRPr="00000000">
              <w:rPr>
                <w:rtl w:val="0"/>
              </w:rPr>
            </w:r>
          </w:p>
        </w:tc>
        <w:tc>
          <w:tcPr>
            <w:tcBorders>
              <w:top w:color="000000" w:space="0" w:sz="4" w:val="single"/>
              <w:left w:color="4f81bd" w:space="0" w:sz="8" w:val="single"/>
              <w:bottom w:color="000000" w:space="0" w:sz="4"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9">
            <w:pPr>
              <w:rPr>
                <w:color w:val="000000"/>
                <w:sz w:val="21"/>
                <w:szCs w:val="21"/>
              </w:rPr>
            </w:pPr>
            <w:r w:rsidDel="00000000" w:rsidR="00000000" w:rsidRPr="00000000">
              <w:rPr>
                <w:color w:val="000000"/>
                <w:sz w:val="21"/>
                <w:szCs w:val="21"/>
                <w:rtl w:val="0"/>
              </w:rPr>
              <w:t xml:space="preserve">Fase I</w:t>
            </w:r>
          </w:p>
        </w:tc>
      </w:tr>
      <w:tr>
        <w:trPr>
          <w:cantSplit w:val="0"/>
          <w:trHeight w:val="20" w:hRule="atLeast"/>
          <w:tblHeader w:val="0"/>
        </w:trPr>
        <w:tc>
          <w:tcPr>
            <w:vMerge w:val="continue"/>
            <w:tcBorders>
              <w:left w:color="4f81bd" w:space="0" w:sz="8"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rtl w:val="0"/>
              </w:rPr>
            </w:r>
          </w:p>
        </w:tc>
        <w:tc>
          <w:tcPr>
            <w:tcBorders>
              <w:top w:color="000000" w:space="0" w:sz="4" w:val="single"/>
              <w:left w:color="4f81bd" w:space="0" w:sz="8" w:val="single"/>
              <w:bottom w:color="000000" w:space="0" w:sz="4"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B">
            <w:pPr>
              <w:rPr>
                <w:sz w:val="21"/>
                <w:szCs w:val="21"/>
              </w:rPr>
            </w:pPr>
            <w:r w:rsidDel="00000000" w:rsidR="00000000" w:rsidRPr="00000000">
              <w:rPr>
                <w:sz w:val="21"/>
                <w:szCs w:val="21"/>
                <w:rtl w:val="0"/>
              </w:rPr>
              <w:t xml:space="preserve">Guía de entrevista semi-estructurada</w:t>
            </w:r>
          </w:p>
        </w:tc>
        <w:tc>
          <w:tcPr>
            <w:tcBorders>
              <w:top w:color="000000" w:space="0" w:sz="4" w:val="single"/>
              <w:left w:color="4f81bd" w:space="0" w:sz="8" w:val="single"/>
              <w:bottom w:color="000000" w:space="0" w:sz="4"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C">
            <w:pPr>
              <w:rPr>
                <w:color w:val="000000"/>
                <w:sz w:val="21"/>
                <w:szCs w:val="21"/>
              </w:rPr>
            </w:pPr>
            <w:r w:rsidDel="00000000" w:rsidR="00000000" w:rsidRPr="00000000">
              <w:rPr>
                <w:color w:val="000000"/>
                <w:sz w:val="21"/>
                <w:szCs w:val="21"/>
                <w:rtl w:val="0"/>
              </w:rPr>
              <w:t xml:space="preserve">Fase II</w:t>
            </w:r>
          </w:p>
        </w:tc>
      </w:tr>
      <w:tr>
        <w:trPr>
          <w:cantSplit w:val="0"/>
          <w:trHeight w:val="20" w:hRule="atLeast"/>
          <w:tblHeader w:val="0"/>
        </w:trPr>
        <w:tc>
          <w:tcPr>
            <w:vMerge w:val="continue"/>
            <w:tcBorders>
              <w:left w:color="4f81bd" w:space="0" w:sz="8"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1"/>
                <w:szCs w:val="21"/>
              </w:rPr>
            </w:pPr>
            <w:r w:rsidDel="00000000" w:rsidR="00000000" w:rsidRPr="00000000">
              <w:rPr>
                <w:rtl w:val="0"/>
              </w:rPr>
            </w:r>
          </w:p>
        </w:tc>
        <w:tc>
          <w:tcPr>
            <w:tcBorders>
              <w:top w:color="000000" w:space="0" w:sz="4" w:val="single"/>
              <w:left w:color="4f81bd" w:space="0" w:sz="8" w:val="single"/>
              <w:bottom w:color="000000" w:space="0" w:sz="4"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E">
            <w:pPr>
              <w:rPr>
                <w:sz w:val="21"/>
                <w:szCs w:val="21"/>
              </w:rPr>
            </w:pPr>
            <w:r w:rsidDel="00000000" w:rsidR="00000000" w:rsidRPr="00000000">
              <w:rPr>
                <w:sz w:val="21"/>
                <w:szCs w:val="21"/>
                <w:rtl w:val="0"/>
              </w:rPr>
              <w:t xml:space="preserve">Cuestionarios estructurados</w:t>
            </w:r>
          </w:p>
        </w:tc>
        <w:tc>
          <w:tcPr>
            <w:tcBorders>
              <w:top w:color="000000" w:space="0" w:sz="4" w:val="single"/>
              <w:left w:color="4f81bd" w:space="0" w:sz="8" w:val="single"/>
              <w:bottom w:color="000000" w:space="0" w:sz="4"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0F">
            <w:pPr>
              <w:rPr>
                <w:color w:val="000000"/>
                <w:sz w:val="21"/>
                <w:szCs w:val="21"/>
              </w:rPr>
            </w:pPr>
            <w:r w:rsidDel="00000000" w:rsidR="00000000" w:rsidRPr="00000000">
              <w:rPr>
                <w:color w:val="000000"/>
                <w:sz w:val="21"/>
                <w:szCs w:val="21"/>
                <w:rtl w:val="0"/>
              </w:rPr>
              <w:t xml:space="preserve">Fase IV</w:t>
            </w:r>
          </w:p>
        </w:tc>
      </w:tr>
      <w:tr>
        <w:trPr>
          <w:cantSplit w:val="0"/>
          <w:trHeight w:val="331" w:hRule="atLeast"/>
          <w:tblHeader w:val="0"/>
        </w:trPr>
        <w:tc>
          <w:tcPr>
            <w:tcBorders>
              <w:top w:color="4f81bd" w:space="0" w:sz="8" w:val="single"/>
              <w:left w:color="4f81bd" w:space="0" w:sz="8" w:val="single"/>
              <w:bottom w:color="4f81bd" w:space="0" w:sz="8"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10">
            <w:pPr>
              <w:ind w:firstLine="0"/>
              <w:rPr>
                <w:sz w:val="21"/>
                <w:szCs w:val="21"/>
              </w:rPr>
            </w:pPr>
            <w:r w:rsidDel="00000000" w:rsidR="00000000" w:rsidRPr="00000000">
              <w:rPr>
                <w:color w:val="000000"/>
                <w:sz w:val="16"/>
                <w:szCs w:val="16"/>
                <w:rtl w:val="0"/>
              </w:rPr>
              <w:t xml:space="preserve">-Análisis de Ensayos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11">
            <w:pPr>
              <w:rPr>
                <w:sz w:val="21"/>
                <w:szCs w:val="21"/>
              </w:rPr>
            </w:pPr>
            <w:r w:rsidDel="00000000" w:rsidR="00000000" w:rsidRPr="00000000">
              <w:rPr>
                <w:sz w:val="21"/>
                <w:szCs w:val="21"/>
                <w:rtl w:val="0"/>
              </w:rPr>
              <w:t xml:space="preserve">Criterios de evaluación y rúbricas</w:t>
            </w:r>
          </w:p>
        </w:tc>
        <w:tc>
          <w:tcPr>
            <w:tcBorders>
              <w:top w:color="4f81bd" w:space="0" w:sz="8" w:val="single"/>
              <w:left w:color="4f81bd" w:space="0" w:sz="8" w:val="single"/>
              <w:bottom w:color="4f81bd" w:space="0" w:sz="8" w:val="single"/>
              <w:right w:color="4f81bd" w:space="0" w:sz="8" w:val="single"/>
            </w:tcBorders>
            <w:tcMar>
              <w:top w:w="100.0" w:type="dxa"/>
              <w:left w:w="108.0" w:type="dxa"/>
              <w:bottom w:w="100.0" w:type="dxa"/>
              <w:right w:w="108.0" w:type="dxa"/>
            </w:tcMar>
          </w:tcPr>
          <w:p w:rsidR="00000000" w:rsidDel="00000000" w:rsidP="00000000" w:rsidRDefault="00000000" w:rsidRPr="00000000" w14:paraId="00000112">
            <w:pPr>
              <w:rPr>
                <w:sz w:val="21"/>
                <w:szCs w:val="21"/>
              </w:rPr>
            </w:pPr>
            <w:r w:rsidDel="00000000" w:rsidR="00000000" w:rsidRPr="00000000">
              <w:rPr>
                <w:color w:val="000000"/>
                <w:sz w:val="21"/>
                <w:szCs w:val="21"/>
                <w:rtl w:val="0"/>
              </w:rPr>
              <w:t xml:space="preserve">Fase IV</w:t>
            </w: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t xml:space="preserve">Fuente: Elaboración propia.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Acción del Proyecto – Fases, etapa o ciclo del proyecto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900" w:right="0" w:hanging="54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10170.0" w:type="dxa"/>
        <w:jc w:val="left"/>
        <w:tblInd w:w="3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965"/>
        <w:gridCol w:w="1665"/>
        <w:gridCol w:w="1965"/>
        <w:gridCol w:w="1965"/>
        <w:gridCol w:w="2610"/>
        <w:tblGridChange w:id="0">
          <w:tblGrid>
            <w:gridCol w:w="1965"/>
            <w:gridCol w:w="1665"/>
            <w:gridCol w:w="1965"/>
            <w:gridCol w:w="1965"/>
            <w:gridCol w:w="2610"/>
          </w:tblGrid>
        </w:tblGridChange>
      </w:tblGrid>
      <w:tr>
        <w:trPr>
          <w:cantSplit w:val="0"/>
          <w:tblHeader w:val="0"/>
        </w:trPr>
        <w:tc>
          <w:tcPr>
            <w:shd w:fill="244061" w:val="clear"/>
          </w:tcPr>
          <w:p w:rsidR="00000000" w:rsidDel="00000000" w:rsidP="00000000" w:rsidRDefault="00000000" w:rsidRPr="00000000" w14:paraId="00000117">
            <w:pPr>
              <w:spacing w:line="288" w:lineRule="auto"/>
              <w:rPr>
                <w:b w:val="1"/>
                <w:color w:val="ffffff"/>
                <w:sz w:val="20"/>
                <w:szCs w:val="20"/>
              </w:rPr>
            </w:pPr>
            <w:r w:rsidDel="00000000" w:rsidR="00000000" w:rsidRPr="00000000">
              <w:rPr>
                <w:b w:val="1"/>
                <w:color w:val="ffffff"/>
                <w:sz w:val="20"/>
                <w:szCs w:val="20"/>
                <w:rtl w:val="0"/>
              </w:rPr>
              <w:t xml:space="preserve">Fases</w:t>
            </w:r>
          </w:p>
        </w:tc>
        <w:tc>
          <w:tcPr>
            <w:shd w:fill="244061" w:val="clear"/>
          </w:tcPr>
          <w:p w:rsidR="00000000" w:rsidDel="00000000" w:rsidP="00000000" w:rsidRDefault="00000000" w:rsidRPr="00000000" w14:paraId="00000118">
            <w:pPr>
              <w:spacing w:line="288" w:lineRule="auto"/>
              <w:ind w:firstLine="0"/>
              <w:rPr>
                <w:b w:val="1"/>
                <w:color w:val="ffffff"/>
                <w:sz w:val="20"/>
                <w:szCs w:val="20"/>
              </w:rPr>
            </w:pPr>
            <w:r w:rsidDel="00000000" w:rsidR="00000000" w:rsidRPr="00000000">
              <w:rPr>
                <w:b w:val="1"/>
                <w:color w:val="ffffff"/>
                <w:sz w:val="20"/>
                <w:szCs w:val="20"/>
                <w:rtl w:val="0"/>
              </w:rPr>
              <w:t xml:space="preserve">Objetivos específicos</w:t>
            </w:r>
          </w:p>
        </w:tc>
        <w:tc>
          <w:tcPr>
            <w:shd w:fill="244061" w:val="clear"/>
          </w:tcPr>
          <w:p w:rsidR="00000000" w:rsidDel="00000000" w:rsidP="00000000" w:rsidRDefault="00000000" w:rsidRPr="00000000" w14:paraId="00000119">
            <w:pPr>
              <w:spacing w:line="288" w:lineRule="auto"/>
              <w:ind w:firstLine="0"/>
              <w:rPr>
                <w:b w:val="1"/>
                <w:color w:val="ffffff"/>
                <w:sz w:val="20"/>
                <w:szCs w:val="20"/>
              </w:rPr>
            </w:pPr>
            <w:r w:rsidDel="00000000" w:rsidR="00000000" w:rsidRPr="00000000">
              <w:rPr>
                <w:b w:val="1"/>
                <w:color w:val="ffffff"/>
                <w:sz w:val="20"/>
                <w:szCs w:val="20"/>
                <w:rtl w:val="0"/>
              </w:rPr>
              <w:t xml:space="preserve">Actividades</w:t>
            </w:r>
          </w:p>
        </w:tc>
        <w:tc>
          <w:tcPr>
            <w:shd w:fill="244061" w:val="clear"/>
          </w:tcPr>
          <w:p w:rsidR="00000000" w:rsidDel="00000000" w:rsidP="00000000" w:rsidRDefault="00000000" w:rsidRPr="00000000" w14:paraId="0000011A">
            <w:pPr>
              <w:spacing w:line="288" w:lineRule="auto"/>
              <w:ind w:firstLine="0"/>
              <w:rPr>
                <w:b w:val="1"/>
                <w:color w:val="ffffff"/>
                <w:sz w:val="20"/>
                <w:szCs w:val="20"/>
              </w:rPr>
            </w:pPr>
            <w:r w:rsidDel="00000000" w:rsidR="00000000" w:rsidRPr="00000000">
              <w:rPr>
                <w:b w:val="1"/>
                <w:color w:val="ffffff"/>
                <w:sz w:val="20"/>
                <w:szCs w:val="20"/>
                <w:rtl w:val="0"/>
              </w:rPr>
              <w:t xml:space="preserve">Técnica e instrumento</w:t>
            </w:r>
          </w:p>
        </w:tc>
        <w:tc>
          <w:tcPr>
            <w:shd w:fill="244061" w:val="clear"/>
          </w:tcPr>
          <w:p w:rsidR="00000000" w:rsidDel="00000000" w:rsidP="00000000" w:rsidRDefault="00000000" w:rsidRPr="00000000" w14:paraId="0000011B">
            <w:pPr>
              <w:spacing w:line="288" w:lineRule="auto"/>
              <w:rPr>
                <w:b w:val="1"/>
                <w:color w:val="ffffff"/>
                <w:sz w:val="20"/>
                <w:szCs w:val="20"/>
              </w:rPr>
            </w:pPr>
            <w:r w:rsidDel="00000000" w:rsidR="00000000" w:rsidRPr="00000000">
              <w:rPr>
                <w:b w:val="1"/>
                <w:color w:val="ffffff"/>
                <w:sz w:val="20"/>
                <w:szCs w:val="20"/>
                <w:rtl w:val="0"/>
              </w:rPr>
              <w:t xml:space="preserve">Resultado o Producto</w:t>
            </w:r>
          </w:p>
        </w:tc>
      </w:tr>
      <w:tr>
        <w:trPr>
          <w:cantSplit w:val="0"/>
          <w:tblHeader w:val="0"/>
        </w:trPr>
        <w:tc>
          <w:tcPr/>
          <w:p w:rsidR="00000000" w:rsidDel="00000000" w:rsidP="00000000" w:rsidRDefault="00000000" w:rsidRPr="00000000" w14:paraId="0000011C">
            <w:pPr>
              <w:spacing w:after="160" w:lineRule="auto"/>
              <w:ind w:firstLine="0"/>
              <w:rPr/>
            </w:pPr>
            <w:r w:rsidDel="00000000" w:rsidR="00000000" w:rsidRPr="00000000">
              <w:rPr>
                <w:rtl w:val="0"/>
              </w:rPr>
              <w:t xml:space="preserve">Preparación y Planificación</w:t>
            </w:r>
          </w:p>
        </w:tc>
        <w:tc>
          <w:tcPr/>
          <w:p w:rsidR="00000000" w:rsidDel="00000000" w:rsidP="00000000" w:rsidRDefault="00000000" w:rsidRPr="00000000" w14:paraId="0000011D">
            <w:pPr>
              <w:spacing w:after="160" w:lineRule="auto"/>
              <w:ind w:firstLine="0"/>
              <w:rPr/>
            </w:pPr>
            <w:r w:rsidDel="00000000" w:rsidR="00000000" w:rsidRPr="00000000">
              <w:rPr>
                <w:rFonts w:ascii="Cambria" w:cs="Cambria" w:eastAsia="Cambria" w:hAnsi="Cambria"/>
                <w:rtl w:val="0"/>
              </w:rPr>
              <w:t xml:space="preserve">Diseñar una metodología que incorpore herramientas de IA en la enseñanza de la escritura académica en estudiantes de educación media (10º y 11º).</w:t>
            </w:r>
            <w:r w:rsidDel="00000000" w:rsidR="00000000" w:rsidRPr="00000000">
              <w:rPr>
                <w:rtl w:val="0"/>
              </w:rPr>
            </w:r>
          </w:p>
        </w:tc>
        <w:tc>
          <w:tcPr/>
          <w:p w:rsidR="00000000" w:rsidDel="00000000" w:rsidP="00000000" w:rsidRDefault="00000000" w:rsidRPr="00000000" w14:paraId="0000011E">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 Revisión bibliográfica de investigaciones previas sobre IA en educación.</w:t>
            </w:r>
          </w:p>
          <w:p w:rsidR="00000000" w:rsidDel="00000000" w:rsidP="00000000" w:rsidRDefault="00000000" w:rsidRPr="00000000" w14:paraId="0000011F">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 Encuestas y entrevistas a docentes y expertos.</w:t>
            </w:r>
          </w:p>
          <w:p w:rsidR="00000000" w:rsidDel="00000000" w:rsidP="00000000" w:rsidRDefault="00000000" w:rsidRPr="00000000" w14:paraId="00000120">
            <w:pPr>
              <w:spacing w:after="160" w:lineRule="auto"/>
              <w:ind w:firstLine="0"/>
              <w:rPr/>
            </w:pPr>
            <w:r w:rsidDel="00000000" w:rsidR="00000000" w:rsidRPr="00000000">
              <w:rPr>
                <w:rFonts w:ascii="Cambria" w:cs="Cambria" w:eastAsia="Cambria" w:hAnsi="Cambria"/>
                <w:rtl w:val="0"/>
              </w:rPr>
              <w:t xml:space="preserve">- Diseño del plan de enseñanza.</w:t>
            </w:r>
            <w:r w:rsidDel="00000000" w:rsidR="00000000" w:rsidRPr="00000000">
              <w:rPr>
                <w:rtl w:val="0"/>
              </w:rPr>
            </w:r>
          </w:p>
        </w:tc>
        <w:tc>
          <w:tcPr/>
          <w:p w:rsidR="00000000" w:rsidDel="00000000" w:rsidP="00000000" w:rsidRDefault="00000000" w:rsidRPr="00000000" w14:paraId="00000121">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Revisión documental</w:t>
            </w:r>
          </w:p>
          <w:p w:rsidR="00000000" w:rsidDel="00000000" w:rsidP="00000000" w:rsidRDefault="00000000" w:rsidRPr="00000000" w14:paraId="00000122">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Encuestas en línea</w:t>
            </w:r>
          </w:p>
          <w:p w:rsidR="00000000" w:rsidDel="00000000" w:rsidP="00000000" w:rsidRDefault="00000000" w:rsidRPr="00000000" w14:paraId="00000123">
            <w:pPr>
              <w:spacing w:after="160" w:lineRule="auto"/>
              <w:ind w:firstLine="0"/>
              <w:rPr/>
            </w:pPr>
            <w:r w:rsidDel="00000000" w:rsidR="00000000" w:rsidRPr="00000000">
              <w:rPr>
                <w:rFonts w:ascii="Cambria" w:cs="Cambria" w:eastAsia="Cambria" w:hAnsi="Cambria"/>
                <w:rtl w:val="0"/>
              </w:rPr>
              <w:t xml:space="preserve">Entrevistas semi-estructuradas</w:t>
            </w:r>
            <w:r w:rsidDel="00000000" w:rsidR="00000000" w:rsidRPr="00000000">
              <w:rPr>
                <w:rtl w:val="0"/>
              </w:rPr>
            </w:r>
          </w:p>
          <w:p w:rsidR="00000000" w:rsidDel="00000000" w:rsidP="00000000" w:rsidRDefault="00000000" w:rsidRPr="00000000" w14:paraId="00000124">
            <w:pPr>
              <w:spacing w:after="160" w:lineRule="auto"/>
              <w:ind w:firstLine="0"/>
              <w:rPr/>
            </w:pPr>
            <w:r w:rsidDel="00000000" w:rsidR="00000000" w:rsidRPr="00000000">
              <w:rPr>
                <w:rtl w:val="0"/>
              </w:rPr>
            </w:r>
          </w:p>
        </w:tc>
        <w:tc>
          <w:tcPr/>
          <w:p w:rsidR="00000000" w:rsidDel="00000000" w:rsidP="00000000" w:rsidRDefault="00000000" w:rsidRPr="00000000" w14:paraId="00000125">
            <w:pPr>
              <w:spacing w:after="160" w:lineRule="auto"/>
              <w:ind w:firstLine="0"/>
              <w:rPr/>
            </w:pPr>
            <w:r w:rsidDel="00000000" w:rsidR="00000000" w:rsidRPr="00000000">
              <w:rPr>
                <w:rFonts w:ascii="Cambria" w:cs="Cambria" w:eastAsia="Cambria" w:hAnsi="Cambria"/>
                <w:rtl w:val="0"/>
              </w:rPr>
              <w:t xml:space="preserve">Metodología de enseñanza diseñada y herramientas de IA seleccionadas.</w:t>
            </w:r>
            <w:r w:rsidDel="00000000" w:rsidR="00000000" w:rsidRPr="00000000">
              <w:rPr>
                <w:rtl w:val="0"/>
              </w:rPr>
            </w:r>
          </w:p>
        </w:tc>
      </w:tr>
      <w:tr>
        <w:trPr>
          <w:cantSplit w:val="0"/>
          <w:tblHeader w:val="0"/>
        </w:trPr>
        <w:tc>
          <w:tcPr/>
          <w:p w:rsidR="00000000" w:rsidDel="00000000" w:rsidP="00000000" w:rsidRDefault="00000000" w:rsidRPr="00000000" w14:paraId="00000126">
            <w:pPr>
              <w:spacing w:after="160" w:lineRule="auto"/>
              <w:ind w:firstLine="0"/>
              <w:rPr/>
            </w:pPr>
            <w:r w:rsidDel="00000000" w:rsidR="00000000" w:rsidRPr="00000000">
              <w:rPr>
                <w:rtl w:val="0"/>
              </w:rPr>
              <w:t xml:space="preserve">Implementación</w:t>
            </w:r>
          </w:p>
        </w:tc>
        <w:tc>
          <w:tcPr/>
          <w:p w:rsidR="00000000" w:rsidDel="00000000" w:rsidP="00000000" w:rsidRDefault="00000000" w:rsidRPr="00000000" w14:paraId="00000127">
            <w:pPr>
              <w:spacing w:after="160" w:lineRule="auto"/>
              <w:ind w:firstLine="0"/>
              <w:rPr/>
            </w:pPr>
            <w:r w:rsidDel="00000000" w:rsidR="00000000" w:rsidRPr="00000000">
              <w:rPr>
                <w:rFonts w:ascii="Cambria" w:cs="Cambria" w:eastAsia="Cambria" w:hAnsi="Cambria"/>
                <w:rtl w:val="0"/>
              </w:rPr>
              <w:t xml:space="preserve">Evaluar la efectividad de las herramientas de IA en términos de mejora en la calidad, coherencia y originalidad de los ensayos académicos escritos por los estudiantes.</w:t>
            </w:r>
            <w:r w:rsidDel="00000000" w:rsidR="00000000" w:rsidRPr="00000000">
              <w:rPr>
                <w:rtl w:val="0"/>
              </w:rPr>
            </w:r>
          </w:p>
        </w:tc>
        <w:tc>
          <w:tcPr/>
          <w:p w:rsidR="00000000" w:rsidDel="00000000" w:rsidP="00000000" w:rsidRDefault="00000000" w:rsidRPr="00000000" w14:paraId="00000128">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 Capacitación a docentes sobre el uso de las herramientas de IA.</w:t>
            </w:r>
          </w:p>
          <w:p w:rsidR="00000000" w:rsidDel="00000000" w:rsidP="00000000" w:rsidRDefault="00000000" w:rsidRPr="00000000" w14:paraId="00000129">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 Implementación de la metodología en aulas de 10º y 11º.</w:t>
            </w:r>
          </w:p>
          <w:p w:rsidR="00000000" w:rsidDel="00000000" w:rsidP="00000000" w:rsidRDefault="00000000" w:rsidRPr="00000000" w14:paraId="0000012A">
            <w:pPr>
              <w:spacing w:after="160" w:lineRule="auto"/>
              <w:ind w:firstLine="0"/>
              <w:rPr/>
            </w:pPr>
            <w:r w:rsidDel="00000000" w:rsidR="00000000" w:rsidRPr="00000000">
              <w:rPr>
                <w:rFonts w:ascii="Cambria" w:cs="Cambria" w:eastAsia="Cambria" w:hAnsi="Cambria"/>
                <w:rtl w:val="0"/>
              </w:rPr>
              <w:t xml:space="preserve">- Integración de herramientas de IA en las actividades de escritura académica.</w:t>
            </w:r>
            <w:r w:rsidDel="00000000" w:rsidR="00000000" w:rsidRPr="00000000">
              <w:rPr>
                <w:rtl w:val="0"/>
              </w:rPr>
            </w:r>
          </w:p>
        </w:tc>
        <w:tc>
          <w:tcPr/>
          <w:p w:rsidR="00000000" w:rsidDel="00000000" w:rsidP="00000000" w:rsidRDefault="00000000" w:rsidRPr="00000000" w14:paraId="0000012B">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Talleres de formación</w:t>
            </w:r>
          </w:p>
          <w:p w:rsidR="00000000" w:rsidDel="00000000" w:rsidP="00000000" w:rsidRDefault="00000000" w:rsidRPr="00000000" w14:paraId="0000012C">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Observación en el aula</w:t>
            </w:r>
          </w:p>
          <w:p w:rsidR="00000000" w:rsidDel="00000000" w:rsidP="00000000" w:rsidRDefault="00000000" w:rsidRPr="00000000" w14:paraId="0000012D">
            <w:pPr>
              <w:spacing w:after="160" w:lineRule="auto"/>
              <w:ind w:firstLine="0"/>
              <w:rPr>
                <w:rFonts w:ascii="Cambria" w:cs="Cambria" w:eastAsia="Cambria" w:hAnsi="Cambria"/>
              </w:rPr>
            </w:pPr>
            <w:r w:rsidDel="00000000" w:rsidR="00000000" w:rsidRPr="00000000">
              <w:rPr>
                <w:rFonts w:ascii="Cambria" w:cs="Cambria" w:eastAsia="Cambria" w:hAnsi="Cambria"/>
                <w:rtl w:val="0"/>
              </w:rPr>
              <w:t xml:space="preserve">Evaluaciones continuas</w:t>
            </w:r>
          </w:p>
          <w:p w:rsidR="00000000" w:rsidDel="00000000" w:rsidP="00000000" w:rsidRDefault="00000000" w:rsidRPr="00000000" w14:paraId="0000012E">
            <w:pPr>
              <w:spacing w:after="160" w:lineRule="auto"/>
              <w:ind w:firstLine="0"/>
              <w:rPr/>
            </w:pPr>
            <w:r w:rsidDel="00000000" w:rsidR="00000000" w:rsidRPr="00000000">
              <w:rPr>
                <w:rtl w:val="0"/>
              </w:rPr>
            </w:r>
          </w:p>
        </w:tc>
        <w:tc>
          <w:tcPr/>
          <w:p w:rsidR="00000000" w:rsidDel="00000000" w:rsidP="00000000" w:rsidRDefault="00000000" w:rsidRPr="00000000" w14:paraId="0000012F">
            <w:pPr>
              <w:spacing w:after="160" w:lineRule="auto"/>
              <w:ind w:firstLine="0"/>
              <w:rPr/>
            </w:pPr>
            <w:r w:rsidDel="00000000" w:rsidR="00000000" w:rsidRPr="00000000">
              <w:rPr>
                <w:rFonts w:ascii="Cambria" w:cs="Cambria" w:eastAsia="Cambria" w:hAnsi="Cambria"/>
                <w:rtl w:val="0"/>
              </w:rPr>
              <w:t xml:space="preserve">Implementación exitosa de la metodología y primer informe de seguimiento.</w:t>
            </w:r>
            <w:r w:rsidDel="00000000" w:rsidR="00000000" w:rsidRPr="00000000">
              <w:rPr>
                <w:rtl w:val="0"/>
              </w:rPr>
            </w:r>
          </w:p>
        </w:tc>
      </w:tr>
      <w:tr>
        <w:trPr>
          <w:cantSplit w:val="0"/>
          <w:tblHeader w:val="0"/>
        </w:trPr>
        <w:tc>
          <w:tcPr/>
          <w:p w:rsidR="00000000" w:rsidDel="00000000" w:rsidP="00000000" w:rsidRDefault="00000000" w:rsidRPr="00000000" w14:paraId="00000130">
            <w:pPr>
              <w:spacing w:after="160" w:lineRule="auto"/>
              <w:ind w:firstLine="0"/>
              <w:rPr>
                <w:rFonts w:ascii="Cambria" w:cs="Cambria" w:eastAsia="Cambria" w:hAnsi="Cambria"/>
              </w:rPr>
            </w:pPr>
            <w:r w:rsidDel="00000000" w:rsidR="00000000" w:rsidRPr="00000000">
              <w:rPr>
                <w:rFonts w:ascii="Cambria" w:cs="Cambria" w:eastAsia="Cambria" w:hAnsi="Cambria"/>
                <w:rtl w:val="0"/>
              </w:rPr>
              <w:t xml:space="preserve">Evaluación y Retroalimentación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Explorar las percepciones y experiencias de los estudiantes con respecto al uso de herramientas de IA en el proceso de escritura académica, identificando fortalezas y áreas de mejora.</w:t>
            </w:r>
          </w:p>
        </w:tc>
        <w:tc>
          <w:tcPr/>
          <w:p w:rsidR="00000000" w:rsidDel="00000000" w:rsidP="00000000" w:rsidRDefault="00000000" w:rsidRPr="00000000" w14:paraId="00000132">
            <w:pPr>
              <w:spacing w:after="160" w:lineRule="auto"/>
              <w:rPr>
                <w:rFonts w:ascii="Cambria" w:cs="Cambria" w:eastAsia="Cambria" w:hAnsi="Cambria"/>
              </w:rPr>
            </w:pPr>
            <w:r w:rsidDel="00000000" w:rsidR="00000000" w:rsidRPr="00000000">
              <w:rPr>
                <w:rtl w:val="0"/>
              </w:rPr>
            </w:r>
          </w:p>
          <w:p w:rsidR="00000000" w:rsidDel="00000000" w:rsidP="00000000" w:rsidRDefault="00000000" w:rsidRPr="00000000" w14:paraId="00000133">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 Evaluación de la efectividad de la metodología y herramientas de IA.</w:t>
            </w:r>
          </w:p>
          <w:p w:rsidR="00000000" w:rsidDel="00000000" w:rsidP="00000000" w:rsidRDefault="00000000" w:rsidRPr="00000000" w14:paraId="00000134">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 Recolección de retroalimentación de estudiantes y docentes.</w:t>
            </w:r>
          </w:p>
          <w:p w:rsidR="00000000" w:rsidDel="00000000" w:rsidP="00000000" w:rsidRDefault="00000000" w:rsidRPr="00000000" w14:paraId="00000135">
            <w:pPr>
              <w:spacing w:after="160" w:lineRule="auto"/>
              <w:rPr>
                <w:rFonts w:ascii="Cambria" w:cs="Cambria" w:eastAsia="Cambria" w:hAnsi="Cambria"/>
              </w:rPr>
            </w:pPr>
            <w:r w:rsidDel="00000000" w:rsidR="00000000" w:rsidRPr="00000000">
              <w:rPr>
                <w:rFonts w:ascii="Cambria" w:cs="Cambria" w:eastAsia="Cambria" w:hAnsi="Cambria"/>
                <w:rtl w:val="0"/>
              </w:rPr>
              <w:t xml:space="preserve">- Análisis cualitativo de las experiencias de los participantes.</w:t>
            </w:r>
          </w:p>
        </w:tc>
        <w:tc>
          <w:tcPr/>
          <w:p w:rsidR="00000000" w:rsidDel="00000000" w:rsidP="00000000" w:rsidRDefault="00000000" w:rsidRPr="00000000" w14:paraId="00000136">
            <w:pPr>
              <w:spacing w:after="16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137">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Encuestas de retroalimentación</w:t>
            </w:r>
          </w:p>
          <w:p w:rsidR="00000000" w:rsidDel="00000000" w:rsidP="00000000" w:rsidRDefault="00000000" w:rsidRPr="00000000" w14:paraId="00000138">
            <w:pPr>
              <w:spacing w:after="160" w:line="276" w:lineRule="auto"/>
              <w:rPr>
                <w:rFonts w:ascii="Cambria" w:cs="Cambria" w:eastAsia="Cambria" w:hAnsi="Cambria"/>
              </w:rPr>
            </w:pPr>
            <w:r w:rsidDel="00000000" w:rsidR="00000000" w:rsidRPr="00000000">
              <w:rPr>
                <w:rFonts w:ascii="Cambria" w:cs="Cambria" w:eastAsia="Cambria" w:hAnsi="Cambria"/>
                <w:rtl w:val="0"/>
              </w:rPr>
              <w:t xml:space="preserve">Entrevistas en profundidad</w:t>
            </w:r>
          </w:p>
          <w:p w:rsidR="00000000" w:rsidDel="00000000" w:rsidP="00000000" w:rsidRDefault="00000000" w:rsidRPr="00000000" w14:paraId="00000139">
            <w:pPr>
              <w:spacing w:after="160" w:lineRule="auto"/>
              <w:rPr>
                <w:rFonts w:ascii="Cambria" w:cs="Cambria" w:eastAsia="Cambria" w:hAnsi="Cambria"/>
              </w:rPr>
            </w:pPr>
            <w:r w:rsidDel="00000000" w:rsidR="00000000" w:rsidRPr="00000000">
              <w:rPr>
                <w:rFonts w:ascii="Cambria" w:cs="Cambria" w:eastAsia="Cambria" w:hAnsi="Cambria"/>
                <w:rtl w:val="0"/>
              </w:rPr>
              <w:t xml:space="preserve">Análisis de ensayos académicos</w:t>
            </w:r>
          </w:p>
        </w:tc>
        <w:tc>
          <w:tcPr/>
          <w:p w:rsidR="00000000" w:rsidDel="00000000" w:rsidP="00000000" w:rsidRDefault="00000000" w:rsidRPr="00000000" w14:paraId="0000013A">
            <w:pPr>
              <w:spacing w:after="16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13B">
            <w:pPr>
              <w:spacing w:after="160" w:lineRule="auto"/>
              <w:ind w:firstLine="0"/>
              <w:rPr>
                <w:rFonts w:ascii="Cambria" w:cs="Cambria" w:eastAsia="Cambria" w:hAnsi="Cambria"/>
              </w:rPr>
            </w:pPr>
            <w:r w:rsidDel="00000000" w:rsidR="00000000" w:rsidRPr="00000000">
              <w:rPr>
                <w:rFonts w:ascii="Cambria" w:cs="Cambria" w:eastAsia="Cambria" w:hAnsi="Cambria"/>
                <w:rtl w:val="0"/>
              </w:rPr>
              <w:t xml:space="preserve">Informe de evaluación y recomendaciones de mejora.</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Aspectos administrativos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900" w:right="0" w:hanging="540"/>
        <w:jc w:val="left"/>
        <w:rPr>
          <w:b w:val="1"/>
          <w:color w:val="ff000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Presupuesto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54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2351"/>
        <w:tblGridChange w:id="0">
          <w:tblGrid>
            <w:gridCol w:w="3085"/>
            <w:gridCol w:w="2351"/>
          </w:tblGrid>
        </w:tblGridChange>
      </w:tblGrid>
      <w:tr>
        <w:trPr>
          <w:cantSplit w:val="0"/>
          <w:tblHeader w:val="0"/>
        </w:trPr>
        <w:tc>
          <w:tcPr>
            <w:gridSpan w:val="2"/>
            <w:shd w:fill="205968" w:val="clear"/>
          </w:tcPr>
          <w:p w:rsidR="00000000" w:rsidDel="00000000" w:rsidP="00000000" w:rsidRDefault="00000000" w:rsidRPr="00000000" w14:paraId="00000140">
            <w:pPr>
              <w:jc w:val="center"/>
              <w:rPr>
                <w:b w:val="1"/>
              </w:rPr>
            </w:pPr>
            <w:r w:rsidDel="00000000" w:rsidR="00000000" w:rsidRPr="00000000">
              <w:rPr>
                <w:b w:val="1"/>
                <w:color w:val="ffffff"/>
                <w:rtl w:val="0"/>
              </w:rPr>
              <w:t xml:space="preserve">Presupuesto consolidado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42">
            <w:pPr>
              <w:jc w:val="center"/>
              <w:rPr>
                <w:b w:val="1"/>
              </w:rPr>
            </w:pPr>
            <w:r w:rsidDel="00000000" w:rsidR="00000000" w:rsidRPr="00000000">
              <w:rPr>
                <w:b w:val="1"/>
                <w:sz w:val="22"/>
                <w:szCs w:val="22"/>
                <w:rtl w:val="0"/>
              </w:rPr>
              <w:t xml:space="preserve">Recursos </w:t>
            </w:r>
            <w:r w:rsidDel="00000000" w:rsidR="00000000" w:rsidRPr="00000000">
              <w:rPr>
                <w:rtl w:val="0"/>
              </w:rPr>
            </w:r>
          </w:p>
        </w:tc>
        <w:tc>
          <w:tcPr>
            <w:shd w:fill="d9d9d9" w:val="clear"/>
          </w:tcPr>
          <w:p w:rsidR="00000000" w:rsidDel="00000000" w:rsidP="00000000" w:rsidRDefault="00000000" w:rsidRPr="00000000" w14:paraId="00000143">
            <w:pPr>
              <w:jc w:val="center"/>
              <w:rPr>
                <w:b w:val="1"/>
              </w:rPr>
            </w:pPr>
            <w:r w:rsidDel="00000000" w:rsidR="00000000" w:rsidRPr="00000000">
              <w:rPr>
                <w:b w:val="1"/>
                <w:sz w:val="22"/>
                <w:szCs w:val="22"/>
                <w:rtl w:val="0"/>
              </w:rPr>
              <w:t xml:space="preserve">Total</w:t>
            </w:r>
            <w:r w:rsidDel="00000000" w:rsidR="00000000" w:rsidRPr="00000000">
              <w:rPr>
                <w:rtl w:val="0"/>
              </w:rPr>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Personal</w:t>
            </w:r>
          </w:p>
        </w:tc>
        <w:tc>
          <w:tcPr/>
          <w:p w:rsidR="00000000" w:rsidDel="00000000" w:rsidP="00000000" w:rsidRDefault="00000000" w:rsidRPr="00000000" w14:paraId="00000145">
            <w:pPr>
              <w:jc w:val="right"/>
              <w:rPr/>
            </w:pPr>
            <w:r w:rsidDel="00000000" w:rsidR="00000000" w:rsidRPr="00000000">
              <w:rPr>
                <w:rtl w:val="0"/>
              </w:rPr>
              <w:t xml:space="preserve">$1.000.000</w:t>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Equipos</w:t>
            </w:r>
          </w:p>
        </w:tc>
        <w:tc>
          <w:tcPr/>
          <w:p w:rsidR="00000000" w:rsidDel="00000000" w:rsidP="00000000" w:rsidRDefault="00000000" w:rsidRPr="00000000" w14:paraId="00000147">
            <w:pPr>
              <w:jc w:val="right"/>
              <w:rPr/>
            </w:pPr>
            <w:r w:rsidDel="00000000" w:rsidR="00000000" w:rsidRPr="00000000">
              <w:rPr>
                <w:rtl w:val="0"/>
              </w:rPr>
              <w:t xml:space="preserve">$240.000.000</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Servicios</w:t>
            </w:r>
          </w:p>
        </w:tc>
        <w:tc>
          <w:tcPr/>
          <w:p w:rsidR="00000000" w:rsidDel="00000000" w:rsidP="00000000" w:rsidRDefault="00000000" w:rsidRPr="00000000" w14:paraId="00000149">
            <w:pPr>
              <w:jc w:val="right"/>
              <w:rPr/>
            </w:pPr>
            <w:r w:rsidDel="00000000" w:rsidR="00000000" w:rsidRPr="00000000">
              <w:rPr>
                <w:rtl w:val="0"/>
              </w:rPr>
              <w:t xml:space="preserve">$100.000</w:t>
            </w:r>
          </w:p>
        </w:tc>
      </w:tr>
      <w:tr>
        <w:trPr>
          <w:cantSplit w:val="0"/>
          <w:tblHeader w:val="0"/>
        </w:trPr>
        <w:tc>
          <w:tcPr/>
          <w:p w:rsidR="00000000" w:rsidDel="00000000" w:rsidP="00000000" w:rsidRDefault="00000000" w:rsidRPr="00000000" w14:paraId="0000014A">
            <w:pPr>
              <w:rPr>
                <w:b w:val="1"/>
              </w:rPr>
            </w:pPr>
            <w:r w:rsidDel="00000000" w:rsidR="00000000" w:rsidRPr="00000000">
              <w:rPr>
                <w:b w:val="1"/>
                <w:rtl w:val="0"/>
              </w:rPr>
              <w:t xml:space="preserve">TOTAL</w:t>
            </w:r>
          </w:p>
        </w:tc>
        <w:tc>
          <w:tcPr/>
          <w:p w:rsidR="00000000" w:rsidDel="00000000" w:rsidP="00000000" w:rsidRDefault="00000000" w:rsidRPr="00000000" w14:paraId="0000014B">
            <w:pPr>
              <w:jc w:val="right"/>
              <w:rPr>
                <w:b w:val="1"/>
              </w:rPr>
            </w:pPr>
            <w:r w:rsidDel="00000000" w:rsidR="00000000" w:rsidRPr="00000000">
              <w:rPr>
                <w:b w:val="1"/>
                <w:rtl w:val="0"/>
              </w:rPr>
              <w:t xml:space="preserve">$241.100.000</w:t>
            </w:r>
          </w:p>
        </w:tc>
      </w:tr>
    </w:tbl>
    <w:p w:rsidR="00000000" w:rsidDel="00000000" w:rsidP="00000000" w:rsidRDefault="00000000" w:rsidRPr="00000000" w14:paraId="0000014C">
      <w:pPr>
        <w:rPr>
          <w:sz w:val="20"/>
          <w:szCs w:val="20"/>
        </w:rPr>
      </w:pPr>
      <w:bookmarkStart w:colFirst="0" w:colLast="0" w:name="_heading=h.3whwml4" w:id="24"/>
      <w:bookmarkEnd w:id="24"/>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tabs>
          <w:tab w:val="left" w:leader="none" w:pos="2850"/>
        </w:tabs>
        <w:rPr>
          <w:sz w:val="20"/>
          <w:szCs w:val="20"/>
        </w:rPr>
      </w:pPr>
      <w:r w:rsidDel="00000000" w:rsidR="00000000" w:rsidRPr="00000000">
        <w:rPr>
          <w:sz w:val="20"/>
          <w:szCs w:val="20"/>
          <w:rtl w:val="0"/>
        </w:rPr>
        <w:t xml:space="preserve">Tabla xxxxx  Gastos de Personal</w:t>
        <w:tab/>
      </w:r>
    </w:p>
    <w:tbl>
      <w:tblPr>
        <w:tblStyle w:val="Table5"/>
        <w:tblW w:w="9394.0" w:type="dxa"/>
        <w:jc w:val="left"/>
        <w:tblLayout w:type="fixed"/>
        <w:tblLook w:val="0000"/>
      </w:tblPr>
      <w:tblGrid>
        <w:gridCol w:w="2244"/>
        <w:gridCol w:w="1482"/>
        <w:gridCol w:w="1593"/>
        <w:gridCol w:w="1480"/>
        <w:gridCol w:w="1248"/>
        <w:gridCol w:w="1347"/>
        <w:tblGridChange w:id="0">
          <w:tblGrid>
            <w:gridCol w:w="2244"/>
            <w:gridCol w:w="1482"/>
            <w:gridCol w:w="1593"/>
            <w:gridCol w:w="1480"/>
            <w:gridCol w:w="1248"/>
            <w:gridCol w:w="1347"/>
          </w:tblGrid>
        </w:tblGridChange>
      </w:tblGrid>
      <w:tr>
        <w:trPr>
          <w:cantSplit w:val="0"/>
          <w:trHeight w:val="307" w:hRule="atLeast"/>
          <w:tblHeader w:val="0"/>
        </w:trPr>
        <w:tc>
          <w:tcPr>
            <w:gridSpan w:val="6"/>
            <w:tcBorders>
              <w:top w:color="000000" w:space="0" w:sz="4" w:val="single"/>
              <w:left w:color="000000" w:space="0" w:sz="4" w:val="single"/>
              <w:bottom w:color="000000" w:space="0" w:sz="4" w:val="single"/>
              <w:right w:color="000000" w:space="0" w:sz="4" w:val="single"/>
            </w:tcBorders>
            <w:shd w:fill="31849b" w:val="clear"/>
            <w:vAlign w:val="bottom"/>
          </w:tcPr>
          <w:p w:rsidR="00000000" w:rsidDel="00000000" w:rsidP="00000000" w:rsidRDefault="00000000" w:rsidRPr="00000000" w14:paraId="0000014F">
            <w:pPr>
              <w:jc w:val="center"/>
              <w:rPr>
                <w:b w:val="1"/>
                <w:color w:val="ffffff"/>
              </w:rPr>
            </w:pPr>
            <w:r w:rsidDel="00000000" w:rsidR="00000000" w:rsidRPr="00000000">
              <w:rPr>
                <w:b w:val="1"/>
                <w:color w:val="ffffff"/>
                <w:rtl w:val="0"/>
              </w:rPr>
              <w:t xml:space="preserve">GASTOS DE PERSONAL</w:t>
            </w:r>
          </w:p>
        </w:tc>
      </w:tr>
      <w:tr>
        <w:trPr>
          <w:cantSplit w:val="0"/>
          <w:trHeight w:val="307" w:hRule="atLeast"/>
          <w:tblHeader w:val="0"/>
        </w:trPr>
        <w:tc>
          <w:tcPr>
            <w:gridSpan w:val="2"/>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155">
            <w:pPr>
              <w:spacing w:line="240" w:lineRule="auto"/>
              <w:rPr>
                <w:b w:val="1"/>
              </w:rPr>
            </w:pPr>
            <w:r w:rsidDel="00000000" w:rsidR="00000000" w:rsidRPr="00000000">
              <w:rPr>
                <w:b w:val="1"/>
                <w:rtl w:val="0"/>
              </w:rPr>
              <w:t xml:space="preserve">Títulos</w:t>
            </w:r>
          </w:p>
        </w:tc>
        <w:tc>
          <w:tcPr>
            <w:vMerge w:val="restart"/>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157">
            <w:pPr>
              <w:spacing w:line="240" w:lineRule="auto"/>
              <w:ind w:firstLine="0"/>
              <w:rPr>
                <w:b w:val="1"/>
              </w:rPr>
            </w:pPr>
            <w:r w:rsidDel="00000000" w:rsidR="00000000" w:rsidRPr="00000000">
              <w:rPr>
                <w:b w:val="1"/>
                <w:sz w:val="22"/>
                <w:szCs w:val="22"/>
                <w:rtl w:val="0"/>
              </w:rPr>
              <w:t xml:space="preserve">Cantidad</w:t>
            </w:r>
            <w:r w:rsidDel="00000000" w:rsidR="00000000" w:rsidRPr="00000000">
              <w:rPr>
                <w:rtl w:val="0"/>
              </w:rPr>
            </w:r>
          </w:p>
        </w:tc>
        <w:tc>
          <w:tcPr>
            <w:vMerge w:val="restart"/>
            <w:tcBorders>
              <w:top w:color="000000" w:space="0" w:sz="4" w:val="single"/>
              <w:left w:color="000000" w:space="0" w:sz="0" w:val="nil"/>
              <w:right w:color="000000" w:space="0" w:sz="4" w:val="single"/>
            </w:tcBorders>
            <w:shd w:fill="e0e0e0" w:val="clear"/>
            <w:vAlign w:val="center"/>
          </w:tcPr>
          <w:p w:rsidR="00000000" w:rsidDel="00000000" w:rsidP="00000000" w:rsidRDefault="00000000" w:rsidRPr="00000000" w14:paraId="00000158">
            <w:pPr>
              <w:spacing w:line="240" w:lineRule="auto"/>
              <w:ind w:firstLine="0"/>
              <w:rPr>
                <w:b w:val="1"/>
              </w:rPr>
            </w:pPr>
            <w:r w:rsidDel="00000000" w:rsidR="00000000" w:rsidRPr="00000000">
              <w:rPr>
                <w:b w:val="1"/>
                <w:sz w:val="22"/>
                <w:szCs w:val="22"/>
                <w:rtl w:val="0"/>
              </w:rPr>
              <w:t xml:space="preserve">Número de Meses </w:t>
            </w:r>
            <w:r w:rsidDel="00000000" w:rsidR="00000000" w:rsidRPr="00000000">
              <w:rPr>
                <w:rtl w:val="0"/>
              </w:rPr>
            </w:r>
          </w:p>
        </w:tc>
        <w:tc>
          <w:tcPr>
            <w:vMerge w:val="restart"/>
            <w:tcBorders>
              <w:top w:color="000000" w:space="0" w:sz="4" w:val="single"/>
              <w:left w:color="000000" w:space="0" w:sz="0" w:val="nil"/>
              <w:right w:color="000000" w:space="0" w:sz="4" w:val="single"/>
            </w:tcBorders>
            <w:shd w:fill="e0e0e0" w:val="clear"/>
            <w:vAlign w:val="center"/>
          </w:tcPr>
          <w:p w:rsidR="00000000" w:rsidDel="00000000" w:rsidP="00000000" w:rsidRDefault="00000000" w:rsidRPr="00000000" w14:paraId="00000159">
            <w:pPr>
              <w:spacing w:line="240" w:lineRule="auto"/>
              <w:ind w:firstLine="0"/>
              <w:rPr>
                <w:b w:val="1"/>
              </w:rPr>
            </w:pPr>
            <w:r w:rsidDel="00000000" w:rsidR="00000000" w:rsidRPr="00000000">
              <w:rPr>
                <w:b w:val="1"/>
                <w:sz w:val="22"/>
                <w:szCs w:val="22"/>
                <w:rtl w:val="0"/>
              </w:rPr>
              <w:t xml:space="preserve">Valor Mensual</w:t>
            </w:r>
            <w:r w:rsidDel="00000000" w:rsidR="00000000" w:rsidRPr="00000000">
              <w:rPr>
                <w:rtl w:val="0"/>
              </w:rPr>
            </w:r>
          </w:p>
        </w:tc>
        <w:tc>
          <w:tcPr>
            <w:vMerge w:val="restart"/>
            <w:tcBorders>
              <w:top w:color="000000" w:space="0" w:sz="4" w:val="single"/>
              <w:left w:color="000000" w:space="0" w:sz="0" w:val="nil"/>
              <w:right w:color="000000" w:space="0" w:sz="4" w:val="single"/>
            </w:tcBorders>
            <w:shd w:fill="e0e0e0" w:val="clear"/>
            <w:vAlign w:val="center"/>
          </w:tcPr>
          <w:p w:rsidR="00000000" w:rsidDel="00000000" w:rsidP="00000000" w:rsidRDefault="00000000" w:rsidRPr="00000000" w14:paraId="0000015A">
            <w:pPr>
              <w:spacing w:line="240" w:lineRule="auto"/>
              <w:ind w:firstLine="0"/>
              <w:rPr>
                <w:b w:val="1"/>
              </w:rPr>
            </w:pPr>
            <w:r w:rsidDel="00000000" w:rsidR="00000000" w:rsidRPr="00000000">
              <w:rPr>
                <w:b w:val="1"/>
                <w:rtl w:val="0"/>
              </w:rPr>
              <w:t xml:space="preserve"> </w:t>
            </w:r>
            <w:r w:rsidDel="00000000" w:rsidR="00000000" w:rsidRPr="00000000">
              <w:rPr>
                <w:b w:val="1"/>
                <w:sz w:val="22"/>
                <w:szCs w:val="22"/>
                <w:rtl w:val="0"/>
              </w:rPr>
              <w:t xml:space="preserve">Total</w:t>
            </w:r>
            <w:r w:rsidDel="00000000" w:rsidR="00000000" w:rsidRPr="00000000">
              <w:rPr>
                <w:rtl w:val="0"/>
              </w:rPr>
            </w:r>
          </w:p>
        </w:tc>
      </w:tr>
      <w:tr>
        <w:trPr>
          <w:cantSplit w:val="0"/>
          <w:trHeight w:val="143" w:hRule="atLeast"/>
          <w:tblHeader w:val="0"/>
        </w:trPr>
        <w:tc>
          <w:tcPr>
            <w:tcBorders>
              <w:top w:color="000000" w:space="0" w:sz="0" w:val="nil"/>
              <w:left w:color="000000" w:space="0" w:sz="4" w:val="single"/>
              <w:bottom w:color="000000" w:space="0" w:sz="0" w:val="nil"/>
              <w:right w:color="000000" w:space="0" w:sz="4" w:val="single"/>
            </w:tcBorders>
            <w:shd w:fill="f3f3f3" w:val="clear"/>
            <w:vAlign w:val="center"/>
          </w:tcPr>
          <w:p w:rsidR="00000000" w:rsidDel="00000000" w:rsidP="00000000" w:rsidRDefault="00000000" w:rsidRPr="00000000" w14:paraId="0000015B">
            <w:pPr>
              <w:spacing w:line="240" w:lineRule="auto"/>
              <w:ind w:firstLine="0"/>
              <w:rPr>
                <w:b w:val="1"/>
              </w:rPr>
            </w:pPr>
            <w:r w:rsidDel="00000000" w:rsidR="00000000" w:rsidRPr="00000000">
              <w:rPr>
                <w:b w:val="1"/>
                <w:sz w:val="22"/>
                <w:szCs w:val="22"/>
                <w:rtl w:val="0"/>
              </w:rPr>
              <w:t xml:space="preserve">Formación Básica</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15C">
            <w:pPr>
              <w:spacing w:line="240" w:lineRule="auto"/>
              <w:ind w:firstLine="0"/>
              <w:rPr>
                <w:b w:val="1"/>
              </w:rPr>
            </w:pPr>
            <w:r w:rsidDel="00000000" w:rsidR="00000000" w:rsidRPr="00000000">
              <w:rPr>
                <w:b w:val="1"/>
                <w:sz w:val="22"/>
                <w:szCs w:val="22"/>
                <w:rtl w:val="0"/>
              </w:rPr>
              <w:t xml:space="preserve">Función en proyecto</w:t>
            </w:r>
            <w:r w:rsidDel="00000000" w:rsidR="00000000" w:rsidRPr="00000000">
              <w:rPr>
                <w:rtl w:val="0"/>
              </w:rPr>
            </w:r>
          </w:p>
        </w:tc>
        <w:tc>
          <w:tcPr>
            <w:vMerge w:val="continue"/>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e0e0e0"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e0e0e0" w:val="cle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e0e0e0"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61">
            <w:pPr>
              <w:ind w:firstLine="0"/>
              <w:rPr/>
            </w:pPr>
            <w:r w:rsidDel="00000000" w:rsidR="00000000" w:rsidRPr="00000000">
              <w:rPr>
                <w:rtl w:val="0"/>
              </w:rPr>
              <w:t xml:space="preserve">Licenciado en informática</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2">
            <w:pPr>
              <w:ind w:firstLine="0"/>
              <w:jc w:val="both"/>
              <w:rPr/>
            </w:pPr>
            <w:r w:rsidDel="00000000" w:rsidR="00000000" w:rsidRPr="00000000">
              <w:rPr>
                <w:rtl w:val="0"/>
              </w:rPr>
              <w:t xml:space="preserve">Docente del curso</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3">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4">
            <w:pPr>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5">
            <w:pPr>
              <w:jc w:val="right"/>
              <w:rPr/>
            </w:pPr>
            <w:r w:rsidDel="00000000" w:rsidR="00000000" w:rsidRPr="00000000">
              <w:rPr>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6">
            <w:pPr>
              <w:jc w:val="right"/>
              <w:rPr/>
            </w:pPr>
            <w:r w:rsidDel="00000000" w:rsidR="00000000" w:rsidRPr="00000000">
              <w:rPr>
                <w:sz w:val="22"/>
                <w:szCs w:val="22"/>
                <w:rtl w:val="0"/>
              </w:rPr>
              <w:t xml:space="preserve">$6</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67">
            <w:pPr>
              <w:ind w:firstLine="0"/>
              <w:rPr/>
            </w:pPr>
            <w:r w:rsidDel="00000000" w:rsidR="00000000" w:rsidRPr="00000000">
              <w:rPr>
                <w:rtl w:val="0"/>
              </w:rPr>
              <w:t xml:space="preserve">Licenciado en español</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8">
            <w:pPr>
              <w:ind w:firstLine="0"/>
              <w:jc w:val="both"/>
              <w:rPr/>
            </w:pPr>
            <w:r w:rsidDel="00000000" w:rsidR="00000000" w:rsidRPr="00000000">
              <w:rPr>
                <w:rtl w:val="0"/>
              </w:rPr>
              <w:t xml:space="preserve">Docente del curso</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9">
            <w:pPr>
              <w:jc w:val="center"/>
              <w:rPr/>
            </w:pPr>
            <w:r w:rsidDel="00000000" w:rsidR="00000000" w:rsidRPr="00000000">
              <w:rPr>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A">
            <w:pPr>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B">
            <w:pPr>
              <w:jc w:val="right"/>
              <w:rPr/>
            </w:pPr>
            <w:r w:rsidDel="00000000" w:rsidR="00000000" w:rsidRPr="00000000">
              <w:rPr>
                <w:sz w:val="22"/>
                <w:szCs w:val="22"/>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C">
            <w:pPr>
              <w:jc w:val="right"/>
              <w:rPr/>
            </w:pPr>
            <w:r w:rsidDel="00000000" w:rsidR="00000000" w:rsidRPr="00000000">
              <w:rPr>
                <w:sz w:val="22"/>
                <w:szCs w:val="22"/>
                <w:rtl w:val="0"/>
              </w:rPr>
              <w:t xml:space="preserve">$6 </w:t>
            </w:r>
            <w:r w:rsidDel="00000000" w:rsidR="00000000" w:rsidRPr="00000000">
              <w:rPr>
                <w:rtl w:val="0"/>
              </w:rPr>
            </w:r>
          </w:p>
        </w:tc>
      </w:tr>
      <w:tr>
        <w:trPr>
          <w:cantSplit w:val="0"/>
          <w:trHeight w:val="5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rPr>
                <w:b w:val="1"/>
              </w:rPr>
            </w:pPr>
            <w:r w:rsidDel="00000000" w:rsidR="00000000" w:rsidRPr="00000000">
              <w:rPr>
                <w:b w:val="1"/>
                <w:sz w:val="22"/>
                <w:szCs w:val="22"/>
                <w:rtl w:val="0"/>
              </w:rPr>
              <w:t xml:space="preserve">TOTALES</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rPr>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rPr>
                <w:b w:val="1"/>
              </w:rPr>
            </w:pPr>
            <w:r w:rsidDel="00000000" w:rsidR="00000000" w:rsidRPr="00000000">
              <w:rPr>
                <w:b w:val="1"/>
                <w:rtl w:val="0"/>
              </w:rPr>
              <w:t xml:space="preserve">4</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rPr>
                <w:b w:val="1"/>
              </w:rPr>
            </w:pPr>
            <w:r w:rsidDel="00000000" w:rsidR="00000000" w:rsidRPr="00000000">
              <w:rPr>
                <w:b w:val="1"/>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rPr>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jc w:val="center"/>
              <w:rPr>
                <w:b w:val="1"/>
              </w:rPr>
            </w:pPr>
            <w:r w:rsidDel="00000000" w:rsidR="00000000" w:rsidRPr="00000000">
              <w:rPr>
                <w:rtl w:val="0"/>
              </w:rPr>
            </w:r>
          </w:p>
          <w:p w:rsidR="00000000" w:rsidDel="00000000" w:rsidP="00000000" w:rsidRDefault="00000000" w:rsidRPr="00000000" w14:paraId="00000173">
            <w:pPr>
              <w:jc w:val="center"/>
              <w:rPr>
                <w:b w:val="1"/>
              </w:rPr>
            </w:pP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sz w:val="20"/>
          <w:szCs w:val="20"/>
          <w:rtl w:val="0"/>
        </w:rPr>
        <w:t xml:space="preserve">Tabla xxxxx  Gastos en equipos</w:t>
      </w:r>
    </w:p>
    <w:tbl>
      <w:tblPr>
        <w:tblStyle w:val="Table6"/>
        <w:tblW w:w="8890.0" w:type="dxa"/>
        <w:jc w:val="left"/>
        <w:tblLayout w:type="fixed"/>
        <w:tblLook w:val="0000"/>
      </w:tblPr>
      <w:tblGrid>
        <w:gridCol w:w="1747"/>
        <w:gridCol w:w="1198"/>
        <w:gridCol w:w="2277"/>
        <w:gridCol w:w="1698"/>
        <w:gridCol w:w="1970"/>
        <w:tblGridChange w:id="0">
          <w:tblGrid>
            <w:gridCol w:w="1747"/>
            <w:gridCol w:w="1198"/>
            <w:gridCol w:w="2277"/>
            <w:gridCol w:w="1698"/>
            <w:gridCol w:w="1970"/>
          </w:tblGrid>
        </w:tblGridChange>
      </w:tblGrid>
      <w:tr>
        <w:trPr>
          <w:cantSplit w:val="0"/>
          <w:trHeight w:val="355" w:hRule="atLeast"/>
          <w:tblHeader w:val="1"/>
        </w:trPr>
        <w:tc>
          <w:tcPr>
            <w:gridSpan w:val="5"/>
            <w:tcBorders>
              <w:top w:color="000000" w:space="0" w:sz="4" w:val="single"/>
              <w:left w:color="000000" w:space="0" w:sz="4" w:val="single"/>
              <w:bottom w:color="000000" w:space="0" w:sz="4" w:val="single"/>
              <w:right w:color="000000" w:space="0" w:sz="4" w:val="single"/>
            </w:tcBorders>
            <w:shd w:fill="31849b" w:val="clear"/>
            <w:vAlign w:val="bottom"/>
          </w:tcPr>
          <w:p w:rsidR="00000000" w:rsidDel="00000000" w:rsidP="00000000" w:rsidRDefault="00000000" w:rsidRPr="00000000" w14:paraId="00000177">
            <w:pPr>
              <w:jc w:val="center"/>
              <w:rPr>
                <w:b w:val="1"/>
                <w:color w:val="ffffff"/>
              </w:rPr>
            </w:pPr>
            <w:r w:rsidDel="00000000" w:rsidR="00000000" w:rsidRPr="00000000">
              <w:rPr>
                <w:b w:val="1"/>
                <w:color w:val="ffffff"/>
                <w:rtl w:val="0"/>
              </w:rPr>
              <w:t xml:space="preserve">GASTOS EN EQUIPOS</w:t>
            </w:r>
          </w:p>
        </w:tc>
      </w:tr>
      <w:tr>
        <w:trPr>
          <w:cantSplit w:val="0"/>
          <w:trHeight w:val="552" w:hRule="atLeast"/>
          <w:tblHeader w:val="1"/>
        </w:trPr>
        <w:tc>
          <w:tcPr>
            <w:vMerge w:val="restart"/>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7C">
            <w:pPr>
              <w:spacing w:line="240" w:lineRule="auto"/>
              <w:ind w:firstLine="0"/>
              <w:rPr>
                <w:b w:val="1"/>
                <w:sz w:val="22"/>
                <w:szCs w:val="22"/>
              </w:rPr>
            </w:pPr>
            <w:r w:rsidDel="00000000" w:rsidR="00000000" w:rsidRPr="00000000">
              <w:rPr>
                <w:b w:val="1"/>
                <w:sz w:val="22"/>
                <w:szCs w:val="22"/>
                <w:rtl w:val="0"/>
              </w:rPr>
              <w:t xml:space="preserve">Descripción</w:t>
            </w:r>
          </w:p>
        </w:tc>
        <w:tc>
          <w:tcPr>
            <w:vMerge w:val="restart"/>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7D">
            <w:pPr>
              <w:spacing w:line="240" w:lineRule="auto"/>
              <w:ind w:firstLine="0"/>
              <w:rPr>
                <w:b w:val="1"/>
                <w:sz w:val="22"/>
                <w:szCs w:val="22"/>
              </w:rPr>
            </w:pPr>
            <w:r w:rsidDel="00000000" w:rsidR="00000000" w:rsidRPr="00000000">
              <w:rPr>
                <w:b w:val="1"/>
                <w:sz w:val="22"/>
                <w:szCs w:val="22"/>
                <w:rtl w:val="0"/>
              </w:rPr>
              <w:t xml:space="preserve">Cantidad</w:t>
            </w:r>
          </w:p>
        </w:tc>
        <w:tc>
          <w:tcPr>
            <w:vMerge w:val="restart"/>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7E">
            <w:pPr>
              <w:spacing w:line="240" w:lineRule="auto"/>
              <w:ind w:firstLine="0"/>
              <w:rPr>
                <w:b w:val="1"/>
                <w:sz w:val="22"/>
                <w:szCs w:val="22"/>
              </w:rPr>
            </w:pPr>
            <w:r w:rsidDel="00000000" w:rsidR="00000000" w:rsidRPr="00000000">
              <w:rPr>
                <w:b w:val="1"/>
                <w:sz w:val="22"/>
                <w:szCs w:val="22"/>
                <w:rtl w:val="0"/>
              </w:rPr>
              <w:t xml:space="preserve">Justificación de uso en el Proyecto</w:t>
            </w:r>
          </w:p>
        </w:tc>
        <w:tc>
          <w:tcPr>
            <w:vMerge w:val="restart"/>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7F">
            <w:pPr>
              <w:spacing w:line="240" w:lineRule="auto"/>
              <w:ind w:firstLine="0"/>
              <w:rPr>
                <w:b w:val="1"/>
                <w:sz w:val="22"/>
                <w:szCs w:val="22"/>
              </w:rPr>
            </w:pPr>
            <w:r w:rsidDel="00000000" w:rsidR="00000000" w:rsidRPr="00000000">
              <w:rPr>
                <w:b w:val="1"/>
                <w:sz w:val="22"/>
                <w:szCs w:val="22"/>
                <w:rtl w:val="0"/>
              </w:rPr>
              <w:t xml:space="preserve">Valor Unitario</w:t>
            </w:r>
          </w:p>
        </w:tc>
        <w:tc>
          <w:tcPr>
            <w:vMerge w:val="restart"/>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0">
            <w:pPr>
              <w:spacing w:line="240" w:lineRule="auto"/>
              <w:ind w:firstLine="0"/>
              <w:rPr>
                <w:b w:val="1"/>
                <w:sz w:val="22"/>
                <w:szCs w:val="22"/>
              </w:rPr>
            </w:pPr>
            <w:r w:rsidDel="00000000" w:rsidR="00000000" w:rsidRPr="00000000">
              <w:rPr>
                <w:b w:val="1"/>
                <w:sz w:val="22"/>
                <w:szCs w:val="22"/>
                <w:rtl w:val="0"/>
              </w:rPr>
              <w:t xml:space="preserve"> Total </w:t>
            </w:r>
          </w:p>
        </w:tc>
      </w:tr>
      <w:tr>
        <w:trPr>
          <w:cantSplit w:val="0"/>
          <w:trHeight w:val="552" w:hRule="atLeast"/>
          <w:tblHeader w:val="0"/>
        </w:trPr>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rHeight w:val="552" w:hRule="atLeast"/>
          <w:tblHeader w:val="0"/>
        </w:trPr>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B">
            <w:pPr>
              <w:ind w:firstLine="0"/>
              <w:jc w:val="both"/>
              <w:rPr/>
            </w:pPr>
            <w:r w:rsidDel="00000000" w:rsidR="00000000" w:rsidRPr="00000000">
              <w:rPr>
                <w:rtl w:val="0"/>
              </w:rPr>
              <w:t xml:space="preserve">Computadores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jc w:val="center"/>
              <w:rPr/>
            </w:pPr>
            <w:r w:rsidDel="00000000" w:rsidR="00000000" w:rsidRPr="00000000">
              <w:rPr>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ind w:firstLine="0"/>
              <w:jc w:val="both"/>
              <w:rPr/>
            </w:pPr>
            <w:r w:rsidDel="00000000" w:rsidR="00000000" w:rsidRPr="00000000">
              <w:rPr>
                <w:rtl w:val="0"/>
              </w:rPr>
              <w:t xml:space="preserve">Necesarios para acceso a herramientas de IA y análisis de datos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ind w:firstLine="0"/>
              <w:rPr/>
            </w:pPr>
            <w:r w:rsidDel="00000000" w:rsidR="00000000" w:rsidRPr="00000000">
              <w:rPr>
                <w:rtl w:val="0"/>
              </w:rPr>
              <w:t xml:space="preserve">$3.000.000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jc w:val="right"/>
              <w:rPr/>
            </w:pPr>
            <w:r w:rsidDel="00000000" w:rsidR="00000000" w:rsidRPr="00000000">
              <w:rPr>
                <w:sz w:val="22"/>
                <w:szCs w:val="22"/>
                <w:rtl w:val="0"/>
              </w:rPr>
              <w:t xml:space="preserve">$90.000.000</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0">
            <w:pPr>
              <w:ind w:firstLine="0"/>
              <w:jc w:val="both"/>
              <w:rPr/>
            </w:pPr>
            <w:r w:rsidDel="00000000" w:rsidR="00000000" w:rsidRPr="00000000">
              <w:rPr>
                <w:rtl w:val="0"/>
              </w:rPr>
              <w:t xml:space="preserve">Tabletas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spacing w:before="240" w:lineRule="auto"/>
              <w:jc w:val="center"/>
              <w:rPr/>
            </w:pPr>
            <w:r w:rsidDel="00000000" w:rsidR="00000000" w:rsidRPr="00000000">
              <w:rPr>
                <w:rtl w:val="0"/>
              </w:rPr>
              <w:t xml:space="preserve">30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ind w:firstLine="0"/>
              <w:jc w:val="both"/>
              <w:rPr/>
            </w:pPr>
            <w:r w:rsidDel="00000000" w:rsidR="00000000" w:rsidRPr="00000000">
              <w:rPr>
                <w:rtl w:val="0"/>
              </w:rPr>
              <w:t xml:space="preserve">Para uso estudiantil en el aula, necesarias para hacer uso de las IA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jc w:val="right"/>
              <w:rPr>
                <w:sz w:val="22"/>
                <w:szCs w:val="22"/>
              </w:rPr>
            </w:pPr>
            <w:r w:rsidDel="00000000" w:rsidR="00000000" w:rsidRPr="00000000">
              <w:rPr>
                <w:sz w:val="22"/>
                <w:szCs w:val="22"/>
                <w:rtl w:val="0"/>
              </w:rPr>
              <w:t xml:space="preserve">$500.000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before="240" w:lineRule="auto"/>
              <w:jc w:val="right"/>
              <w:rPr>
                <w:sz w:val="22"/>
                <w:szCs w:val="22"/>
              </w:rPr>
            </w:pPr>
            <w:r w:rsidDel="00000000" w:rsidR="00000000" w:rsidRPr="00000000">
              <w:rPr>
                <w:sz w:val="22"/>
                <w:szCs w:val="22"/>
                <w:rtl w:val="0"/>
              </w:rPr>
              <w:t xml:space="preserve">$150.000.000</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5">
            <w:pPr>
              <w:ind w:firstLine="0"/>
              <w:jc w:val="both"/>
              <w:rPr/>
            </w:pPr>
            <w:r w:rsidDel="00000000" w:rsidR="00000000" w:rsidRPr="00000000">
              <w:rPr>
                <w:rtl w:val="0"/>
              </w:rPr>
              <w:t xml:space="preserve">Software de IA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spacing w:before="240" w:lineRule="auto"/>
              <w:jc w:val="center"/>
              <w:rPr/>
            </w:pPr>
            <w:r w:rsidDel="00000000" w:rsidR="00000000" w:rsidRPr="00000000">
              <w:rPr>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ind w:firstLine="0"/>
              <w:jc w:val="both"/>
              <w:rPr/>
            </w:pPr>
            <w:r w:rsidDel="00000000" w:rsidR="00000000" w:rsidRPr="00000000">
              <w:rPr>
                <w:rtl w:val="0"/>
              </w:rPr>
              <w:t xml:space="preserve">Necesario para el análisis de ensayos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jc w:val="right"/>
              <w:rPr>
                <w:sz w:val="22"/>
                <w:szCs w:val="22"/>
              </w:rPr>
            </w:pPr>
            <w:r w:rsidDel="00000000" w:rsidR="00000000" w:rsidRPr="00000000">
              <w:rPr>
                <w:sz w:val="22"/>
                <w:szCs w:val="22"/>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spacing w:before="240" w:lineRule="auto"/>
              <w:jc w:val="right"/>
              <w:rPr>
                <w:sz w:val="22"/>
                <w:szCs w:val="22"/>
              </w:rPr>
            </w:pPr>
            <w:r w:rsidDel="00000000" w:rsidR="00000000" w:rsidRPr="00000000">
              <w:rPr>
                <w:sz w:val="22"/>
                <w:szCs w:val="22"/>
                <w:rtl w:val="0"/>
              </w:rPr>
              <w:t xml:space="preserve">$0</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A">
            <w:pPr>
              <w:jc w:val="both"/>
              <w:rPr/>
            </w:pPr>
            <w:r w:rsidDel="00000000" w:rsidR="00000000" w:rsidRPr="00000000">
              <w:rPr>
                <w:b w:val="1"/>
                <w:sz w:val="22"/>
                <w:szCs w:val="22"/>
                <w:rtl w:val="0"/>
              </w:rPr>
              <w:t xml:space="preserve">TOTALES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spacing w:before="240" w:lineRule="auto"/>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jc w:val="both"/>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jc w:val="right"/>
              <w:rPr>
                <w:sz w:val="22"/>
                <w:szCs w:val="22"/>
              </w:rPr>
            </w:pPr>
            <w:r w:rsidDel="00000000" w:rsidR="00000000" w:rsidRPr="00000000">
              <w:rPr>
                <w:sz w:val="22"/>
                <w:szCs w:val="22"/>
                <w:rtl w:val="0"/>
              </w:rPr>
              <w:t xml:space="preserve">$3.500.000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jc w:val="center"/>
              <w:rPr>
                <w:b w:val="1"/>
                <w:sz w:val="22"/>
                <w:szCs w:val="22"/>
              </w:rPr>
            </w:pPr>
            <w:r w:rsidDel="00000000" w:rsidR="00000000" w:rsidRPr="00000000">
              <w:rPr>
                <w:b w:val="1"/>
                <w:sz w:val="22"/>
                <w:szCs w:val="22"/>
                <w:rtl w:val="0"/>
              </w:rPr>
              <w:t xml:space="preserve">$240.000.000</w:t>
            </w:r>
          </w:p>
        </w:tc>
      </w:tr>
    </w:tbl>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sz w:val="20"/>
          <w:szCs w:val="20"/>
          <w:rtl w:val="0"/>
        </w:rPr>
        <w:t xml:space="preserve">Tabla xxxxx Gastos en servicios</w:t>
      </w:r>
    </w:p>
    <w:tbl>
      <w:tblPr>
        <w:tblStyle w:val="Table7"/>
        <w:tblW w:w="8859.0" w:type="dxa"/>
        <w:jc w:val="left"/>
        <w:tblLayout w:type="fixed"/>
        <w:tblLook w:val="0000"/>
      </w:tblPr>
      <w:tblGrid>
        <w:gridCol w:w="3047"/>
        <w:gridCol w:w="5812"/>
        <w:tblGridChange w:id="0">
          <w:tblGrid>
            <w:gridCol w:w="3047"/>
            <w:gridCol w:w="5812"/>
          </w:tblGrid>
        </w:tblGridChange>
      </w:tblGrid>
      <w:tr>
        <w:trPr>
          <w:cantSplit w:val="0"/>
          <w:trHeight w:val="330" w:hRule="atLeast"/>
          <w:tblHeader w:val="0"/>
        </w:trPr>
        <w:tc>
          <w:tcPr>
            <w:gridSpan w:val="2"/>
            <w:tcBorders>
              <w:top w:color="000000" w:space="0" w:sz="4" w:val="single"/>
              <w:left w:color="000000" w:space="0" w:sz="4" w:val="single"/>
              <w:bottom w:color="000000" w:space="0" w:sz="4" w:val="single"/>
              <w:right w:color="000000" w:space="0" w:sz="4" w:val="single"/>
            </w:tcBorders>
            <w:shd w:fill="31849b" w:val="clear"/>
            <w:vAlign w:val="bottom"/>
          </w:tcPr>
          <w:p w:rsidR="00000000" w:rsidDel="00000000" w:rsidP="00000000" w:rsidRDefault="00000000" w:rsidRPr="00000000" w14:paraId="000001A1">
            <w:pPr>
              <w:jc w:val="center"/>
              <w:rPr>
                <w:b w:val="1"/>
                <w:color w:val="ffffff"/>
              </w:rPr>
            </w:pPr>
            <w:r w:rsidDel="00000000" w:rsidR="00000000" w:rsidRPr="00000000">
              <w:rPr>
                <w:b w:val="1"/>
                <w:color w:val="ffffff"/>
                <w:rtl w:val="0"/>
              </w:rPr>
              <w:t xml:space="preserve">GASTOS EN SERVICIOS  </w:t>
            </w:r>
          </w:p>
        </w:tc>
      </w:tr>
      <w:tr>
        <w:trPr>
          <w:cantSplit w:val="0"/>
          <w:trHeight w:val="12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jc w:val="both"/>
              <w:rPr/>
            </w:pPr>
            <w:r w:rsidDel="00000000" w:rsidR="00000000" w:rsidRPr="00000000">
              <w:rPr>
                <w:rtl w:val="0"/>
              </w:rPr>
              <w:t xml:space="preserve">Papelería y suministros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4">
            <w:pPr>
              <w:jc w:val="right"/>
              <w:rPr/>
            </w:pPr>
            <w:r w:rsidDel="00000000" w:rsidR="00000000" w:rsidRPr="00000000">
              <w:rPr>
                <w:rtl w:val="0"/>
              </w:rPr>
              <w:t xml:space="preserve">$100.000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5">
            <w:pPr>
              <w:jc w:val="both"/>
              <w:rPr/>
            </w:pPr>
            <w:r w:rsidDel="00000000" w:rsidR="00000000" w:rsidRPr="00000000">
              <w:rPr>
                <w:rtl w:val="0"/>
              </w:rPr>
              <w:t xml:space="preserve">Enlace a Internet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6">
            <w:pPr>
              <w:jc w:val="right"/>
              <w:rPr/>
            </w:pPr>
            <w:r w:rsidDel="00000000" w:rsidR="00000000" w:rsidRPr="00000000">
              <w:rPr>
                <w:rtl w:val="0"/>
              </w:rPr>
              <w:t xml:space="preserve">$0</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7">
            <w:pPr>
              <w:jc w:val="both"/>
              <w:rPr>
                <w:b w:val="1"/>
              </w:rPr>
            </w:pPr>
            <w:r w:rsidDel="00000000" w:rsidR="00000000" w:rsidRPr="00000000">
              <w:rPr>
                <w:b w:val="1"/>
                <w:rtl w:val="0"/>
              </w:rPr>
              <w:t xml:space="preserve">Totales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jc w:val="right"/>
              <w:rPr>
                <w:b w:val="1"/>
              </w:rPr>
            </w:pPr>
            <w:r w:rsidDel="00000000" w:rsidR="00000000" w:rsidRPr="00000000">
              <w:rPr>
                <w:b w:val="1"/>
                <w:rtl w:val="0"/>
              </w:rPr>
              <w:t xml:space="preserve">$100.000</w:t>
            </w:r>
          </w:p>
        </w:tc>
      </w:tr>
    </w:tbl>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spacing w:after="160" w:lineRule="auto"/>
        <w:rPr>
          <w:color w:val="e36c09"/>
        </w:rPr>
      </w:pPr>
      <w:r w:rsidDel="00000000" w:rsidR="00000000" w:rsidRPr="00000000">
        <w:rPr>
          <w:color w:val="e36c09"/>
          <w:rtl w:val="0"/>
        </w:rPr>
        <w:t xml:space="preserve">Ejemplo: </w:t>
      </w:r>
    </w:p>
    <w:p w:rsidR="00000000" w:rsidDel="00000000" w:rsidP="00000000" w:rsidRDefault="00000000" w:rsidRPr="00000000" w14:paraId="000001AB">
      <w:pPr>
        <w:spacing w:after="16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928369</wp:posOffset>
            </wp:positionH>
            <wp:positionV relativeFrom="paragraph">
              <wp:posOffset>64768</wp:posOffset>
            </wp:positionV>
            <wp:extent cx="4360545" cy="2795905"/>
            <wp:effectExtent b="38100" l="38100" r="38100" t="3810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60545" cy="2795905"/>
                    </a:xfrm>
                    <a:prstGeom prst="rect"/>
                    <a:ln w="38100">
                      <a:solidFill>
                        <a:srgbClr val="000000"/>
                      </a:solidFill>
                      <a:prstDash val="solid"/>
                    </a:ln>
                  </pic:spPr>
                </pic:pic>
              </a:graphicData>
            </a:graphic>
          </wp:anchor>
        </w:drawing>
      </w:r>
    </w:p>
    <w:p w:rsidR="00000000" w:rsidDel="00000000" w:rsidP="00000000" w:rsidRDefault="00000000" w:rsidRPr="00000000" w14:paraId="000001AC">
      <w:pPr>
        <w:spacing w:after="160" w:lineRule="auto"/>
        <w:jc w:val="center"/>
        <w:rPr/>
      </w:pPr>
      <w:r w:rsidDel="00000000" w:rsidR="00000000" w:rsidRPr="00000000">
        <w:rPr>
          <w:rtl w:val="0"/>
        </w:rPr>
      </w:r>
    </w:p>
    <w:p w:rsidR="00000000" w:rsidDel="00000000" w:rsidP="00000000" w:rsidRDefault="00000000" w:rsidRPr="00000000" w14:paraId="000001AD">
      <w:pPr>
        <w:spacing w:after="160" w:lineRule="auto"/>
        <w:jc w:val="center"/>
        <w:rPr/>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18" w:top="1418" w:left="1418" w:right="1418" w:header="709" w:footer="709"/>
          <w:pgNumType w:start="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932813</wp:posOffset>
            </wp:positionH>
            <wp:positionV relativeFrom="paragraph">
              <wp:posOffset>2144395</wp:posOffset>
            </wp:positionV>
            <wp:extent cx="4356100" cy="5039360"/>
            <wp:effectExtent b="38100" l="38100" r="38100" t="3810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356100" cy="5039360"/>
                    </a:xfrm>
                    <a:prstGeom prst="rect"/>
                    <a:ln w="38100">
                      <a:solidFill>
                        <a:srgbClr val="000000"/>
                      </a:solidFill>
                      <a:prstDash val="solid"/>
                    </a:ln>
                  </pic:spPr>
                </pic:pic>
              </a:graphicData>
            </a:graphic>
          </wp:anchor>
        </w:drawing>
      </w:r>
    </w:p>
    <w:p w:rsidR="00000000" w:rsidDel="00000000" w:rsidP="00000000" w:rsidRDefault="00000000" w:rsidRPr="00000000" w14:paraId="000001AE">
      <w:pPr>
        <w:spacing w:after="160" w:lineRule="auto"/>
        <w:ind w:firstLine="0"/>
        <w:rPr>
          <w:b w:val="1"/>
        </w:rPr>
      </w:pPr>
      <w:r w:rsidDel="00000000" w:rsidR="00000000" w:rsidRPr="00000000">
        <w:rPr>
          <w:b w:val="1"/>
          <w:rtl w:val="0"/>
        </w:rPr>
        <w:t xml:space="preserve">Cronograma de actividades </w:t>
      </w:r>
    </w:p>
    <w:p w:rsidR="00000000" w:rsidDel="00000000" w:rsidP="00000000" w:rsidRDefault="00000000" w:rsidRPr="00000000" w14:paraId="000001AF">
      <w:pPr>
        <w:spacing w:after="160" w:lineRule="auto"/>
        <w:rPr/>
      </w:pPr>
      <w:r w:rsidDel="00000000" w:rsidR="00000000" w:rsidRPr="00000000">
        <w:rPr>
          <w:rtl w:val="0"/>
        </w:rPr>
        <w:t xml:space="preserve">Se expresa mediante un gráfico en el cual se especifican las actividades en función del tiempo de ejecución, se indican de manera secuencial, desde el inicio hasta el fin, con especificaciones de tiempo. Puede representarse mediante un diagrama de Gantt, que sintetice el cronograma.</w:t>
      </w:r>
    </w:p>
    <w:p w:rsidR="00000000" w:rsidDel="00000000" w:rsidP="00000000" w:rsidRDefault="00000000" w:rsidRPr="00000000" w14:paraId="000001B0">
      <w:pPr>
        <w:ind w:firstLine="0"/>
        <w:rPr/>
      </w:pPr>
      <w:r w:rsidDel="00000000" w:rsidR="00000000" w:rsidRPr="00000000">
        <w:rPr>
          <w:rtl w:val="0"/>
        </w:rPr>
      </w:r>
    </w:p>
    <w:tbl>
      <w:tblPr>
        <w:tblStyle w:val="Table8"/>
        <w:tblW w:w="8544.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800"/>
        <w:gridCol w:w="1153"/>
        <w:gridCol w:w="941"/>
        <w:gridCol w:w="1012"/>
        <w:gridCol w:w="1019"/>
        <w:gridCol w:w="745"/>
        <w:gridCol w:w="6"/>
        <w:gridCol w:w="868"/>
        <w:tblGridChange w:id="0">
          <w:tblGrid>
            <w:gridCol w:w="2800"/>
            <w:gridCol w:w="1153"/>
            <w:gridCol w:w="941"/>
            <w:gridCol w:w="1012"/>
            <w:gridCol w:w="1019"/>
            <w:gridCol w:w="745"/>
            <w:gridCol w:w="6"/>
            <w:gridCol w:w="868"/>
          </w:tblGrid>
        </w:tblGridChange>
      </w:tblGrid>
      <w:tr>
        <w:trPr>
          <w:cantSplit w:val="0"/>
          <w:tblHeader w:val="0"/>
        </w:trPr>
        <w:tc>
          <w:tcPr>
            <w:vMerge w:val="restart"/>
            <w:vAlign w:val="center"/>
          </w:tcPr>
          <w:p w:rsidR="00000000" w:rsidDel="00000000" w:rsidP="00000000" w:rsidRDefault="00000000" w:rsidRPr="00000000" w14:paraId="000001B1">
            <w:pPr>
              <w:rPr/>
            </w:pPr>
            <w:r w:rsidDel="00000000" w:rsidR="00000000" w:rsidRPr="00000000">
              <w:rPr>
                <w:rtl w:val="0"/>
              </w:rPr>
              <w:t xml:space="preserve">Actividad</w:t>
            </w:r>
          </w:p>
        </w:tc>
        <w:tc>
          <w:tcPr>
            <w:gridSpan w:val="7"/>
          </w:tcPr>
          <w:p w:rsidR="00000000" w:rsidDel="00000000" w:rsidP="00000000" w:rsidRDefault="00000000" w:rsidRPr="00000000" w14:paraId="000001B2">
            <w:pPr>
              <w:jc w:val="center"/>
              <w:rPr/>
            </w:pPr>
            <w:r w:rsidDel="00000000" w:rsidR="00000000" w:rsidRPr="00000000">
              <w:rPr>
                <w:rtl w:val="0"/>
              </w:rPr>
              <w:t xml:space="preserve">Meses</w:t>
            </w:r>
          </w:p>
        </w:tc>
      </w:tr>
      <w:tr>
        <w:trPr>
          <w:cantSplit w:val="0"/>
          <w:tblHeader w:val="0"/>
        </w:trPr>
        <w:tc>
          <w:tcPr>
            <w:vMerge w:val="continue"/>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A">
            <w:pPr>
              <w:jc w:val="center"/>
              <w:rPr>
                <w:b w:val="1"/>
                <w:color w:val="984806"/>
              </w:rPr>
            </w:pPr>
            <w:r w:rsidDel="00000000" w:rsidR="00000000" w:rsidRPr="00000000">
              <w:rPr>
                <w:b w:val="1"/>
                <w:color w:val="984806"/>
                <w:rtl w:val="0"/>
              </w:rPr>
              <w:t xml:space="preserve">Mes 1</w:t>
            </w:r>
          </w:p>
        </w:tc>
        <w:tc>
          <w:tcPr/>
          <w:p w:rsidR="00000000" w:rsidDel="00000000" w:rsidP="00000000" w:rsidRDefault="00000000" w:rsidRPr="00000000" w14:paraId="000001BB">
            <w:pPr>
              <w:jc w:val="center"/>
              <w:rPr>
                <w:b w:val="1"/>
                <w:color w:val="984806"/>
              </w:rPr>
            </w:pPr>
            <w:r w:rsidDel="00000000" w:rsidR="00000000" w:rsidRPr="00000000">
              <w:rPr>
                <w:b w:val="1"/>
                <w:color w:val="984806"/>
                <w:rtl w:val="0"/>
              </w:rPr>
              <w:t xml:space="preserve">Mes 2</w:t>
            </w:r>
          </w:p>
        </w:tc>
        <w:tc>
          <w:tcPr/>
          <w:p w:rsidR="00000000" w:rsidDel="00000000" w:rsidP="00000000" w:rsidRDefault="00000000" w:rsidRPr="00000000" w14:paraId="000001BC">
            <w:pPr>
              <w:jc w:val="center"/>
              <w:rPr>
                <w:b w:val="1"/>
                <w:color w:val="984806"/>
              </w:rPr>
            </w:pPr>
            <w:r w:rsidDel="00000000" w:rsidR="00000000" w:rsidRPr="00000000">
              <w:rPr>
                <w:b w:val="1"/>
                <w:color w:val="984806"/>
                <w:rtl w:val="0"/>
              </w:rPr>
              <w:t xml:space="preserve">Mes 3</w:t>
            </w:r>
          </w:p>
        </w:tc>
        <w:tc>
          <w:tcPr/>
          <w:p w:rsidR="00000000" w:rsidDel="00000000" w:rsidP="00000000" w:rsidRDefault="00000000" w:rsidRPr="00000000" w14:paraId="000001BD">
            <w:pPr>
              <w:jc w:val="center"/>
              <w:rPr>
                <w:b w:val="1"/>
                <w:color w:val="984806"/>
              </w:rPr>
            </w:pPr>
            <w:r w:rsidDel="00000000" w:rsidR="00000000" w:rsidRPr="00000000">
              <w:rPr>
                <w:b w:val="1"/>
                <w:color w:val="984806"/>
                <w:rtl w:val="0"/>
              </w:rPr>
              <w:t xml:space="preserve">Mes4</w:t>
            </w:r>
          </w:p>
        </w:tc>
        <w:tc>
          <w:tcPr/>
          <w:p w:rsidR="00000000" w:rsidDel="00000000" w:rsidP="00000000" w:rsidRDefault="00000000" w:rsidRPr="00000000" w14:paraId="000001BE">
            <w:pPr>
              <w:jc w:val="center"/>
              <w:rPr>
                <w:b w:val="1"/>
                <w:color w:val="984806"/>
              </w:rPr>
            </w:pPr>
            <w:r w:rsidDel="00000000" w:rsidR="00000000" w:rsidRPr="00000000">
              <w:rPr>
                <w:rtl w:val="0"/>
              </w:rPr>
            </w:r>
          </w:p>
        </w:tc>
        <w:tc>
          <w:tcPr>
            <w:gridSpan w:val="2"/>
          </w:tcPr>
          <w:p w:rsidR="00000000" w:rsidDel="00000000" w:rsidP="00000000" w:rsidRDefault="00000000" w:rsidRPr="00000000" w14:paraId="000001BF">
            <w:pPr>
              <w:jc w:val="center"/>
              <w:rPr>
                <w:b w:val="1"/>
                <w:color w:val="984806"/>
              </w:rPr>
            </w:pPr>
            <w:r w:rsidDel="00000000" w:rsidR="00000000" w:rsidRPr="00000000">
              <w:rPr>
                <w:rtl w:val="0"/>
              </w:rPr>
            </w:r>
          </w:p>
        </w:tc>
      </w:tr>
      <w:tr>
        <w:trPr>
          <w:cantSplit w:val="0"/>
          <w:tblHeader w:val="0"/>
        </w:trPr>
        <w:tc>
          <w:tcPr/>
          <w:p w:rsidR="00000000" w:rsidDel="00000000" w:rsidP="00000000" w:rsidRDefault="00000000" w:rsidRPr="00000000" w14:paraId="000001C1">
            <w:pPr>
              <w:rPr/>
            </w:pPr>
            <w:r w:rsidDel="00000000" w:rsidR="00000000" w:rsidRPr="00000000">
              <w:rPr>
                <w:rtl w:val="0"/>
              </w:rPr>
              <w:t xml:space="preserve">Preparación y Planificación</w:t>
            </w:r>
          </w:p>
        </w:tc>
        <w:tc>
          <w:tcPr/>
          <w:p w:rsidR="00000000" w:rsidDel="00000000" w:rsidP="00000000" w:rsidRDefault="00000000" w:rsidRPr="00000000" w14:paraId="000001C2">
            <w:pPr>
              <w:rPr/>
            </w:pPr>
            <w:r w:rsidDel="00000000" w:rsidR="00000000" w:rsidRPr="00000000">
              <w:rPr>
                <w:rtl w:val="0"/>
              </w:rPr>
              <w:t xml:space="preserve">X</w:t>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c>
          <w:tcPr>
            <w:gridSpan w:val="2"/>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r>
      <w:tr>
        <w:trPr>
          <w:cantSplit w:val="0"/>
          <w:tblHeader w:val="0"/>
        </w:trPr>
        <w:tc>
          <w:tcPr/>
          <w:p w:rsidR="00000000" w:rsidDel="00000000" w:rsidP="00000000" w:rsidRDefault="00000000" w:rsidRPr="00000000" w14:paraId="000001C9">
            <w:pPr>
              <w:rPr/>
            </w:pPr>
            <w:r w:rsidDel="00000000" w:rsidR="00000000" w:rsidRPr="00000000">
              <w:rPr>
                <w:rtl w:val="0"/>
              </w:rPr>
              <w:t xml:space="preserve">Implementación</w:t>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t xml:space="preserve">X</w:t>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gridSpan w:val="2"/>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r>
          </w:p>
        </w:tc>
      </w:tr>
      <w:tr>
        <w:trPr>
          <w:cantSplit w:val="0"/>
          <w:tblHeader w:val="0"/>
        </w:trPr>
        <w:tc>
          <w:tcPr/>
          <w:p w:rsidR="00000000" w:rsidDel="00000000" w:rsidP="00000000" w:rsidRDefault="00000000" w:rsidRPr="00000000" w14:paraId="000001D1">
            <w:pPr>
              <w:rPr/>
            </w:pPr>
            <w:r w:rsidDel="00000000" w:rsidR="00000000" w:rsidRPr="00000000">
              <w:rPr>
                <w:rtl w:val="0"/>
              </w:rPr>
              <w:t xml:space="preserve">Evaluación y Retroalimentación</w:t>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t xml:space="preserve">X</w:t>
            </w:r>
          </w:p>
        </w:tc>
        <w:tc>
          <w:tcPr/>
          <w:p w:rsidR="00000000" w:rsidDel="00000000" w:rsidP="00000000" w:rsidRDefault="00000000" w:rsidRPr="00000000" w14:paraId="000001D5">
            <w:pPr>
              <w:rPr/>
            </w:pPr>
            <w:r w:rsidDel="00000000" w:rsidR="00000000" w:rsidRPr="00000000">
              <w:rPr>
                <w:rtl w:val="0"/>
              </w:rPr>
            </w:r>
          </w:p>
        </w:tc>
        <w:tc>
          <w:tcPr>
            <w:gridSpan w:val="2"/>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r>
      <w:tr>
        <w:trPr>
          <w:cantSplit w:val="0"/>
          <w:tblHeader w:val="0"/>
        </w:trPr>
        <w:tc>
          <w:tcPr/>
          <w:p w:rsidR="00000000" w:rsidDel="00000000" w:rsidP="00000000" w:rsidRDefault="00000000" w:rsidRPr="00000000" w14:paraId="000001D9">
            <w:pPr>
              <w:rPr/>
            </w:pPr>
            <w:r w:rsidDel="00000000" w:rsidR="00000000" w:rsidRPr="00000000">
              <w:rPr>
                <w:rtl w:val="0"/>
              </w:rPr>
              <w:t xml:space="preserve">Ajuste y Optimización</w:t>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t xml:space="preserve">X</w:t>
            </w:r>
          </w:p>
        </w:tc>
        <w:tc>
          <w:tcPr>
            <w:gridSpan w:val="2"/>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t xml:space="preserve">*Añada las columnas y filas que requiera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br w:type="page"/>
      </w:r>
      <w:r w:rsidDel="00000000" w:rsidR="00000000" w:rsidRPr="00000000">
        <w:rPr>
          <w:rtl w:val="0"/>
        </w:rPr>
      </w:r>
    </w:p>
    <w:p w:rsidR="00000000" w:rsidDel="00000000" w:rsidP="00000000" w:rsidRDefault="00000000" w:rsidRPr="00000000" w14:paraId="000001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E5">
      <w:pPr>
        <w:spacing w:line="240" w:lineRule="auto"/>
        <w:ind w:left="567" w:hanging="567"/>
        <w:rPr>
          <w:color w:val="000000"/>
        </w:rPr>
      </w:pPr>
      <w:r w:rsidDel="00000000" w:rsidR="00000000" w:rsidRPr="00000000">
        <w:rPr>
          <w:rtl w:val="0"/>
        </w:rPr>
      </w:r>
    </w:p>
    <w:p w:rsidR="00000000" w:rsidDel="00000000" w:rsidP="00000000" w:rsidRDefault="00000000" w:rsidRPr="00000000" w14:paraId="000001E6">
      <w:pPr>
        <w:spacing w:after="240" w:line="240" w:lineRule="auto"/>
        <w:ind w:firstLine="0"/>
        <w:rPr/>
      </w:pPr>
      <w:r w:rsidDel="00000000" w:rsidR="00000000" w:rsidRPr="00000000">
        <w:rPr>
          <w:rtl w:val="0"/>
        </w:rPr>
      </w:r>
    </w:p>
    <w:p w:rsidR="00000000" w:rsidDel="00000000" w:rsidP="00000000" w:rsidRDefault="00000000" w:rsidRPr="00000000" w14:paraId="000001E7">
      <w:pPr>
        <w:spacing w:line="240" w:lineRule="auto"/>
        <w:ind w:firstLine="0"/>
        <w:rPr/>
      </w:pPr>
      <w:r w:rsidDel="00000000" w:rsidR="00000000" w:rsidRPr="00000000">
        <w:rPr>
          <w:rtl w:val="0"/>
        </w:rPr>
      </w:r>
    </w:p>
    <w:p w:rsidR="00000000" w:rsidDel="00000000" w:rsidP="00000000" w:rsidRDefault="00000000" w:rsidRPr="00000000" w14:paraId="000001E8">
      <w:pPr>
        <w:ind w:left="102" w:firstLine="0"/>
        <w:rPr/>
      </w:pPr>
      <w:r w:rsidDel="00000000" w:rsidR="00000000" w:rsidRPr="00000000">
        <w:rPr>
          <w:rFonts w:ascii="Arial" w:cs="Arial" w:eastAsia="Arial" w:hAnsi="Arial"/>
          <w:color w:val="212121"/>
          <w:sz w:val="20"/>
          <w:szCs w:val="20"/>
          <w:rtl w:val="0"/>
        </w:rPr>
        <w:t xml:space="preserve">De La Cruz, M. A. T., Benites, E. M. M., Cachinelli, C. G. C., &amp; Caicedo, E. V. A. (2023). Incidencias de la inteligencia artificial en la educación. </w:t>
      </w:r>
      <w:r w:rsidDel="00000000" w:rsidR="00000000" w:rsidRPr="00000000">
        <w:rPr>
          <w:rFonts w:ascii="Arial" w:cs="Arial" w:eastAsia="Arial" w:hAnsi="Arial"/>
          <w:i w:val="1"/>
          <w:color w:val="212121"/>
          <w:sz w:val="20"/>
          <w:szCs w:val="20"/>
          <w:rtl w:val="0"/>
        </w:rPr>
        <w:t xml:space="preserve">RECIMUNDO</w:t>
      </w:r>
      <w:r w:rsidDel="00000000" w:rsidR="00000000" w:rsidRPr="00000000">
        <w:rPr>
          <w:rFonts w:ascii="Arial" w:cs="Arial" w:eastAsia="Arial" w:hAnsi="Arial"/>
          <w:color w:val="212121"/>
          <w:sz w:val="20"/>
          <w:szCs w:val="20"/>
          <w:rtl w:val="0"/>
        </w:rPr>
        <w:t xml:space="preserve">, </w:t>
      </w:r>
      <w:r w:rsidDel="00000000" w:rsidR="00000000" w:rsidRPr="00000000">
        <w:rPr>
          <w:rFonts w:ascii="Arial" w:cs="Arial" w:eastAsia="Arial" w:hAnsi="Arial"/>
          <w:i w:val="1"/>
          <w:color w:val="212121"/>
          <w:sz w:val="20"/>
          <w:szCs w:val="20"/>
          <w:rtl w:val="0"/>
        </w:rPr>
        <w:t xml:space="preserve">7</w:t>
      </w:r>
      <w:r w:rsidDel="00000000" w:rsidR="00000000" w:rsidRPr="00000000">
        <w:rPr>
          <w:rFonts w:ascii="Arial" w:cs="Arial" w:eastAsia="Arial" w:hAnsi="Arial"/>
          <w:color w:val="212121"/>
          <w:sz w:val="20"/>
          <w:szCs w:val="20"/>
          <w:rtl w:val="0"/>
        </w:rPr>
        <w:t xml:space="preserve">(2), 238-251.</w:t>
      </w:r>
      <w:r w:rsidDel="00000000" w:rsidR="00000000" w:rsidRPr="00000000">
        <w:rPr>
          <w:rtl w:val="0"/>
        </w:rPr>
      </w:r>
    </w:p>
    <w:p w:rsidR="00000000" w:rsidDel="00000000" w:rsidP="00000000" w:rsidRDefault="00000000" w:rsidRPr="00000000" w14:paraId="000001E9">
      <w:pPr>
        <w:spacing w:line="240" w:lineRule="auto"/>
        <w:ind w:firstLine="0"/>
        <w:rPr/>
      </w:pPr>
      <w:r w:rsidDel="00000000" w:rsidR="00000000" w:rsidRPr="00000000">
        <w:rPr>
          <w:rtl w:val="0"/>
        </w:rPr>
      </w:r>
    </w:p>
    <w:p w:rsidR="00000000" w:rsidDel="00000000" w:rsidP="00000000" w:rsidRDefault="00000000" w:rsidRPr="00000000" w14:paraId="000001EA">
      <w:pPr>
        <w:spacing w:before="1" w:lineRule="auto"/>
        <w:ind w:left="102" w:right="262" w:firstLine="0"/>
        <w:rPr/>
      </w:pPr>
      <w:r w:rsidDel="00000000" w:rsidR="00000000" w:rsidRPr="00000000">
        <w:rPr>
          <w:rFonts w:ascii="Arial" w:cs="Arial" w:eastAsia="Arial" w:hAnsi="Arial"/>
          <w:color w:val="212121"/>
          <w:sz w:val="20"/>
          <w:szCs w:val="20"/>
          <w:rtl w:val="0"/>
        </w:rPr>
        <w:t xml:space="preserve">Gómez, W. O. A. (2023). La inteligencia artificial y su incidencia en la educación: transformando el aprendizaje para el siglo XXI. </w:t>
      </w:r>
      <w:r w:rsidDel="00000000" w:rsidR="00000000" w:rsidRPr="00000000">
        <w:rPr>
          <w:rFonts w:ascii="Arial" w:cs="Arial" w:eastAsia="Arial" w:hAnsi="Arial"/>
          <w:i w:val="1"/>
          <w:color w:val="212121"/>
          <w:sz w:val="20"/>
          <w:szCs w:val="20"/>
          <w:rtl w:val="0"/>
        </w:rPr>
        <w:t xml:space="preserve">Revista internacional de pedagogía e innovación educativa</w:t>
      </w:r>
      <w:r w:rsidDel="00000000" w:rsidR="00000000" w:rsidRPr="00000000">
        <w:rPr>
          <w:rFonts w:ascii="Arial" w:cs="Arial" w:eastAsia="Arial" w:hAnsi="Arial"/>
          <w:color w:val="212121"/>
          <w:sz w:val="20"/>
          <w:szCs w:val="20"/>
          <w:rtl w:val="0"/>
        </w:rPr>
        <w:t xml:space="preserve">, </w:t>
      </w:r>
      <w:r w:rsidDel="00000000" w:rsidR="00000000" w:rsidRPr="00000000">
        <w:rPr>
          <w:rFonts w:ascii="Arial" w:cs="Arial" w:eastAsia="Arial" w:hAnsi="Arial"/>
          <w:i w:val="1"/>
          <w:color w:val="212121"/>
          <w:sz w:val="20"/>
          <w:szCs w:val="20"/>
          <w:rtl w:val="0"/>
        </w:rPr>
        <w:t xml:space="preserve">3</w:t>
      </w:r>
      <w:r w:rsidDel="00000000" w:rsidR="00000000" w:rsidRPr="00000000">
        <w:rPr>
          <w:rFonts w:ascii="Arial" w:cs="Arial" w:eastAsia="Arial" w:hAnsi="Arial"/>
          <w:color w:val="212121"/>
          <w:sz w:val="20"/>
          <w:szCs w:val="20"/>
          <w:rtl w:val="0"/>
        </w:rPr>
        <w:t xml:space="preserve">(2), 217-229.</w:t>
      </w:r>
      <w:r w:rsidDel="00000000" w:rsidR="00000000" w:rsidRPr="00000000">
        <w:rPr>
          <w:rtl w:val="0"/>
        </w:rPr>
      </w:r>
    </w:p>
    <w:p w:rsidR="00000000" w:rsidDel="00000000" w:rsidP="00000000" w:rsidRDefault="00000000" w:rsidRPr="00000000" w14:paraId="000001EB">
      <w:pPr>
        <w:spacing w:after="240" w:line="240" w:lineRule="auto"/>
        <w:ind w:firstLine="0"/>
        <w:rPr/>
      </w:pPr>
      <w:r w:rsidDel="00000000" w:rsidR="00000000" w:rsidRPr="00000000">
        <w:rPr>
          <w:rtl w:val="0"/>
        </w:rPr>
      </w:r>
    </w:p>
    <w:p w:rsidR="00000000" w:rsidDel="00000000" w:rsidP="00000000" w:rsidRDefault="00000000" w:rsidRPr="00000000" w14:paraId="000001EC">
      <w:pPr>
        <w:spacing w:before="1" w:lineRule="auto"/>
        <w:ind w:left="102" w:right="203" w:firstLine="0"/>
        <w:rPr/>
      </w:pPr>
      <w:r w:rsidDel="00000000" w:rsidR="00000000" w:rsidRPr="00000000">
        <w:rPr>
          <w:rFonts w:ascii="Arial" w:cs="Arial" w:eastAsia="Arial" w:hAnsi="Arial"/>
          <w:color w:val="212121"/>
          <w:sz w:val="20"/>
          <w:szCs w:val="20"/>
          <w:rtl w:val="0"/>
        </w:rPr>
        <w:t xml:space="preserve">Gross, B. (1992). La inteligencia artificial y su aplicación en la enseñanza. </w:t>
      </w:r>
      <w:r w:rsidDel="00000000" w:rsidR="00000000" w:rsidRPr="00000000">
        <w:rPr>
          <w:rFonts w:ascii="Arial" w:cs="Arial" w:eastAsia="Arial" w:hAnsi="Arial"/>
          <w:i w:val="1"/>
          <w:color w:val="212121"/>
          <w:sz w:val="20"/>
          <w:szCs w:val="20"/>
          <w:rtl w:val="0"/>
        </w:rPr>
        <w:t xml:space="preserve">Comunicación, lenguaje y educación</w:t>
      </w:r>
      <w:r w:rsidDel="00000000" w:rsidR="00000000" w:rsidRPr="00000000">
        <w:rPr>
          <w:rFonts w:ascii="Arial" w:cs="Arial" w:eastAsia="Arial" w:hAnsi="Arial"/>
          <w:color w:val="212121"/>
          <w:sz w:val="20"/>
          <w:szCs w:val="20"/>
          <w:rtl w:val="0"/>
        </w:rPr>
        <w:t xml:space="preserve">, </w:t>
      </w:r>
      <w:r w:rsidDel="00000000" w:rsidR="00000000" w:rsidRPr="00000000">
        <w:rPr>
          <w:rFonts w:ascii="Arial" w:cs="Arial" w:eastAsia="Arial" w:hAnsi="Arial"/>
          <w:i w:val="1"/>
          <w:color w:val="212121"/>
          <w:sz w:val="20"/>
          <w:szCs w:val="20"/>
          <w:rtl w:val="0"/>
        </w:rPr>
        <w:t xml:space="preserve">4</w:t>
      </w:r>
      <w:r w:rsidDel="00000000" w:rsidR="00000000" w:rsidRPr="00000000">
        <w:rPr>
          <w:rFonts w:ascii="Arial" w:cs="Arial" w:eastAsia="Arial" w:hAnsi="Arial"/>
          <w:color w:val="212121"/>
          <w:sz w:val="20"/>
          <w:szCs w:val="20"/>
          <w:rtl w:val="0"/>
        </w:rPr>
        <w:t xml:space="preserve">(13), 73-80.</w:t>
      </w:r>
      <w:r w:rsidDel="00000000" w:rsidR="00000000" w:rsidRPr="00000000">
        <w:rPr>
          <w:rtl w:val="0"/>
        </w:rPr>
      </w:r>
    </w:p>
    <w:p w:rsidR="00000000" w:rsidDel="00000000" w:rsidP="00000000" w:rsidRDefault="00000000" w:rsidRPr="00000000" w14:paraId="000001ED">
      <w:pPr>
        <w:spacing w:line="240" w:lineRule="auto"/>
        <w:ind w:firstLine="0"/>
        <w:rPr/>
      </w:pPr>
      <w:r w:rsidDel="00000000" w:rsidR="00000000" w:rsidRPr="00000000">
        <w:rPr>
          <w:rtl w:val="0"/>
        </w:rPr>
      </w:r>
    </w:p>
    <w:p w:rsidR="00000000" w:rsidDel="00000000" w:rsidP="00000000" w:rsidRDefault="00000000" w:rsidRPr="00000000" w14:paraId="000001EE">
      <w:pPr>
        <w:ind w:left="102" w:right="414" w:firstLine="0"/>
        <w:rPr/>
      </w:pPr>
      <w:r w:rsidDel="00000000" w:rsidR="00000000" w:rsidRPr="00000000">
        <w:rPr>
          <w:rFonts w:ascii="Arial" w:cs="Arial" w:eastAsia="Arial" w:hAnsi="Arial"/>
          <w:color w:val="212121"/>
          <w:sz w:val="20"/>
          <w:szCs w:val="20"/>
          <w:rtl w:val="0"/>
        </w:rPr>
        <w:t xml:space="preserve">Padilla, R. D. M. (2019). La llegada de la inteligencia artificial a la educación. </w:t>
      </w:r>
      <w:r w:rsidDel="00000000" w:rsidR="00000000" w:rsidRPr="00000000">
        <w:rPr>
          <w:rFonts w:ascii="Arial" w:cs="Arial" w:eastAsia="Arial" w:hAnsi="Arial"/>
          <w:i w:val="1"/>
          <w:color w:val="212121"/>
          <w:sz w:val="20"/>
          <w:szCs w:val="20"/>
          <w:rtl w:val="0"/>
        </w:rPr>
        <w:t xml:space="preserve">Revista de Investigación en Tecnologías de la Información: RITI</w:t>
      </w:r>
      <w:r w:rsidDel="00000000" w:rsidR="00000000" w:rsidRPr="00000000">
        <w:rPr>
          <w:rFonts w:ascii="Arial" w:cs="Arial" w:eastAsia="Arial" w:hAnsi="Arial"/>
          <w:color w:val="212121"/>
          <w:sz w:val="20"/>
          <w:szCs w:val="20"/>
          <w:rtl w:val="0"/>
        </w:rPr>
        <w:t xml:space="preserve">, </w:t>
      </w:r>
      <w:r w:rsidDel="00000000" w:rsidR="00000000" w:rsidRPr="00000000">
        <w:rPr>
          <w:rFonts w:ascii="Arial" w:cs="Arial" w:eastAsia="Arial" w:hAnsi="Arial"/>
          <w:i w:val="1"/>
          <w:color w:val="212121"/>
          <w:sz w:val="20"/>
          <w:szCs w:val="20"/>
          <w:rtl w:val="0"/>
        </w:rPr>
        <w:t xml:space="preserve">7</w:t>
      </w:r>
      <w:r w:rsidDel="00000000" w:rsidR="00000000" w:rsidRPr="00000000">
        <w:rPr>
          <w:rFonts w:ascii="Arial" w:cs="Arial" w:eastAsia="Arial" w:hAnsi="Arial"/>
          <w:color w:val="212121"/>
          <w:sz w:val="20"/>
          <w:szCs w:val="20"/>
          <w:rtl w:val="0"/>
        </w:rPr>
        <w:t xml:space="preserve">(14), 260-270.</w:t>
      </w:r>
      <w:r w:rsidDel="00000000" w:rsidR="00000000" w:rsidRPr="00000000">
        <w:rPr>
          <w:rtl w:val="0"/>
        </w:rPr>
      </w:r>
    </w:p>
    <w:p w:rsidR="00000000" w:rsidDel="00000000" w:rsidP="00000000" w:rsidRDefault="00000000" w:rsidRPr="00000000" w14:paraId="000001EF">
      <w:pPr>
        <w:spacing w:line="240" w:lineRule="auto"/>
        <w:ind w:firstLine="0"/>
        <w:rPr/>
      </w:pPr>
      <w:r w:rsidDel="00000000" w:rsidR="00000000" w:rsidRPr="00000000">
        <w:rPr>
          <w:rtl w:val="0"/>
        </w:rPr>
      </w:r>
    </w:p>
    <w:p w:rsidR="00000000" w:rsidDel="00000000" w:rsidP="00000000" w:rsidRDefault="00000000" w:rsidRPr="00000000" w14:paraId="000001F0">
      <w:pPr>
        <w:ind w:left="102" w:right="414" w:firstLine="0"/>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Galván-Cardoso, A., &amp; Siado-Ramos, E. (2021). Educación Tradicional: Un modelo de enseñanza centrado en el estudiante. </w:t>
      </w:r>
      <w:r w:rsidDel="00000000" w:rsidR="00000000" w:rsidRPr="00000000">
        <w:rPr>
          <w:rFonts w:ascii="Roboto" w:cs="Roboto" w:eastAsia="Roboto" w:hAnsi="Roboto"/>
          <w:i w:val="1"/>
          <w:color w:val="212121"/>
          <w:sz w:val="18"/>
          <w:szCs w:val="18"/>
          <w:highlight w:val="white"/>
          <w:rtl w:val="0"/>
        </w:rPr>
        <w:t xml:space="preserve">CIENCIAMATRIA</w:t>
      </w: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i w:val="1"/>
          <w:color w:val="212121"/>
          <w:sz w:val="18"/>
          <w:szCs w:val="18"/>
          <w:highlight w:val="white"/>
          <w:rtl w:val="0"/>
        </w:rPr>
        <w:t xml:space="preserve">7</w:t>
      </w:r>
      <w:r w:rsidDel="00000000" w:rsidR="00000000" w:rsidRPr="00000000">
        <w:rPr>
          <w:rFonts w:ascii="Roboto" w:cs="Roboto" w:eastAsia="Roboto" w:hAnsi="Roboto"/>
          <w:color w:val="212121"/>
          <w:sz w:val="18"/>
          <w:szCs w:val="18"/>
          <w:highlight w:val="white"/>
          <w:rtl w:val="0"/>
        </w:rPr>
        <w:t xml:space="preserve">(12), 962-975. https://doi.org/10.35381/cm.v7i12.457</w:t>
      </w:r>
    </w:p>
    <w:p w:rsidR="00000000" w:rsidDel="00000000" w:rsidP="00000000" w:rsidRDefault="00000000" w:rsidRPr="00000000" w14:paraId="000001F1">
      <w:pPr>
        <w:ind w:left="102" w:right="414"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Vicente-Yagüe-Jara, M. I., López-Martínez, O., Navarro-Navarro, V., &amp; Cuéllar-Santiago, F. (2023). Escritura, creatividad e inteligencia artificial. ChatGPT en el contexto universitario. </w:t>
      </w:r>
      <w:r w:rsidDel="00000000" w:rsidR="00000000" w:rsidRPr="00000000">
        <w:rPr>
          <w:rFonts w:ascii="Arial" w:cs="Arial" w:eastAsia="Arial" w:hAnsi="Arial"/>
          <w:i w:val="1"/>
          <w:color w:val="222222"/>
          <w:sz w:val="20"/>
          <w:szCs w:val="20"/>
          <w:highlight w:val="white"/>
          <w:rtl w:val="0"/>
        </w:rPr>
        <w:t xml:space="preserve">Comunicar: Revista Científica de Comunicación y Educación</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31</w:t>
      </w:r>
      <w:r w:rsidDel="00000000" w:rsidR="00000000" w:rsidRPr="00000000">
        <w:rPr>
          <w:rFonts w:ascii="Arial" w:cs="Arial" w:eastAsia="Arial" w:hAnsi="Arial"/>
          <w:color w:val="222222"/>
          <w:sz w:val="20"/>
          <w:szCs w:val="20"/>
          <w:highlight w:val="white"/>
          <w:rtl w:val="0"/>
        </w:rPr>
        <w:t xml:space="preserve">(77), 47-57.</w:t>
      </w:r>
    </w:p>
    <w:p w:rsidR="00000000" w:rsidDel="00000000" w:rsidP="00000000" w:rsidRDefault="00000000" w:rsidRPr="00000000" w14:paraId="000001F2">
      <w:pPr>
        <w:ind w:left="102" w:right="414"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Cruz, C. E. C., Barragan, V. A. H., &amp; Serrato, J. N. C. (2023). Inteligencia Artificial para la escritura académica en investigación. </w:t>
      </w:r>
      <w:r w:rsidDel="00000000" w:rsidR="00000000" w:rsidRPr="00000000">
        <w:rPr>
          <w:rFonts w:ascii="Arial" w:cs="Arial" w:eastAsia="Arial" w:hAnsi="Arial"/>
          <w:i w:val="1"/>
          <w:color w:val="222222"/>
          <w:sz w:val="20"/>
          <w:szCs w:val="20"/>
          <w:highlight w:val="white"/>
          <w:rtl w:val="0"/>
        </w:rPr>
        <w:t xml:space="preserve">Ciencia Latina Revista Científica Multidisciplinar</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7</w:t>
      </w:r>
      <w:r w:rsidDel="00000000" w:rsidR="00000000" w:rsidRPr="00000000">
        <w:rPr>
          <w:rFonts w:ascii="Arial" w:cs="Arial" w:eastAsia="Arial" w:hAnsi="Arial"/>
          <w:color w:val="222222"/>
          <w:sz w:val="20"/>
          <w:szCs w:val="20"/>
          <w:highlight w:val="white"/>
          <w:rtl w:val="0"/>
        </w:rPr>
        <w:t xml:space="preserve">(4), 4604-4621.</w:t>
      </w:r>
    </w:p>
    <w:p w:rsidR="00000000" w:rsidDel="00000000" w:rsidP="00000000" w:rsidRDefault="00000000" w:rsidRPr="00000000" w14:paraId="000001F3">
      <w:pPr>
        <w:spacing w:after="200" w:line="276" w:lineRule="auto"/>
        <w:ind w:firstLine="0"/>
        <w:rPr>
          <w:b w:val="1"/>
          <w:sz w:val="28"/>
          <w:szCs w:val="28"/>
        </w:rPr>
      </w:pPr>
      <w:r w:rsidDel="00000000" w:rsidR="00000000" w:rsidRPr="00000000">
        <w:rPr>
          <w:rtl w:val="0"/>
        </w:rPr>
      </w:r>
    </w:p>
    <w:sectPr>
      <w:footerReference r:id="rId22" w:type="default"/>
      <w:type w:val="nextPage"/>
      <w:pgSz w:h="15840" w:w="12240" w:orient="portrait"/>
      <w:pgMar w:bottom="1701" w:top="1701" w:left="1985" w:right="1701"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EA CAROLINA PERNETH MONTAÑEZ" w:id="0" w:date="2024-04-22T19:29:19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Revisaremos después la forma de citar según APA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F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67"/>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firstLine="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Capítulo %1  "/>
      <w:lvlJc w:val="center"/>
      <w:pPr>
        <w:ind w:left="360" w:hanging="360"/>
      </w:pPr>
      <w:rPr>
        <w:rFonts w:ascii="Times New Roman" w:cs="Times New Roman" w:eastAsia="Times New Roman" w:hAnsi="Times New Roman"/>
        <w:b w:val="1"/>
        <w:i w:val="0"/>
        <w:sz w:val="28"/>
        <w:szCs w:val="28"/>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spacing w:line="480" w:lineRule="auto"/>
        <w:ind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1287" w:hanging="360.0000000000001"/>
      <w:jc w:val="center"/>
    </w:pPr>
    <w:rPr>
      <w:b w:val="1"/>
      <w:sz w:val="28"/>
      <w:szCs w:val="28"/>
    </w:rPr>
  </w:style>
  <w:style w:type="paragraph" w:styleId="Heading2">
    <w:name w:val="heading 2"/>
    <w:basedOn w:val="Normal"/>
    <w:next w:val="Normal"/>
    <w:pPr>
      <w:keepNext w:val="1"/>
      <w:keepLines w:val="1"/>
      <w:spacing w:before="200" w:lineRule="auto"/>
      <w:ind w:left="2007" w:hanging="360"/>
    </w:pPr>
    <w:rPr>
      <w:b w:val="1"/>
    </w:rPr>
  </w:style>
  <w:style w:type="paragraph" w:styleId="Heading3">
    <w:name w:val="heading 3"/>
    <w:basedOn w:val="Normal"/>
    <w:next w:val="Normal"/>
    <w:pPr>
      <w:keepNext w:val="1"/>
      <w:keepLines w:val="1"/>
      <w:ind w:left="2727" w:hanging="360"/>
    </w:pPr>
    <w:rPr>
      <w:b w:val="1"/>
    </w:rPr>
  </w:style>
  <w:style w:type="paragraph" w:styleId="Heading4">
    <w:name w:val="heading 4"/>
    <w:basedOn w:val="Normal"/>
    <w:next w:val="Normal"/>
    <w:pPr>
      <w:keepNext w:val="1"/>
      <w:keepLines w:val="1"/>
      <w:spacing w:before="200" w:lineRule="auto"/>
      <w:ind w:left="3447" w:hanging="360"/>
    </w:pPr>
    <w:rPr>
      <w:b w:val="1"/>
      <w:i w:val="1"/>
    </w:rPr>
  </w:style>
  <w:style w:type="paragraph" w:styleId="Heading5">
    <w:name w:val="heading 5"/>
    <w:basedOn w:val="Normal"/>
    <w:next w:val="Normal"/>
    <w:pPr>
      <w:keepNext w:val="1"/>
      <w:keepLines w:val="1"/>
      <w:spacing w:before="200" w:lineRule="auto"/>
      <w:ind w:left="4167" w:hanging="36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4887" w:hanging="360"/>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1287" w:hanging="360.0000000000001"/>
      <w:jc w:val="center"/>
    </w:pPr>
    <w:rPr>
      <w:b w:val="1"/>
      <w:sz w:val="28"/>
      <w:szCs w:val="28"/>
    </w:rPr>
  </w:style>
  <w:style w:type="paragraph" w:styleId="Heading2">
    <w:name w:val="heading 2"/>
    <w:basedOn w:val="Normal"/>
    <w:next w:val="Normal"/>
    <w:pPr>
      <w:keepNext w:val="1"/>
      <w:keepLines w:val="1"/>
      <w:spacing w:before="200" w:lineRule="auto"/>
      <w:ind w:left="2007" w:hanging="360"/>
    </w:pPr>
    <w:rPr>
      <w:b w:val="1"/>
    </w:rPr>
  </w:style>
  <w:style w:type="paragraph" w:styleId="Heading3">
    <w:name w:val="heading 3"/>
    <w:basedOn w:val="Normal"/>
    <w:next w:val="Normal"/>
    <w:pPr>
      <w:keepNext w:val="1"/>
      <w:keepLines w:val="1"/>
      <w:ind w:left="2727" w:hanging="360"/>
    </w:pPr>
    <w:rPr>
      <w:b w:val="1"/>
    </w:rPr>
  </w:style>
  <w:style w:type="paragraph" w:styleId="Heading4">
    <w:name w:val="heading 4"/>
    <w:basedOn w:val="Normal"/>
    <w:next w:val="Normal"/>
    <w:pPr>
      <w:keepNext w:val="1"/>
      <w:keepLines w:val="1"/>
      <w:spacing w:before="200" w:lineRule="auto"/>
      <w:ind w:left="3447" w:hanging="360"/>
    </w:pPr>
    <w:rPr>
      <w:b w:val="1"/>
      <w:i w:val="1"/>
    </w:rPr>
  </w:style>
  <w:style w:type="paragraph" w:styleId="Heading5">
    <w:name w:val="heading 5"/>
    <w:basedOn w:val="Normal"/>
    <w:next w:val="Normal"/>
    <w:pPr>
      <w:keepNext w:val="1"/>
      <w:keepLines w:val="1"/>
      <w:spacing w:before="200" w:lineRule="auto"/>
      <w:ind w:left="4167" w:hanging="36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4887" w:hanging="360"/>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1287" w:hanging="360.0000000000001"/>
      <w:jc w:val="center"/>
    </w:pPr>
    <w:rPr>
      <w:b w:val="1"/>
      <w:sz w:val="28"/>
      <w:szCs w:val="28"/>
    </w:rPr>
  </w:style>
  <w:style w:type="paragraph" w:styleId="Heading2">
    <w:name w:val="heading 2"/>
    <w:basedOn w:val="Normal"/>
    <w:next w:val="Normal"/>
    <w:pPr>
      <w:keepNext w:val="1"/>
      <w:keepLines w:val="1"/>
      <w:spacing w:before="200" w:lineRule="auto"/>
      <w:ind w:left="2007" w:hanging="360"/>
    </w:pPr>
    <w:rPr>
      <w:b w:val="1"/>
    </w:rPr>
  </w:style>
  <w:style w:type="paragraph" w:styleId="Heading3">
    <w:name w:val="heading 3"/>
    <w:basedOn w:val="Normal"/>
    <w:next w:val="Normal"/>
    <w:pPr>
      <w:keepNext w:val="1"/>
      <w:keepLines w:val="1"/>
      <w:ind w:left="2727" w:hanging="360"/>
    </w:pPr>
    <w:rPr>
      <w:b w:val="1"/>
    </w:rPr>
  </w:style>
  <w:style w:type="paragraph" w:styleId="Heading4">
    <w:name w:val="heading 4"/>
    <w:basedOn w:val="Normal"/>
    <w:next w:val="Normal"/>
    <w:pPr>
      <w:keepNext w:val="1"/>
      <w:keepLines w:val="1"/>
      <w:spacing w:before="200" w:lineRule="auto"/>
      <w:ind w:left="3447" w:hanging="360"/>
    </w:pPr>
    <w:rPr>
      <w:b w:val="1"/>
      <w:i w:val="1"/>
    </w:rPr>
  </w:style>
  <w:style w:type="paragraph" w:styleId="Heading5">
    <w:name w:val="heading 5"/>
    <w:basedOn w:val="Normal"/>
    <w:next w:val="Normal"/>
    <w:pPr>
      <w:keepNext w:val="1"/>
      <w:keepLines w:val="1"/>
      <w:spacing w:before="200" w:lineRule="auto"/>
      <w:ind w:left="4167" w:hanging="36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4887" w:hanging="360"/>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3">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4">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5">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6">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7">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8">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tblStylePr w:type="band1Horz">
      <w:tcPr>
        <w:shd w:fill="fbd5b5" w:val="clear"/>
      </w:tcPr>
    </w:tblStylePr>
    <w:tblStylePr w:type="band1Vert">
      <w:tcPr>
        <w:shd w:fill="fbd5b5"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f7964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f7964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f7964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f7964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3">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4">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5">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6">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7">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8">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tblStylePr w:type="band1Horz">
      <w:tcPr>
        <w:shd w:fill="fbd5b5" w:val="clear"/>
      </w:tcPr>
    </w:tblStylePr>
    <w:tblStylePr w:type="band1Vert">
      <w:tcPr>
        <w:shd w:fill="fbd5b5"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f7964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f7964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f7964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f7964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3">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4">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5">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6">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7">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style>
  <w:style w:type="table" w:styleId="Table8">
    <w:basedOn w:val="TableNormal"/>
    <w:pPr>
      <w:spacing w:line="240" w:lineRule="auto"/>
      <w:ind w:firstLine="0"/>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deada" w:val="clear"/>
    </w:tcPr>
    <w:tblStylePr w:type="band1Horz">
      <w:tcPr>
        <w:shd w:fill="fbd5b5" w:val="clear"/>
      </w:tcPr>
    </w:tblStylePr>
    <w:tblStylePr w:type="band1Vert">
      <w:tcPr>
        <w:shd w:fill="fbd5b5"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f7964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f7964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f7964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f79646" w:val="cle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5.png"/><Relationship Id="rId22" Type="http://schemas.openxmlformats.org/officeDocument/2006/relationships/footer" Target="footer4.xml"/><Relationship Id="rId10" Type="http://schemas.openxmlformats.org/officeDocument/2006/relationships/image" Target="media/image7.png"/><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ftprN3QwOodcNnLGowICoyt9Gw==">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gAciExMEZHTTZSYk0zTkd1LTdVWXlQMHZJOXM4LVlLVzQ3Y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