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17" w:rsidRDefault="00847C17" w:rsidP="00847C17">
      <w:pPr>
        <w:jc w:val="center"/>
        <w:rPr>
          <w:rFonts w:ascii="Malgun Gothic Semilight" w:eastAsia="Malgun Gothic Semilight" w:hAnsi="Malgun Gothic Semilight" w:cs="Malgun Gothic Semilight"/>
          <w:sz w:val="28"/>
        </w:rPr>
      </w:pPr>
      <w:r w:rsidRPr="00117B40">
        <w:rPr>
          <w:rFonts w:ascii="Malgun Gothic Semilight" w:eastAsia="Malgun Gothic Semilight" w:hAnsi="Malgun Gothic Semilight" w:cs="Malgun Gothic Semilight"/>
          <w:sz w:val="28"/>
        </w:rPr>
        <w:t>TRAN</w:t>
      </w:r>
      <w:r w:rsidRPr="00117B40">
        <w:rPr>
          <w:rFonts w:ascii="Cambria Math" w:eastAsia="Malgun Gothic Semilight" w:hAnsi="Cambria Math" w:cs="Cambria Math"/>
          <w:sz w:val="28"/>
        </w:rPr>
        <w:t>‐</w:t>
      </w:r>
      <w:r w:rsidRPr="00117B40">
        <w:rPr>
          <w:rFonts w:ascii="Malgun Gothic Semilight" w:eastAsia="Malgun Gothic Semilight" w:hAnsi="Malgun Gothic Semilight" w:cs="Malgun Gothic Semilight"/>
          <w:sz w:val="28"/>
        </w:rPr>
        <w:t>H</w:t>
      </w:r>
      <w:r w:rsidRPr="00117B40">
        <w:rPr>
          <w:rFonts w:ascii="Cambria Math" w:eastAsia="Malgun Gothic Semilight" w:hAnsi="Cambria Math" w:cs="Cambria Math"/>
          <w:sz w:val="28"/>
        </w:rPr>
        <w:t>‐</w:t>
      </w:r>
      <w:proofErr w:type="gramStart"/>
      <w:r w:rsidRPr="00117B40">
        <w:rPr>
          <w:rFonts w:ascii="Malgun Gothic Semilight" w:eastAsia="Malgun Gothic Semilight" w:hAnsi="Malgun Gothic Semilight" w:cs="Malgun Gothic Semilight"/>
          <w:sz w:val="28"/>
        </w:rPr>
        <w:t>201:</w:t>
      </w:r>
      <w:proofErr w:type="gramEnd"/>
      <w:r w:rsidRPr="00117B40">
        <w:rPr>
          <w:rFonts w:ascii="Malgun Gothic Semilight" w:eastAsia="Malgun Gothic Semilight" w:hAnsi="Malgun Gothic Semilight" w:cs="Malgun Gothic Semilight"/>
          <w:sz w:val="28"/>
        </w:rPr>
        <w:t xml:space="preserve"> RAPPORT DE RECHERCHE DOCUMENTAIRE</w:t>
      </w:r>
    </w:p>
    <w:p w:rsidR="00847C17" w:rsidRDefault="00847C17" w:rsidP="004D4B0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0A58" w:rsidRDefault="00240A58" w:rsidP="004D4B0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</w:p>
    <w:p w:rsidR="00847C17" w:rsidRDefault="00781E75" w:rsidP="004D4B0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781E75">
        <w:rPr>
          <w:rFonts w:ascii="Times New Roman" w:hAnsi="Times New Roman" w:cs="Times New Roman"/>
          <w:sz w:val="24"/>
          <w:szCs w:val="24"/>
          <w:u w:val="single"/>
        </w:rPr>
        <w:t>Mots clés et traduction</w:t>
      </w:r>
    </w:p>
    <w:p w:rsidR="00781E75" w:rsidRDefault="00781E75" w:rsidP="004D4B0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</w:p>
    <w:p w:rsidR="00781E75" w:rsidRDefault="00781E75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Robotic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claw</w:t>
      </w:r>
      <w:proofErr w:type="spellEnd"/>
      <w:r w:rsidR="00240A58">
        <w:rPr>
          <w:rFonts w:ascii="Times New Roman" w:hAnsi="Times New Roman" w:cs="Times New Roman"/>
          <w:sz w:val="24"/>
          <w:szCs w:val="24"/>
        </w:rPr>
        <w:t>/gripper</w:t>
      </w:r>
      <w:r>
        <w:rPr>
          <w:rFonts w:ascii="Times New Roman" w:hAnsi="Times New Roman" w:cs="Times New Roman"/>
          <w:sz w:val="24"/>
          <w:szCs w:val="24"/>
        </w:rPr>
        <w:t xml:space="preserve"> : pince robotique </w:t>
      </w:r>
    </w:p>
    <w:p w:rsidR="00781E75" w:rsidRDefault="00781E75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>
        <w:rPr>
          <w:rFonts w:ascii="Times New Roman" w:hAnsi="Times New Roman" w:cs="Times New Roman"/>
          <w:sz w:val="24"/>
          <w:szCs w:val="24"/>
        </w:rPr>
        <w:t> : odométrie</w:t>
      </w:r>
    </w:p>
    <w:p w:rsidR="00781E75" w:rsidRDefault="00781E75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Wheels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>
        <w:rPr>
          <w:rFonts w:ascii="Times New Roman" w:hAnsi="Times New Roman" w:cs="Times New Roman"/>
          <w:sz w:val="24"/>
          <w:szCs w:val="24"/>
        </w:rPr>
        <w:t> : sorte d’odométrie 2D</w:t>
      </w:r>
      <w:r w:rsidR="00240A58">
        <w:rPr>
          <w:rFonts w:ascii="Times New Roman" w:hAnsi="Times New Roman" w:cs="Times New Roman"/>
          <w:sz w:val="24"/>
          <w:szCs w:val="24"/>
        </w:rPr>
        <w:t xml:space="preserve"> (pas de </w:t>
      </w:r>
      <w:proofErr w:type="gramStart"/>
      <w:r w:rsidR="00240A58">
        <w:rPr>
          <w:rFonts w:ascii="Times New Roman" w:hAnsi="Times New Roman" w:cs="Times New Roman"/>
          <w:sz w:val="24"/>
          <w:szCs w:val="24"/>
        </w:rPr>
        <w:t>trad exact</w:t>
      </w:r>
      <w:proofErr w:type="gramEnd"/>
      <w:r w:rsidR="00240A58"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 w:rsidR="00240A58">
        <w:rPr>
          <w:rFonts w:ascii="Times New Roman" w:hAnsi="Times New Roman" w:cs="Times New Roman"/>
          <w:sz w:val="24"/>
          <w:szCs w:val="24"/>
        </w:rPr>
        <w:t>linguee</w:t>
      </w:r>
      <w:proofErr w:type="spellEnd"/>
      <w:r w:rsidR="00240A58">
        <w:rPr>
          <w:rFonts w:ascii="Times New Roman" w:hAnsi="Times New Roman" w:cs="Times New Roman"/>
          <w:sz w:val="24"/>
          <w:szCs w:val="24"/>
        </w:rPr>
        <w:t>)</w:t>
      </w:r>
    </w:p>
    <w:p w:rsidR="00240A58" w:rsidRDefault="00240A58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Omniwheels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roues omnidirectionnelles </w:t>
      </w:r>
    </w:p>
    <w:p w:rsidR="00240A58" w:rsidRDefault="00240A58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> : capteurs à ultrasons</w:t>
      </w:r>
    </w:p>
    <w:p w:rsidR="00240A58" w:rsidRDefault="00240A58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sensing</w:t>
      </w:r>
      <w:proofErr w:type="spellEnd"/>
      <w:r>
        <w:rPr>
          <w:rFonts w:ascii="Times New Roman" w:hAnsi="Times New Roman" w:cs="Times New Roman"/>
          <w:sz w:val="24"/>
          <w:szCs w:val="24"/>
        </w:rPr>
        <w:t> : appréciation/mesure de distance</w:t>
      </w:r>
    </w:p>
    <w:p w:rsidR="00240A58" w:rsidRDefault="00240A58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 : modélisation</w:t>
      </w:r>
    </w:p>
    <w:p w:rsidR="00240A58" w:rsidRDefault="00240A58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indentification : indentification d’objets</w:t>
      </w:r>
    </w:p>
    <w:p w:rsidR="00240A58" w:rsidRDefault="00240A58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Obstacle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détection d’obstacles </w:t>
      </w:r>
    </w:p>
    <w:p w:rsidR="00240A58" w:rsidRDefault="00240A58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Embedded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> : systèmes intégrés</w:t>
      </w:r>
    </w:p>
    <w:p w:rsidR="00240A58" w:rsidRDefault="00240A58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A58" w:rsidRPr="00781E75" w:rsidRDefault="00240A58" w:rsidP="00781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C17" w:rsidRPr="00847C17" w:rsidRDefault="00847C17" w:rsidP="004D4B0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847C17">
        <w:rPr>
          <w:rFonts w:ascii="Times New Roman" w:hAnsi="Times New Roman" w:cs="Times New Roman"/>
          <w:sz w:val="24"/>
          <w:szCs w:val="24"/>
          <w:u w:val="single"/>
        </w:rPr>
        <w:t>Bibliographie justifiée</w:t>
      </w:r>
    </w:p>
    <w:p w:rsidR="00847C17" w:rsidRDefault="00847C17" w:rsidP="004D4B0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D4B02" w:rsidRDefault="004D4B02" w:rsidP="004D4B0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Erlingsson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Bjartmar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Freyr,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Ingólfur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Hreimsson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Páll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Indriði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Pálsson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Sigurður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Jóhann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Hjálmarsson</w:t>
      </w:r>
      <w:proofErr w:type="spellEnd"/>
      <w:r>
        <w:rPr>
          <w:rFonts w:ascii="Times New Roman" w:hAnsi="Times New Roman" w:cs="Times New Roman"/>
          <w:sz w:val="24"/>
          <w:szCs w:val="24"/>
        </w:rPr>
        <w:t>, et Joseph Timothy Foley.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Axiomatic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Interchangeable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Grippers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Procedia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CIRP</w:t>
      </w:r>
      <w:r>
        <w:rPr>
          <w:rFonts w:ascii="Times New Roman" w:hAnsi="Times New Roman" w:cs="Times New Roman"/>
          <w:sz w:val="24"/>
          <w:szCs w:val="24"/>
        </w:rPr>
        <w:t xml:space="preserve">, The 10th 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(ICAD2016), 53 (1 janvier 2016</w:t>
      </w:r>
      <w:proofErr w:type="gramStart"/>
      <w:r>
        <w:rPr>
          <w:rFonts w:ascii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213‑18. https://doi.org/10.1016/j.procir.2016.07.006.</w:t>
      </w:r>
    </w:p>
    <w:p w:rsidR="003D1DBC" w:rsidRDefault="004D4B02">
      <w:pPr>
        <w:rPr>
          <w:rFonts w:ascii="Malgun Gothic" w:eastAsia="Malgun Gothic" w:hAnsi="Malgun Gothic"/>
        </w:rPr>
      </w:pPr>
      <w:r w:rsidRPr="004D4B02">
        <w:rPr>
          <w:rFonts w:ascii="Malgun Gothic" w:eastAsia="Malgun Gothic" w:hAnsi="Malgun Gothic"/>
        </w:rPr>
        <w:t xml:space="preserve">Trouvée sur Cible + à l’aide des mots clé suivants : </w:t>
      </w:r>
      <w:proofErr w:type="spellStart"/>
      <w:r w:rsidRPr="004D4B02">
        <w:rPr>
          <w:rFonts w:ascii="Malgun Gothic" w:eastAsia="Malgun Gothic" w:hAnsi="Malgun Gothic"/>
        </w:rPr>
        <w:t>robotic</w:t>
      </w:r>
      <w:proofErr w:type="spellEnd"/>
      <w:r w:rsidRPr="004D4B02">
        <w:rPr>
          <w:rFonts w:ascii="Malgun Gothic" w:eastAsia="Malgun Gothic" w:hAnsi="Malgun Gothic"/>
        </w:rPr>
        <w:t xml:space="preserve"> </w:t>
      </w:r>
      <w:proofErr w:type="spellStart"/>
      <w:r w:rsidRPr="004D4B02">
        <w:rPr>
          <w:rFonts w:ascii="Malgun Gothic" w:eastAsia="Malgun Gothic" w:hAnsi="Malgun Gothic"/>
        </w:rPr>
        <w:t>claw</w:t>
      </w:r>
      <w:proofErr w:type="spellEnd"/>
      <w:r w:rsidRPr="004D4B02">
        <w:rPr>
          <w:rFonts w:ascii="Malgun Gothic" w:eastAsia="Malgun Gothic" w:hAnsi="Malgun Gothic"/>
        </w:rPr>
        <w:t>. Base de données « Science Direct »</w:t>
      </w:r>
      <w:r>
        <w:rPr>
          <w:rFonts w:ascii="Malgun Gothic" w:eastAsia="Malgun Gothic" w:hAnsi="Malgun Gothic"/>
        </w:rPr>
        <w:t xml:space="preserve">. Donne une idée de type de pince que l’on pourrait concevoir pour saisir les tubes. </w:t>
      </w:r>
      <w:r w:rsidR="00781E75">
        <w:rPr>
          <w:rFonts w:ascii="Malgun Gothic" w:eastAsia="Malgun Gothic" w:hAnsi="Malgun Gothic"/>
        </w:rPr>
        <w:t>La source provient d’une conférence internationale, de plus la 10</w:t>
      </w:r>
      <w:r w:rsidR="00781E75" w:rsidRPr="00781E75">
        <w:rPr>
          <w:rFonts w:ascii="Malgun Gothic" w:eastAsia="Malgun Gothic" w:hAnsi="Malgun Gothic"/>
          <w:vertAlign w:val="superscript"/>
        </w:rPr>
        <w:t>E</w:t>
      </w:r>
      <w:r w:rsidR="00781E75">
        <w:rPr>
          <w:rFonts w:ascii="Malgun Gothic" w:eastAsia="Malgun Gothic" w:hAnsi="Malgun Gothic"/>
        </w:rPr>
        <w:t xml:space="preserve"> édition.</w:t>
      </w:r>
    </w:p>
    <w:p w:rsidR="006C0FD5" w:rsidRDefault="006C0FD5" w:rsidP="006C0FD5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B071A" w:rsidRDefault="00AB071A" w:rsidP="006C0FD5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C0FD5" w:rsidRDefault="006C0FD5" w:rsidP="006C0FD5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Kostavelis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Ioannis, Evangelos </w:t>
      </w:r>
      <w:proofErr w:type="spellStart"/>
      <w:r>
        <w:rPr>
          <w:rFonts w:ascii="Times New Roman" w:hAnsi="Times New Roman" w:cs="Times New Roman"/>
          <w:sz w:val="24"/>
          <w:szCs w:val="24"/>
        </w:rPr>
        <w:t>Boukas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Lazaros </w:t>
      </w:r>
      <w:proofErr w:type="spellStart"/>
      <w:r>
        <w:rPr>
          <w:rFonts w:ascii="Times New Roman" w:hAnsi="Times New Roman" w:cs="Times New Roman"/>
          <w:sz w:val="24"/>
          <w:szCs w:val="24"/>
        </w:rPr>
        <w:t>Nalpantidis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Gasteratos</w:t>
      </w:r>
      <w:proofErr w:type="spellEnd"/>
      <w:r>
        <w:rPr>
          <w:rFonts w:ascii="Times New Roman" w:hAnsi="Times New Roman" w:cs="Times New Roman"/>
          <w:sz w:val="24"/>
          <w:szCs w:val="24"/>
        </w:rPr>
        <w:t>. 2016.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Stereo-Based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Navigation ».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Advanced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Robotic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(1</w:t>
      </w:r>
      <w:proofErr w:type="gramStart"/>
      <w:r>
        <w:rPr>
          <w:rFonts w:ascii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21. https://doi.org/10.5772/62099.</w:t>
      </w:r>
    </w:p>
    <w:p w:rsidR="004D4B02" w:rsidRDefault="006C0FD5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Trouvée sur Cible + à l’aide des mots clés suivants : </w:t>
      </w:r>
      <w:proofErr w:type="spellStart"/>
      <w:r>
        <w:rPr>
          <w:rFonts w:ascii="Malgun Gothic" w:eastAsia="Malgun Gothic" w:hAnsi="Malgun Gothic"/>
        </w:rPr>
        <w:t>odometry</w:t>
      </w:r>
      <w:proofErr w:type="spellEnd"/>
      <w:r>
        <w:rPr>
          <w:rFonts w:ascii="Malgun Gothic" w:eastAsia="Malgun Gothic" w:hAnsi="Malgun Gothic"/>
        </w:rPr>
        <w:t xml:space="preserve"> for robot navigation. Base de données « SAGE </w:t>
      </w:r>
      <w:proofErr w:type="spellStart"/>
      <w:r>
        <w:rPr>
          <w:rFonts w:ascii="Malgun Gothic" w:eastAsia="Malgun Gothic" w:hAnsi="Malgun Gothic"/>
        </w:rPr>
        <w:t>journals</w:t>
      </w:r>
      <w:proofErr w:type="spellEnd"/>
      <w:r>
        <w:rPr>
          <w:rFonts w:ascii="Malgun Gothic" w:eastAsia="Malgun Gothic" w:hAnsi="Malgun Gothic"/>
        </w:rPr>
        <w:t> ». L’idée est peut-être un peu trop complexe mais je trouve qu’elle donne une représentation de l’efficacité de l’odométrie. Ici à l’aide d’une caméra stéréo (utile pour une zone 3d non plane).</w:t>
      </w:r>
      <w:r w:rsidR="00781E75">
        <w:rPr>
          <w:rFonts w:ascii="Malgun Gothic" w:eastAsia="Malgun Gothic" w:hAnsi="Malgun Gothic"/>
        </w:rPr>
        <w:t xml:space="preserve"> Source publiée dans un journal international sur les systèmes robotique avancés.</w:t>
      </w:r>
    </w:p>
    <w:p w:rsidR="00AB071A" w:rsidRDefault="00AB071A" w:rsidP="00AB071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0A58" w:rsidRDefault="00240A58" w:rsidP="00AB071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0A58" w:rsidRDefault="00240A58" w:rsidP="00AB071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B071A" w:rsidRDefault="00AB071A" w:rsidP="00AB071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Kilin, A, P </w:t>
      </w:r>
      <w:proofErr w:type="spellStart"/>
      <w:r>
        <w:rPr>
          <w:rFonts w:ascii="Times New Roman" w:hAnsi="Times New Roman" w:cs="Times New Roman"/>
          <w:sz w:val="24"/>
          <w:szCs w:val="24"/>
        </w:rPr>
        <w:t>Bozek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Karavaev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Klekovkin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V </w:t>
      </w:r>
      <w:proofErr w:type="spellStart"/>
      <w:r>
        <w:rPr>
          <w:rFonts w:ascii="Times New Roman" w:hAnsi="Times New Roman" w:cs="Times New Roman"/>
          <w:sz w:val="24"/>
          <w:szCs w:val="24"/>
        </w:rPr>
        <w:t>Shestakov</w:t>
      </w:r>
      <w:proofErr w:type="spellEnd"/>
      <w:r>
        <w:rPr>
          <w:rFonts w:ascii="Times New Roman" w:hAnsi="Times New Roman" w:cs="Times New Roman"/>
          <w:sz w:val="24"/>
          <w:szCs w:val="24"/>
        </w:rPr>
        <w:t>. 2017.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Investigations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Maneuverable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Omniwheel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 ».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Advanced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Robotic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(6</w:t>
      </w:r>
      <w:proofErr w:type="gramStart"/>
      <w:r>
        <w:rPr>
          <w:rFonts w:ascii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1729881417744570. https://doi.org/10.1177/1729881417744570.</w:t>
      </w:r>
    </w:p>
    <w:p w:rsidR="006C0FD5" w:rsidRPr="004D4B02" w:rsidRDefault="00AB071A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Trouvée sur Cible + à l’aide des mots clés suivants : </w:t>
      </w:r>
      <w:proofErr w:type="spellStart"/>
      <w:r>
        <w:rPr>
          <w:rFonts w:ascii="Malgun Gothic" w:eastAsia="Malgun Gothic" w:hAnsi="Malgun Gothic"/>
        </w:rPr>
        <w:t>omniwheels</w:t>
      </w:r>
      <w:proofErr w:type="spellEnd"/>
      <w:r>
        <w:rPr>
          <w:rFonts w:ascii="Malgun Gothic" w:eastAsia="Malgun Gothic" w:hAnsi="Malgun Gothic"/>
        </w:rPr>
        <w:t xml:space="preserve"> robot. Base de données « SAGE </w:t>
      </w:r>
      <w:proofErr w:type="spellStart"/>
      <w:r>
        <w:rPr>
          <w:rFonts w:ascii="Malgun Gothic" w:eastAsia="Malgun Gothic" w:hAnsi="Malgun Gothic"/>
        </w:rPr>
        <w:t>journals</w:t>
      </w:r>
      <w:proofErr w:type="spellEnd"/>
      <w:r>
        <w:rPr>
          <w:rFonts w:ascii="Malgun Gothic" w:eastAsia="Malgun Gothic" w:hAnsi="Malgun Gothic"/>
        </w:rPr>
        <w:t> ». Démontre l’avantage des omni roues et leur fonctionnement à l’aide d’un exemple concret de robot à quatre roues.</w:t>
      </w:r>
      <w:r w:rsidR="00781E75">
        <w:rPr>
          <w:rFonts w:ascii="Malgun Gothic" w:eastAsia="Malgun Gothic" w:hAnsi="Malgun Gothic"/>
        </w:rPr>
        <w:t xml:space="preserve"> </w:t>
      </w:r>
      <w:r w:rsidR="00781E75">
        <w:rPr>
          <w:rFonts w:ascii="Malgun Gothic" w:eastAsia="Malgun Gothic" w:hAnsi="Malgun Gothic"/>
        </w:rPr>
        <w:t>Source publiée dans un journal international sur les systèmes robotique avancés</w:t>
      </w:r>
      <w:r w:rsidR="00781E75">
        <w:rPr>
          <w:rFonts w:ascii="Malgun Gothic" w:eastAsia="Malgun Gothic" w:hAnsi="Malgun Gothic"/>
        </w:rPr>
        <w:t>.</w:t>
      </w:r>
    </w:p>
    <w:p w:rsidR="00AB071A" w:rsidRDefault="00AB071A" w:rsidP="006C0FD5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C0FD5" w:rsidRDefault="006C0FD5" w:rsidP="006C0FD5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Seung-Jae</w:t>
      </w:r>
      <w:proofErr w:type="spellEnd"/>
      <w:r>
        <w:rPr>
          <w:rFonts w:ascii="Times New Roman" w:hAnsi="Times New Roman" w:cs="Times New Roman"/>
          <w:sz w:val="24"/>
          <w:szCs w:val="24"/>
        </w:rPr>
        <w:t>, et Jong-Hwan Kim. 2013.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Quadrocoptor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Mapping ».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Robot Intelligence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Technology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Applications 2012</w:t>
      </w:r>
      <w:r>
        <w:rPr>
          <w:rFonts w:ascii="Times New Roman" w:hAnsi="Times New Roman" w:cs="Times New Roman"/>
          <w:sz w:val="24"/>
          <w:szCs w:val="24"/>
        </w:rPr>
        <w:t>, 477‑84. https://doi.org/10.1007/978-3-642-37374-9_46.</w:t>
      </w:r>
    </w:p>
    <w:p w:rsidR="006C0FD5" w:rsidRDefault="00AB071A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Trouvée sur Cible + à l’aide des mots clés suivants : </w:t>
      </w:r>
      <w:r w:rsidRPr="00AB071A">
        <w:rPr>
          <w:rFonts w:ascii="Malgun Gothic" w:eastAsia="Malgun Gothic" w:hAnsi="Malgun Gothic"/>
        </w:rPr>
        <w:t xml:space="preserve">robot </w:t>
      </w:r>
      <w:proofErr w:type="spellStart"/>
      <w:r w:rsidRPr="00AB071A">
        <w:rPr>
          <w:rFonts w:ascii="Malgun Gothic" w:eastAsia="Malgun Gothic" w:hAnsi="Malgun Gothic"/>
        </w:rPr>
        <w:t>with</w:t>
      </w:r>
      <w:proofErr w:type="spellEnd"/>
      <w:r w:rsidRPr="00AB071A">
        <w:rPr>
          <w:rFonts w:ascii="Malgun Gothic" w:eastAsia="Malgun Gothic" w:hAnsi="Malgun Gothic"/>
        </w:rPr>
        <w:t xml:space="preserve"> </w:t>
      </w:r>
      <w:proofErr w:type="spellStart"/>
      <w:r w:rsidRPr="00AB071A">
        <w:rPr>
          <w:rFonts w:ascii="Malgun Gothic" w:eastAsia="Malgun Gothic" w:hAnsi="Malgun Gothic"/>
        </w:rPr>
        <w:t>ultrasonic</w:t>
      </w:r>
      <w:proofErr w:type="spellEnd"/>
      <w:r w:rsidRPr="00AB071A">
        <w:rPr>
          <w:rFonts w:ascii="Malgun Gothic" w:eastAsia="Malgun Gothic" w:hAnsi="Malgun Gothic"/>
        </w:rPr>
        <w:t xml:space="preserve"> </w:t>
      </w:r>
      <w:proofErr w:type="spellStart"/>
      <w:r w:rsidRPr="00AB071A">
        <w:rPr>
          <w:rFonts w:ascii="Malgun Gothic" w:eastAsia="Malgun Gothic" w:hAnsi="Malgun Gothic"/>
        </w:rPr>
        <w:t>sensors</w:t>
      </w:r>
      <w:proofErr w:type="spellEnd"/>
      <w:r>
        <w:rPr>
          <w:rFonts w:ascii="Malgun Gothic" w:eastAsia="Malgun Gothic" w:hAnsi="Malgun Gothic"/>
        </w:rPr>
        <w:t>. Base de données « Springer ». Utilisation assez poussée des capteurs à ultrasons couplés à une caméra pour réaliser un mapping. Cela montre l’efficacité des capteurs à ultrasons pour déterminer une distance (entre notre robot et le tube dans notre cas).</w:t>
      </w:r>
      <w:r w:rsidR="00781E75">
        <w:rPr>
          <w:rFonts w:ascii="Malgun Gothic" w:eastAsia="Malgun Gothic" w:hAnsi="Malgun Gothic"/>
        </w:rPr>
        <w:t xml:space="preserve"> </w:t>
      </w:r>
      <w:r w:rsidR="00781E75">
        <w:rPr>
          <w:rFonts w:ascii="Times New Roman" w:hAnsi="Times New Roman" w:cs="Times New Roman"/>
          <w:sz w:val="24"/>
          <w:szCs w:val="24"/>
        </w:rPr>
        <w:t>Jong-Hwan Kim</w:t>
      </w:r>
      <w:r w:rsidR="00781E75">
        <w:rPr>
          <w:rFonts w:ascii="Times New Roman" w:hAnsi="Times New Roman" w:cs="Times New Roman"/>
          <w:sz w:val="24"/>
          <w:szCs w:val="24"/>
        </w:rPr>
        <w:t xml:space="preserve"> est un pionnier en robotique, surtout connu pour son « Soccer robot ».</w:t>
      </w:r>
    </w:p>
    <w:p w:rsidR="00AB071A" w:rsidRDefault="00AB071A">
      <w:pPr>
        <w:rPr>
          <w:rFonts w:ascii="Malgun Gothic" w:eastAsia="Malgun Gothic" w:hAnsi="Malgun Gothic"/>
        </w:rPr>
      </w:pPr>
    </w:p>
    <w:p w:rsidR="00AB071A" w:rsidRDefault="00AB071A" w:rsidP="00AB071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Lim, Zhong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</w:rPr>
        <w:t>Kwon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Moon G. </w:t>
      </w:r>
      <w:proofErr w:type="spellStart"/>
      <w:r>
        <w:rPr>
          <w:rFonts w:ascii="Times New Roman" w:hAnsi="Times New Roman" w:cs="Times New Roman"/>
          <w:sz w:val="24"/>
          <w:szCs w:val="24"/>
        </w:rPr>
        <w:t>Joo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2012. « Multi-Object Identification for Mobile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Control, Automation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(3</w:t>
      </w:r>
      <w:proofErr w:type="gramStart"/>
      <w:r>
        <w:rPr>
          <w:rFonts w:ascii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589‑93. https://doi.org/10.1007/s12555-012-0316-6.</w:t>
      </w:r>
    </w:p>
    <w:p w:rsidR="00AB071A" w:rsidRDefault="00AB071A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Trouvée sur Cible + à l’aide des mots clés suivants : </w:t>
      </w:r>
      <w:r w:rsidRPr="00AB071A">
        <w:rPr>
          <w:rFonts w:ascii="Malgun Gothic" w:eastAsia="Malgun Gothic" w:hAnsi="Malgun Gothic"/>
        </w:rPr>
        <w:t xml:space="preserve">robot </w:t>
      </w:r>
      <w:proofErr w:type="spellStart"/>
      <w:r w:rsidRPr="00AB071A">
        <w:rPr>
          <w:rFonts w:ascii="Malgun Gothic" w:eastAsia="Malgun Gothic" w:hAnsi="Malgun Gothic"/>
        </w:rPr>
        <w:t>with</w:t>
      </w:r>
      <w:proofErr w:type="spellEnd"/>
      <w:r w:rsidRPr="00AB071A">
        <w:rPr>
          <w:rFonts w:ascii="Malgun Gothic" w:eastAsia="Malgun Gothic" w:hAnsi="Malgun Gothic"/>
        </w:rPr>
        <w:t xml:space="preserve"> </w:t>
      </w:r>
      <w:proofErr w:type="spellStart"/>
      <w:r w:rsidRPr="00AB071A">
        <w:rPr>
          <w:rFonts w:ascii="Malgun Gothic" w:eastAsia="Malgun Gothic" w:hAnsi="Malgun Gothic"/>
        </w:rPr>
        <w:t>ultrasonic</w:t>
      </w:r>
      <w:proofErr w:type="spellEnd"/>
      <w:r w:rsidRPr="00AB071A">
        <w:rPr>
          <w:rFonts w:ascii="Malgun Gothic" w:eastAsia="Malgun Gothic" w:hAnsi="Malgun Gothic"/>
        </w:rPr>
        <w:t xml:space="preserve"> </w:t>
      </w:r>
      <w:proofErr w:type="spellStart"/>
      <w:r w:rsidRPr="00AB071A">
        <w:rPr>
          <w:rFonts w:ascii="Malgun Gothic" w:eastAsia="Malgun Gothic" w:hAnsi="Malgun Gothic"/>
        </w:rPr>
        <w:t>sensors</w:t>
      </w:r>
      <w:proofErr w:type="spellEnd"/>
      <w:r>
        <w:rPr>
          <w:rFonts w:ascii="Malgun Gothic" w:eastAsia="Malgun Gothic" w:hAnsi="Malgun Gothic"/>
        </w:rPr>
        <w:t>. Base de données « Springer ». Exemple d’utilisation des capteurs à ultrasons pour identifier des objets à l’aide de triangulation. Cela peut éventuellement nous inspirer afin de déterminer le diamètre du tube et ainsi les identifier rapidement.</w:t>
      </w:r>
      <w:r w:rsidR="00781E75">
        <w:rPr>
          <w:rFonts w:ascii="Malgun Gothic" w:eastAsia="Malgun Gothic" w:hAnsi="Malgun Gothic"/>
        </w:rPr>
        <w:t xml:space="preserve"> Source publiée dans le journal international sur le contrôle et les systèmes d’automatisation. </w:t>
      </w:r>
    </w:p>
    <w:p w:rsidR="00847C17" w:rsidRDefault="00847C17">
      <w:pPr>
        <w:rPr>
          <w:rFonts w:ascii="Malgun Gothic" w:eastAsia="Malgun Gothic" w:hAnsi="Malgun Gothic"/>
        </w:rPr>
      </w:pPr>
    </w:p>
    <w:p w:rsidR="00847C17" w:rsidRDefault="00847C17" w:rsidP="00847C17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J. </w:t>
      </w:r>
      <w:proofErr w:type="spellStart"/>
      <w:r>
        <w:rPr>
          <w:rFonts w:ascii="Times New Roman" w:hAnsi="Times New Roman" w:cs="Times New Roman"/>
          <w:sz w:val="24"/>
          <w:szCs w:val="24"/>
        </w:rPr>
        <w:t>Vaňuš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P.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« 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». </w:t>
      </w:r>
      <w:r>
        <w:rPr>
          <w:rFonts w:ascii="Times New Roman" w:hAnsi="Times New Roman" w:cs="Times New Roman"/>
          <w:i/>
          <w:iCs/>
          <w:sz w:val="24"/>
          <w:szCs w:val="24"/>
        </w:rPr>
        <w:t>IFAC-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PapersOnLine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14th IFAC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Programmable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Embedded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PDES 2016, 49 (25</w:t>
      </w:r>
      <w:proofErr w:type="gramStart"/>
      <w:r>
        <w:rPr>
          <w:rFonts w:ascii="Times New Roman" w:hAnsi="Times New Roman" w:cs="Times New Roman"/>
          <w:sz w:val="24"/>
          <w:szCs w:val="24"/>
        </w:rPr>
        <w:t>):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153‑58. https://doi.org/10.1016/j.ifacol.2016.12.026.</w:t>
      </w:r>
    </w:p>
    <w:p w:rsidR="00847C17" w:rsidRDefault="00847C17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Trouvée sur Google à l’aide des mots clés suivants : </w:t>
      </w:r>
      <w:proofErr w:type="spellStart"/>
      <w:r w:rsidRPr="00847C17">
        <w:rPr>
          <w:rFonts w:ascii="Malgun Gothic" w:eastAsia="Malgun Gothic" w:hAnsi="Malgun Gothic"/>
        </w:rPr>
        <w:t>ultrasonic</w:t>
      </w:r>
      <w:proofErr w:type="spellEnd"/>
      <w:r w:rsidRPr="00847C17">
        <w:rPr>
          <w:rFonts w:ascii="Malgun Gothic" w:eastAsia="Malgun Gothic" w:hAnsi="Malgun Gothic"/>
        </w:rPr>
        <w:t xml:space="preserve"> </w:t>
      </w:r>
      <w:proofErr w:type="spellStart"/>
      <w:r w:rsidRPr="00847C17">
        <w:rPr>
          <w:rFonts w:ascii="Malgun Gothic" w:eastAsia="Malgun Gothic" w:hAnsi="Malgun Gothic"/>
        </w:rPr>
        <w:t>sensors</w:t>
      </w:r>
      <w:proofErr w:type="spellEnd"/>
      <w:r w:rsidRPr="00847C17">
        <w:rPr>
          <w:rFonts w:ascii="Malgun Gothic" w:eastAsia="Malgun Gothic" w:hAnsi="Malgun Gothic"/>
        </w:rPr>
        <w:t xml:space="preserve"> for obstacle </w:t>
      </w:r>
      <w:proofErr w:type="spellStart"/>
      <w:r w:rsidRPr="00847C17">
        <w:rPr>
          <w:rFonts w:ascii="Malgun Gothic" w:eastAsia="Malgun Gothic" w:hAnsi="Malgun Gothic"/>
        </w:rPr>
        <w:t>detection</w:t>
      </w:r>
      <w:proofErr w:type="spellEnd"/>
      <w:r>
        <w:rPr>
          <w:rFonts w:ascii="Malgun Gothic" w:eastAsia="Malgun Gothic" w:hAnsi="Malgun Gothic"/>
        </w:rPr>
        <w:t xml:space="preserve">. Base de données « Science Direct ». Donne une idée assez précise de comment fonctionne </w:t>
      </w:r>
      <w:r>
        <w:rPr>
          <w:rFonts w:ascii="Malgun Gothic" w:eastAsia="Malgun Gothic" w:hAnsi="Malgun Gothic"/>
        </w:rPr>
        <w:lastRenderedPageBreak/>
        <w:t>un capteur à ultrasons.</w:t>
      </w:r>
      <w:r w:rsidR="00781E75">
        <w:rPr>
          <w:rFonts w:ascii="Malgun Gothic" w:eastAsia="Malgun Gothic" w:hAnsi="Malgun Gothic"/>
        </w:rPr>
        <w:t xml:space="preserve"> Source tirée d’une conférence sur les dispositifs programmables et les systèmes intégrés PDES.</w:t>
      </w:r>
    </w:p>
    <w:p w:rsidR="00AB071A" w:rsidRDefault="00AB071A">
      <w:pPr>
        <w:rPr>
          <w:rFonts w:ascii="Malgun Gothic" w:eastAsia="Malgun Gothic" w:hAnsi="Malgun Gothic"/>
        </w:rPr>
      </w:pPr>
    </w:p>
    <w:p w:rsidR="00AB071A" w:rsidRPr="004D4B02" w:rsidRDefault="00AB071A">
      <w:pPr>
        <w:rPr>
          <w:rFonts w:ascii="Malgun Gothic" w:eastAsia="Malgun Gothic" w:hAnsi="Malgun Gothic"/>
        </w:rPr>
      </w:pPr>
    </w:p>
    <w:sectPr w:rsidR="00AB071A" w:rsidRPr="004D4B0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2"/>
    <w:rsid w:val="000D4A9E"/>
    <w:rsid w:val="00240A58"/>
    <w:rsid w:val="00290B8C"/>
    <w:rsid w:val="003B2543"/>
    <w:rsid w:val="004D4B02"/>
    <w:rsid w:val="006C0FD5"/>
    <w:rsid w:val="00781E75"/>
    <w:rsid w:val="00847C17"/>
    <w:rsid w:val="00AB071A"/>
    <w:rsid w:val="00C522D8"/>
    <w:rsid w:val="00C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0339"/>
  <w15:chartTrackingRefBased/>
  <w15:docId w15:val="{B183B098-B959-4959-B6D7-CA26F573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B0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SMEESTERS  Tristan</dc:creator>
  <cp:keywords/>
  <dc:description/>
  <cp:lastModifiedBy>SMEESTERS  Tristan</cp:lastModifiedBy>
  <cp:revision>2</cp:revision>
  <dcterms:created xsi:type="dcterms:W3CDTF">2018-10-21T21:28:00Z</dcterms:created>
  <dcterms:modified xsi:type="dcterms:W3CDTF">2018-10-23T20:24:00Z</dcterms:modified>
</cp:coreProperties>
</file>