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(P) ICX0_P2 Implanta el sistema operativo de una empresa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qué son las gpo y decir cuales utilizamos en el proyecto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2. explicar las dos restauraciones (autoritativa y no autoritativa)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3. ventajas de Openldap vs active directory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4. datos necesarios para implementar Oddo a un cliente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5. cómo podemos prevenir para evitar un desastre del directorio, y si sucede como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restaurarlo lo antes posible (editado)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Pregunta 1. Para la realización del primero de los productos, se han empleado grupos de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seguridad local en Active Directory. Explica brevemente qué son y para qué sirven los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grupos de seguridad local, usa como ejemplo las que se emplearon en el primer producto.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(2,5 puntos) (resolver en un máximo de 10 líneas aprox.)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Pregunta 2. En relación del segundo de los productos, se produjo la pérdida o caída del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servicio de Active Directory. Explica en qué consiste una restauración Autoritativa.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(2,5 puntos) (resolver en un máximo de 10 líneas aprox.)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Pregunta 3. Para la elaboración del tercero de los productos, se configuró un Directorio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LDAP en Ubuntu. ¿Qué diferencias encontraste entre OpenLDAP y Active directory de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Windows?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(2,5 puntos) (resolver en un máximo de 10 líneas aprox.)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Pregunta 4. Para el desempeño del cuarto de los productos se tuvo que instalar un sistema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de gestión empresarial ERP, concretamente Odoo. ¿Cuál es el procedimiento que seguiste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para mantener la continuidad del sistema pasando de Windows a Ubuntu?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(2,5 puntos) (resolver en un máximo de 10 líneas aprox.)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P2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Pregunta 1. Para la realización del primero de los productos, se han empleado un elemento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de active directory para cambiar el fondo de escritorio de algunos usuarios. Cómo se llama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ese elemento? Explica cómo lo realizaste haciendo mención a todos los objetos implicados.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(2,5 puntos)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Pregunta 2. En relación del segundo de los productos, se produjo la pérdida o caída del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servicio de Active Directory. Explica en qué consiste una restauración NO Autoritativa.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(2,5 puntos)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Pregunta 3. Para el desempeño del cuarto de los productos se tuvo que instalar un sistema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de gestión empresarial ERP, concretamente Odoo. ¿Cuál es el procedimiento que seguiste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para mantener la continuidad del sistema pasando de Windows a Ubuntu?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(2,5 puntos)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Pregunta 4. Tras haber realizado y simulado una experiencia de lo que podría ser un caso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práctico real para el departamento de sistemas de una empresa, elabora una plantilla de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incidencias para ser gestionadas por el departamento de informática como la que realizaste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en el producto 2. (2,5 puntos)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