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94"/>
        <w:gridCol w:w="7835"/>
      </w:tblGrid>
      <w:tr>
        <w:trPr>
          <w:trHeight w:val="1" w:hRule="atLeast"/>
          <w:jc w:val="center"/>
        </w:trPr>
        <w:tc>
          <w:tcPr>
            <w:tcW w:w="1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08"/>
                <w:shd w:fill="auto" w:val="clear"/>
              </w:rPr>
              <w:t xml:space="preserve">!!!</w:t>
            </w:r>
          </w:p>
        </w:tc>
        <w:tc>
          <w:tcPr>
            <w:tcW w:w="7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52" w:leader="none"/>
                <w:tab w:val="left" w:pos="8504" w:leader="none"/>
              </w:tabs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UOC Sans" w:hAnsi="UOC Sans" w:cs="UOC Sans" w:eastAsia="UOC Sans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Esta prueba solo pueden realizarla los estudiantes que hayan aprobado la evaluación continua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Ficha técnica de la prueba de síntesis</w:t>
      </w:r>
    </w:p>
    <w:p>
      <w:pPr>
        <w:tabs>
          <w:tab w:val="left" w:pos="369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No es necesario que escribas tu nombre. Una vez resuelta la prueba final, solo se aceptan documentos en formato .doc, .docx (Word) y .pdf.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Comprueba que el código y el nombre de la asignatura corresponden a la asignatura de la que te has matriculado.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Tiempo total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30 minutos.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Se dispone de un tiempo añadido suficiente para la descarga y entrega de la prueba.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El valor numérico de cada pregunta se indica en cada una de ellas.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consultarse algún material durante la prueba de síntesis?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  ¿Qué materiales están permitidos?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    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utilizarse calculadora?     ¿De qué tipo? 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Indicaciones específicas para la realización de esta prueba de síntesis: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    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Enunciados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Pregunta 1</w:t>
      </w: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. Describe de forma muy general los requisitos funcionales que debían cumplir el proyecto que se debía a desarrollar.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(2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Pregunta 2</w:t>
      </w: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. En el producto 2 realizaste la programación de la persistencia mediante JDBC.</w:t>
        <w:br/>
        <w:t xml:space="preserve">Describe los aspectos más relevantes de la implementación que realizaste.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(3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Pregunta 3</w:t>
      </w: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. Describe, con tus propias palabras, qué es el mapeo ORM.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(3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Pregunta 4</w:t>
      </w: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.  ¿Cómo has implementado el patrón DAO en el proyecto?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(2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