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4637" w14:textId="77777777" w:rsidR="00323672" w:rsidRDefault="00000000">
      <w:pPr>
        <w:pStyle w:val="Heading2"/>
      </w:pPr>
      <w:r>
        <w:t>1. Docker Compose Setup</w:t>
      </w:r>
    </w:p>
    <w:p w14:paraId="7FDA6EE3" w14:textId="77777777" w:rsidR="00323672" w:rsidRDefault="00000000">
      <w:r>
        <w:t xml:space="preserve">Figure 1 shows the successful build and startup of Docker containers for </w:t>
      </w:r>
      <w:proofErr w:type="spellStart"/>
      <w:r>
        <w:t>FastAPI</w:t>
      </w:r>
      <w:proofErr w:type="spellEnd"/>
      <w:r>
        <w:t xml:space="preserve">, PostgreSQL, and </w:t>
      </w:r>
      <w:proofErr w:type="spellStart"/>
      <w:r>
        <w:t>pgAdmin</w:t>
      </w:r>
      <w:proofErr w:type="spellEnd"/>
      <w:r>
        <w:t>.</w:t>
      </w:r>
    </w:p>
    <w:p w14:paraId="5140AB95" w14:textId="416634DB" w:rsidR="004959BE" w:rsidRDefault="004959BE">
      <w:r w:rsidRPr="004959BE">
        <w:rPr>
          <w:noProof/>
        </w:rPr>
        <w:drawing>
          <wp:inline distT="0" distB="0" distL="0" distR="0" wp14:anchorId="7FC1528D" wp14:editId="292AD34D">
            <wp:extent cx="3860800" cy="1932634"/>
            <wp:effectExtent l="0" t="0" r="6350" b="0"/>
            <wp:docPr id="67470195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195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986" cy="194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1637" w14:textId="566FFC6C" w:rsidR="00323672" w:rsidRDefault="00000000">
      <w:r>
        <w:t>Figure 1. Successful Docker Compose build and container startup.</w:t>
      </w:r>
    </w:p>
    <w:p w14:paraId="40DC0ABB" w14:textId="77777777" w:rsidR="00323672" w:rsidRDefault="00000000">
      <w:pPr>
        <w:pStyle w:val="Heading2"/>
      </w:pPr>
      <w:r>
        <w:t>2. Table Creation (</w:t>
      </w:r>
      <w:proofErr w:type="spellStart"/>
      <w:r>
        <w:t>pgAdmin</w:t>
      </w:r>
      <w:proofErr w:type="spellEnd"/>
      <w:r>
        <w:t>)</w:t>
      </w:r>
    </w:p>
    <w:p w14:paraId="54947E1A" w14:textId="77777777" w:rsidR="00323672" w:rsidRDefault="00000000">
      <w:r>
        <w:t xml:space="preserve">Figure 2 shows the successful creation of the 'users' and 'calculations' tables using SQL commands executed in </w:t>
      </w:r>
      <w:proofErr w:type="spellStart"/>
      <w:r>
        <w:t>pgAdmin</w:t>
      </w:r>
      <w:proofErr w:type="spellEnd"/>
      <w:r>
        <w:t>.</w:t>
      </w:r>
    </w:p>
    <w:p w14:paraId="31E03972" w14:textId="131FD5A4" w:rsidR="004959BE" w:rsidRDefault="004959BE">
      <w:r w:rsidRPr="004959BE">
        <w:rPr>
          <w:noProof/>
        </w:rPr>
        <w:drawing>
          <wp:inline distT="0" distB="0" distL="0" distR="0" wp14:anchorId="4029C7BC" wp14:editId="5E62E609">
            <wp:extent cx="5486400" cy="3100070"/>
            <wp:effectExtent l="0" t="0" r="0" b="5080"/>
            <wp:docPr id="187511861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1861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5AB0" w14:textId="0D515D70" w:rsidR="00323672" w:rsidRDefault="00000000">
      <w:r>
        <w:t xml:space="preserve">Figure 2. Created tables successfully in </w:t>
      </w:r>
      <w:proofErr w:type="spellStart"/>
      <w:r>
        <w:t>pgAdmin</w:t>
      </w:r>
      <w:proofErr w:type="spellEnd"/>
      <w:r>
        <w:t>.</w:t>
      </w:r>
    </w:p>
    <w:p w14:paraId="72962DE6" w14:textId="77777777" w:rsidR="004959BE" w:rsidRDefault="004959BE"/>
    <w:p w14:paraId="1F0D1A89" w14:textId="77777777" w:rsidR="00323672" w:rsidRDefault="00000000">
      <w:pPr>
        <w:pStyle w:val="Heading2"/>
      </w:pPr>
      <w:r>
        <w:lastRenderedPageBreak/>
        <w:t>3. Data Insertion</w:t>
      </w:r>
    </w:p>
    <w:p w14:paraId="54BFB257" w14:textId="77777777" w:rsidR="00323672" w:rsidRDefault="00000000">
      <w:r>
        <w:t>Figure 3 shows successful insertion of user and calculation records into the database.</w:t>
      </w:r>
    </w:p>
    <w:p w14:paraId="2DAE27FA" w14:textId="39B9BB26" w:rsidR="004959BE" w:rsidRDefault="004959BE">
      <w:r w:rsidRPr="004959BE">
        <w:rPr>
          <w:noProof/>
        </w:rPr>
        <w:drawing>
          <wp:inline distT="0" distB="0" distL="0" distR="0" wp14:anchorId="270824C1" wp14:editId="2175A7F9">
            <wp:extent cx="5486400" cy="3083560"/>
            <wp:effectExtent l="0" t="0" r="0" b="2540"/>
            <wp:docPr id="114114906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4906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36E8" w14:textId="40D45ADA" w:rsidR="00323672" w:rsidRDefault="00000000">
      <w:r>
        <w:t>Figure 3. Inserted records successfully.</w:t>
      </w:r>
    </w:p>
    <w:p w14:paraId="5C77239E" w14:textId="77777777" w:rsidR="00323672" w:rsidRDefault="00000000">
      <w:pPr>
        <w:pStyle w:val="Heading2"/>
      </w:pPr>
      <w:r>
        <w:t>4. Data Querying and Joins</w:t>
      </w:r>
    </w:p>
    <w:p w14:paraId="619E4D39" w14:textId="77777777" w:rsidR="00323672" w:rsidRDefault="00000000">
      <w:r>
        <w:t>Figures 4 and 5 show the results of SELECT queries displaying all users and calculations, as well as a JOIN query linking both tables.</w:t>
      </w:r>
    </w:p>
    <w:p w14:paraId="70BB4377" w14:textId="7E65636E" w:rsidR="004959BE" w:rsidRPr="004959BE" w:rsidRDefault="004959BE" w:rsidP="004959BE">
      <w:r w:rsidRPr="004959BE">
        <w:rPr>
          <w:noProof/>
        </w:rPr>
        <w:drawing>
          <wp:inline distT="0" distB="0" distL="0" distR="0" wp14:anchorId="0290312D" wp14:editId="040B6F65">
            <wp:extent cx="5486400" cy="3083560"/>
            <wp:effectExtent l="0" t="0" r="0" b="2540"/>
            <wp:docPr id="143778480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80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BC5B5" w14:textId="77777777" w:rsidR="004959BE" w:rsidRDefault="004959BE"/>
    <w:p w14:paraId="168C2DE7" w14:textId="77777777" w:rsidR="00323672" w:rsidRDefault="00000000">
      <w:r>
        <w:t>Caption: Figure 4. Queried all data from users and calculations.</w:t>
      </w:r>
    </w:p>
    <w:p w14:paraId="771F5793" w14:textId="2D56BF7D" w:rsidR="004959BE" w:rsidRPr="004959BE" w:rsidRDefault="004959BE" w:rsidP="004959BE">
      <w:r w:rsidRPr="004959BE">
        <w:rPr>
          <w:noProof/>
        </w:rPr>
        <w:drawing>
          <wp:inline distT="0" distB="0" distL="0" distR="0" wp14:anchorId="696231DA" wp14:editId="60CF9C28">
            <wp:extent cx="5486400" cy="3083560"/>
            <wp:effectExtent l="0" t="0" r="0" b="2540"/>
            <wp:docPr id="92969298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298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EB4C" w14:textId="17A68546" w:rsidR="00323672" w:rsidRDefault="00000000">
      <w:r>
        <w:t>Figure 5. Performed JOIN query successfully.</w:t>
      </w:r>
    </w:p>
    <w:p w14:paraId="4CEAA4C4" w14:textId="77777777" w:rsidR="00323672" w:rsidRDefault="00000000">
      <w:pPr>
        <w:pStyle w:val="Heading2"/>
      </w:pPr>
      <w:r>
        <w:t>5. Update and Delete Operations</w:t>
      </w:r>
    </w:p>
    <w:p w14:paraId="60BFCB18" w14:textId="77777777" w:rsidR="00323672" w:rsidRDefault="00000000">
      <w:r>
        <w:t xml:space="preserve">Figures 6 and 7 show successful execution of UPDATE and DELETE commands in </w:t>
      </w:r>
      <w:proofErr w:type="spellStart"/>
      <w:r>
        <w:t>pgAdmin</w:t>
      </w:r>
      <w:proofErr w:type="spellEnd"/>
      <w:r>
        <w:t>, demonstrating proper CRUD functionality.</w:t>
      </w:r>
    </w:p>
    <w:p w14:paraId="53946664" w14:textId="15B4C036" w:rsidR="004959BE" w:rsidRPr="004959BE" w:rsidRDefault="004959BE" w:rsidP="004959BE">
      <w:r w:rsidRPr="004959BE">
        <w:rPr>
          <w:noProof/>
        </w:rPr>
        <w:drawing>
          <wp:inline distT="0" distB="0" distL="0" distR="0" wp14:anchorId="7CE40B5A" wp14:editId="0E549C60">
            <wp:extent cx="5486400" cy="3083560"/>
            <wp:effectExtent l="0" t="0" r="0" b="2540"/>
            <wp:docPr id="60848409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8409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9527" w14:textId="77777777" w:rsidR="004959BE" w:rsidRDefault="004959BE"/>
    <w:p w14:paraId="65DBE85A" w14:textId="19B8CBE4" w:rsidR="00323672" w:rsidRDefault="00000000">
      <w:r>
        <w:t>Figure 6. Updated calculation record successfully.</w:t>
      </w:r>
    </w:p>
    <w:p w14:paraId="7A3FCC2A" w14:textId="54BE481A" w:rsidR="004959BE" w:rsidRPr="004959BE" w:rsidRDefault="004959BE" w:rsidP="004959BE">
      <w:r w:rsidRPr="004959BE">
        <w:rPr>
          <w:noProof/>
        </w:rPr>
        <w:drawing>
          <wp:inline distT="0" distB="0" distL="0" distR="0" wp14:anchorId="7FDDC79D" wp14:editId="41D12518">
            <wp:extent cx="5486400" cy="3075940"/>
            <wp:effectExtent l="0" t="0" r="0" b="0"/>
            <wp:docPr id="94882103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21035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534A" w14:textId="77777777" w:rsidR="004959BE" w:rsidRDefault="004959BE"/>
    <w:p w14:paraId="400FA999" w14:textId="13DA3C19" w:rsidR="00323672" w:rsidRDefault="00000000">
      <w:r>
        <w:t>Figure 7. Deleted calculation record successfully</w:t>
      </w:r>
      <w:r w:rsidR="004959BE">
        <w:t>.</w:t>
      </w:r>
    </w:p>
    <w:p w14:paraId="24162746" w14:textId="77777777" w:rsidR="00680909" w:rsidRDefault="00680909"/>
    <w:p w14:paraId="2CD1C61E" w14:textId="77777777" w:rsidR="00680909" w:rsidRDefault="00680909"/>
    <w:p w14:paraId="4D2680CF" w14:textId="7DA78C0B" w:rsidR="00680909" w:rsidRPr="00680909" w:rsidRDefault="00680909">
      <w:pPr>
        <w:rPr>
          <w:b/>
          <w:bCs/>
          <w:u w:val="single"/>
        </w:rPr>
      </w:pPr>
      <w:r w:rsidRPr="00680909">
        <w:rPr>
          <w:b/>
          <w:bCs/>
          <w:u w:val="single"/>
        </w:rPr>
        <w:t xml:space="preserve">Reflection </w:t>
      </w:r>
    </w:p>
    <w:p w14:paraId="2D4ED64D" w14:textId="1F6F0A14" w:rsidR="00680909" w:rsidRPr="00680909" w:rsidRDefault="00680909" w:rsidP="00680909">
      <w:r w:rsidRPr="00680909">
        <w:t>Setting up the</w:t>
      </w:r>
      <w:r>
        <w:t xml:space="preserve">se APIs and </w:t>
      </w:r>
      <w:proofErr w:type="spellStart"/>
      <w:r w:rsidRPr="00680909">
        <w:t>pgAdmin</w:t>
      </w:r>
      <w:proofErr w:type="spellEnd"/>
      <w:r w:rsidRPr="00680909">
        <w:t xml:space="preserve"> environment with Docker was a valuable hands-on experience that helped me understand </w:t>
      </w:r>
      <w:r>
        <w:t xml:space="preserve">how </w:t>
      </w:r>
      <w:r w:rsidRPr="00680909">
        <w:t>databases, and containerization all work together. I learned how each service</w:t>
      </w:r>
      <w:r>
        <w:t xml:space="preserve"> for data storage and management communicates thr</w:t>
      </w:r>
      <w:r w:rsidRPr="00680909">
        <w:t xml:space="preserve">ough Docker networks. It was </w:t>
      </w:r>
      <w:r>
        <w:t>pretty cool</w:t>
      </w:r>
      <w:r w:rsidRPr="00680909">
        <w:t xml:space="preserve"> to see everything connect successfully after configuring the environment variables and confirming the containers were running properly.</w:t>
      </w:r>
    </w:p>
    <w:p w14:paraId="44802184" w14:textId="63ADEDD2" w:rsidR="00680909" w:rsidRPr="00680909" w:rsidRDefault="00680909" w:rsidP="00680909">
      <w:r w:rsidRPr="00680909">
        <w:t xml:space="preserve">One of the main challenges I faced was getting Docker Desktop and </w:t>
      </w:r>
      <w:proofErr w:type="spellStart"/>
      <w:r w:rsidRPr="00680909">
        <w:t>pgAdmin</w:t>
      </w:r>
      <w:proofErr w:type="spellEnd"/>
      <w:r w:rsidRPr="00680909">
        <w:t xml:space="preserve"> to communicate </w:t>
      </w:r>
      <w:r w:rsidRPr="00680909">
        <w:t>correctly</w:t>
      </w:r>
      <w:r>
        <w:t xml:space="preserve">. Since </w:t>
      </w:r>
      <w:r w:rsidRPr="00680909">
        <w:t>the connection settings</w:t>
      </w:r>
      <w:r>
        <w:t xml:space="preserve"> had to match and link accordingly to</w:t>
      </w:r>
      <w:r w:rsidRPr="00680909">
        <w:t xml:space="preserve"> the docker-</w:t>
      </w:r>
      <w:proofErr w:type="spellStart"/>
      <w:r w:rsidRPr="00680909">
        <w:t>compose.yml</w:t>
      </w:r>
      <w:proofErr w:type="spellEnd"/>
      <w:r w:rsidRPr="00680909">
        <w:t xml:space="preserve"> file and ensure all containers start in the correct order</w:t>
      </w:r>
      <w:r>
        <w:t>. R</w:t>
      </w:r>
      <w:r w:rsidRPr="00680909">
        <w:t xml:space="preserve">unning SQL commands through </w:t>
      </w:r>
      <w:proofErr w:type="spellStart"/>
      <w:r w:rsidRPr="00680909">
        <w:t>pgAdmin</w:t>
      </w:r>
      <w:proofErr w:type="spellEnd"/>
      <w:r w:rsidRPr="00680909">
        <w:t xml:space="preserve"> also </w:t>
      </w:r>
      <w:r>
        <w:t>was different as it made me go back and reflect</w:t>
      </w:r>
      <w:r w:rsidRPr="00680909">
        <w:t xml:space="preserve"> my understanding of how relational databases use tables, foreign keys, and joins.</w:t>
      </w:r>
    </w:p>
    <w:p w14:paraId="029291C2" w14:textId="77777777" w:rsidR="00680909" w:rsidRPr="00680909" w:rsidRDefault="00680909" w:rsidP="00680909"/>
    <w:p w14:paraId="6A44583C" w14:textId="29552BFB" w:rsidR="00680909" w:rsidRDefault="00680909" w:rsidP="00680909">
      <w:r w:rsidRPr="00680909">
        <w:lastRenderedPageBreak/>
        <w:t xml:space="preserve">Overall, this assignment </w:t>
      </w:r>
      <w:r>
        <w:t>not only helped put into practice more c</w:t>
      </w:r>
      <w:r w:rsidRPr="00680909">
        <w:t>ontainerized deployment</w:t>
      </w:r>
      <w:r>
        <w:t xml:space="preserve"> but </w:t>
      </w:r>
      <w:r w:rsidRPr="00680909">
        <w:t xml:space="preserve">also showed how important clear configuration files and consistent testing are in real-world DevOps workflows. </w:t>
      </w:r>
    </w:p>
    <w:sectPr w:rsidR="006809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557507">
    <w:abstractNumId w:val="8"/>
  </w:num>
  <w:num w:numId="2" w16cid:durableId="1082993801">
    <w:abstractNumId w:val="6"/>
  </w:num>
  <w:num w:numId="3" w16cid:durableId="939026072">
    <w:abstractNumId w:val="5"/>
  </w:num>
  <w:num w:numId="4" w16cid:durableId="315690381">
    <w:abstractNumId w:val="4"/>
  </w:num>
  <w:num w:numId="5" w16cid:durableId="337779232">
    <w:abstractNumId w:val="7"/>
  </w:num>
  <w:num w:numId="6" w16cid:durableId="1972712293">
    <w:abstractNumId w:val="3"/>
  </w:num>
  <w:num w:numId="7" w16cid:durableId="1445736406">
    <w:abstractNumId w:val="2"/>
  </w:num>
  <w:num w:numId="8" w16cid:durableId="2145468425">
    <w:abstractNumId w:val="1"/>
  </w:num>
  <w:num w:numId="9" w16cid:durableId="34008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672"/>
    <w:rsid w:val="00326F90"/>
    <w:rsid w:val="00376FFC"/>
    <w:rsid w:val="004959BE"/>
    <w:rsid w:val="00680909"/>
    <w:rsid w:val="00AA1D8D"/>
    <w:rsid w:val="00B47730"/>
    <w:rsid w:val="00C06D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4F657D"/>
  <w14:defaultImageDpi w14:val="300"/>
  <w15:docId w15:val="{9E41F0B6-506A-4F74-9A91-DFB904288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311</Words>
  <Characters>1845</Characters>
  <Application>Microsoft Office Word</Application>
  <DocSecurity>0</DocSecurity>
  <Lines>49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Sqns Skeleton</cp:lastModifiedBy>
  <cp:revision>3</cp:revision>
  <dcterms:created xsi:type="dcterms:W3CDTF">2013-12-23T23:15:00Z</dcterms:created>
  <dcterms:modified xsi:type="dcterms:W3CDTF">2025-11-02T22:58:00Z</dcterms:modified>
  <cp:category/>
</cp:coreProperties>
</file>