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bookmarkStart w:id="0" w:name="modelo-1-encuesta-para-hotelería"/>
      <w:bookmarkEnd w:id="0"/>
      <w:r>
        <w:rPr/>
        <w:t>Modelo 1: Encuesta para hotelería</w:t>
      </w:r>
    </w:p>
    <w:p>
      <w:pPr>
        <w:pStyle w:val="BodyText"/>
        <w:bidi w:val="0"/>
        <w:jc w:val="start"/>
        <w:rPr/>
      </w:pPr>
      <w:r>
        <w:rPr>
          <w:rStyle w:val="Strong"/>
        </w:rPr>
        <w:t>Contexto:</w:t>
      </w:r>
      <w:r>
        <w:rPr/>
        <w:t xml:space="preserve"> Encuesta breve post-estadía dirigida a huéspedes de un hotel, para evaluar su experiencia general, la limpieza, el servicio del personal y servicios del hotel (restaurante, instalaciones, etc.).</w:t>
      </w:r>
    </w:p>
    <w:p>
      <w:pPr>
        <w:pStyle w:val="BodyText"/>
        <w:numPr>
          <w:ilvl w:val="0"/>
          <w:numId w:val="1"/>
        </w:numPr>
        <w:tabs>
          <w:tab w:val="clear" w:pos="709"/>
          <w:tab w:val="left" w:pos="709" w:leader="none"/>
        </w:tabs>
        <w:bidi w:val="0"/>
        <w:ind w:hanging="283" w:start="709"/>
        <w:jc w:val="start"/>
        <w:rPr/>
      </w:pPr>
      <w:r>
        <w:rPr>
          <w:rStyle w:val="Strong"/>
        </w:rPr>
        <w:t>Objetivo:</w:t>
      </w:r>
      <w:r>
        <w:rPr/>
        <w:t xml:space="preserve"> Medir satisfacción general de la estancia e identificar áreas de mejora (limpieza, atención, servicios). </w:t>
      </w:r>
    </w:p>
    <w:p>
      <w:pPr>
        <w:pStyle w:val="Heading3"/>
        <w:bidi w:val="0"/>
        <w:ind w:hanging="0" w:start="0" w:end="0"/>
        <w:jc w:val="start"/>
        <w:rPr/>
      </w:pPr>
      <w:bookmarkStart w:id="1" w:name="versión-online-google-forms--typeform"/>
      <w:bookmarkEnd w:id="1"/>
      <w:r>
        <w:rPr/>
        <w:t>Versión online (Google Forms / Typeform)</w:t>
      </w:r>
    </w:p>
    <w:p>
      <w:pPr>
        <w:pStyle w:val="BodyText"/>
        <w:numPr>
          <w:ilvl w:val="0"/>
          <w:numId w:val="2"/>
        </w:numPr>
        <w:tabs>
          <w:tab w:val="clear" w:pos="709"/>
          <w:tab w:val="left" w:pos="709" w:leader="none"/>
        </w:tabs>
        <w:bidi w:val="0"/>
        <w:spacing w:before="0" w:after="0"/>
        <w:ind w:hanging="283" w:start="709"/>
        <w:jc w:val="start"/>
        <w:rPr/>
      </w:pPr>
      <w:r>
        <w:rPr>
          <w:rStyle w:val="Strong"/>
        </w:rPr>
        <w:t>Datos del cliente (opcionales):</w:t>
      </w:r>
      <w:r>
        <w:rPr/>
        <w:t xml:space="preserve"> Nombre, Apellido, Email (campos de texto corto). </w:t>
      </w:r>
    </w:p>
    <w:p>
      <w:pPr>
        <w:pStyle w:val="BodyText"/>
        <w:numPr>
          <w:ilvl w:val="0"/>
          <w:numId w:val="2"/>
        </w:numPr>
        <w:tabs>
          <w:tab w:val="clear" w:pos="709"/>
          <w:tab w:val="left" w:pos="709" w:leader="none"/>
        </w:tabs>
        <w:bidi w:val="0"/>
        <w:spacing w:before="0" w:after="0"/>
        <w:ind w:hanging="283" w:start="709"/>
        <w:jc w:val="start"/>
        <w:rPr/>
      </w:pPr>
      <w:r>
        <w:rPr>
          <w:rStyle w:val="Strong"/>
        </w:rPr>
        <w:t>Fecha de estancia:</w:t>
      </w:r>
      <w:r>
        <w:rPr/>
        <w:t xml:space="preserve"> Fecha (campo fecha). </w:t>
      </w:r>
    </w:p>
    <w:p>
      <w:pPr>
        <w:pStyle w:val="BodyText"/>
        <w:numPr>
          <w:ilvl w:val="0"/>
          <w:numId w:val="2"/>
        </w:numPr>
        <w:tabs>
          <w:tab w:val="clear" w:pos="709"/>
          <w:tab w:val="left" w:pos="709" w:leader="none"/>
        </w:tabs>
        <w:bidi w:val="0"/>
        <w:spacing w:before="0" w:after="0"/>
        <w:ind w:hanging="283" w:start="709"/>
        <w:jc w:val="start"/>
        <w:rPr/>
      </w:pPr>
      <w:r>
        <w:rPr>
          <w:rStyle w:val="Strong"/>
        </w:rPr>
        <w:t>Limpieza de la habitación:</w:t>
      </w:r>
      <w:r>
        <w:rPr/>
        <w:t xml:space="preserve"> Escala lineal 1–5 (1 = Muy insatisfecho, 5 = Muy satisfecho). </w:t>
      </w:r>
    </w:p>
    <w:p>
      <w:pPr>
        <w:pStyle w:val="BodyText"/>
        <w:numPr>
          <w:ilvl w:val="0"/>
          <w:numId w:val="2"/>
        </w:numPr>
        <w:tabs>
          <w:tab w:val="clear" w:pos="709"/>
          <w:tab w:val="left" w:pos="709" w:leader="none"/>
        </w:tabs>
        <w:bidi w:val="0"/>
        <w:spacing w:before="0" w:after="0"/>
        <w:ind w:hanging="283" w:start="709"/>
        <w:jc w:val="start"/>
        <w:rPr/>
      </w:pPr>
      <w:r>
        <w:rPr>
          <w:rStyle w:val="Strong"/>
        </w:rPr>
        <w:t>Atención del personal (recepción/limpieza):</w:t>
      </w:r>
      <w:r>
        <w:rPr/>
        <w:t xml:space="preserve"> Escala 1–5. </w:t>
      </w:r>
    </w:p>
    <w:p>
      <w:pPr>
        <w:pStyle w:val="BodyText"/>
        <w:numPr>
          <w:ilvl w:val="0"/>
          <w:numId w:val="2"/>
        </w:numPr>
        <w:tabs>
          <w:tab w:val="clear" w:pos="709"/>
          <w:tab w:val="left" w:pos="709" w:leader="none"/>
        </w:tabs>
        <w:bidi w:val="0"/>
        <w:spacing w:before="0" w:after="0"/>
        <w:ind w:hanging="283" w:start="709"/>
        <w:jc w:val="start"/>
        <w:rPr/>
      </w:pPr>
      <w:r>
        <w:rPr>
          <w:rStyle w:val="Strong"/>
        </w:rPr>
        <w:t>Calidad de la comida/desayuno (si aplica):</w:t>
      </w:r>
      <w:r>
        <w:rPr/>
        <w:t xml:space="preserve"> Escala 1–5. </w:t>
      </w:r>
    </w:p>
    <w:p>
      <w:pPr>
        <w:pStyle w:val="BodyText"/>
        <w:numPr>
          <w:ilvl w:val="0"/>
          <w:numId w:val="2"/>
        </w:numPr>
        <w:tabs>
          <w:tab w:val="clear" w:pos="709"/>
          <w:tab w:val="left" w:pos="709" w:leader="none"/>
        </w:tabs>
        <w:bidi w:val="0"/>
        <w:spacing w:before="0" w:after="0"/>
        <w:ind w:hanging="283" w:start="709"/>
        <w:jc w:val="start"/>
        <w:rPr/>
      </w:pPr>
      <w:r>
        <w:rPr>
          <w:rStyle w:val="Strong"/>
        </w:rPr>
        <w:t>Relación calidad-precio de la estadía:</w:t>
      </w:r>
      <w:r>
        <w:rPr/>
        <w:t xml:space="preserve"> Escala 1–5. </w:t>
      </w:r>
    </w:p>
    <w:p>
      <w:pPr>
        <w:pStyle w:val="BodyText"/>
        <w:numPr>
          <w:ilvl w:val="0"/>
          <w:numId w:val="2"/>
        </w:numPr>
        <w:tabs>
          <w:tab w:val="clear" w:pos="709"/>
          <w:tab w:val="left" w:pos="709" w:leader="none"/>
        </w:tabs>
        <w:bidi w:val="0"/>
        <w:spacing w:before="0" w:after="0"/>
        <w:ind w:hanging="283" w:start="709"/>
        <w:jc w:val="start"/>
        <w:rPr/>
      </w:pPr>
      <w:r>
        <w:rPr>
          <w:rStyle w:val="Strong"/>
        </w:rPr>
        <w:t>Recomendación a terceros:</w:t>
      </w:r>
      <w:r>
        <w:rPr/>
        <w:t xml:space="preserve"> </w:t>
      </w:r>
      <w:r>
        <w:rPr>
          <w:rStyle w:val="Emphasis"/>
        </w:rPr>
        <w:t>Pregunta NPS (0–10)</w:t>
      </w:r>
      <w:r>
        <w:rPr/>
        <w:t xml:space="preserve"> – “¿Qué tan probable es que recomiende nuestro hotel a un amigo?” (0 = nada probable, 10 = muy probable). Esto mide la fidelidad a largo plazo. </w:t>
      </w:r>
    </w:p>
    <w:p>
      <w:pPr>
        <w:pStyle w:val="BodyText"/>
        <w:numPr>
          <w:ilvl w:val="0"/>
          <w:numId w:val="2"/>
        </w:numPr>
        <w:tabs>
          <w:tab w:val="clear" w:pos="709"/>
          <w:tab w:val="left" w:pos="709" w:leader="none"/>
        </w:tabs>
        <w:bidi w:val="0"/>
        <w:spacing w:before="0" w:after="0"/>
        <w:ind w:hanging="283" w:start="709"/>
        <w:jc w:val="start"/>
        <w:rPr/>
      </w:pPr>
      <w:r>
        <w:rPr>
          <w:rStyle w:val="Strong"/>
        </w:rPr>
        <w:t>Aspectos destacables:</w:t>
      </w:r>
      <w:r>
        <w:rPr/>
        <w:t xml:space="preserve"> Respuesta abierta (texto largo). (“En tus propias palabras, ¿qué fue lo </w:t>
      </w:r>
      <w:r>
        <w:rPr>
          <w:rStyle w:val="Strong"/>
        </w:rPr>
        <w:t>mejor</w:t>
      </w:r>
      <w:r>
        <w:rPr/>
        <w:t xml:space="preserve"> de tu estadía?”). </w:t>
      </w:r>
    </w:p>
    <w:p>
      <w:pPr>
        <w:pStyle w:val="BodyText"/>
        <w:numPr>
          <w:ilvl w:val="0"/>
          <w:numId w:val="2"/>
        </w:numPr>
        <w:tabs>
          <w:tab w:val="clear" w:pos="709"/>
          <w:tab w:val="left" w:pos="709" w:leader="none"/>
        </w:tabs>
        <w:bidi w:val="0"/>
        <w:spacing w:before="0" w:after="0"/>
        <w:ind w:hanging="283" w:start="709"/>
        <w:jc w:val="start"/>
        <w:rPr/>
      </w:pPr>
      <w:r>
        <w:rPr>
          <w:rStyle w:val="Strong"/>
        </w:rPr>
        <w:t>Aspectos a mejorar:</w:t>
      </w:r>
      <w:r>
        <w:rPr/>
        <w:t xml:space="preserve"> Respuesta abierta (“¿Qué fue lo </w:t>
      </w:r>
      <w:r>
        <w:rPr>
          <w:rStyle w:val="Strong"/>
        </w:rPr>
        <w:t>peor</w:t>
      </w:r>
      <w:r>
        <w:rPr/>
        <w:t xml:space="preserve"> o lo que más debería mejorar?”). </w:t>
      </w:r>
    </w:p>
    <w:p>
      <w:pPr>
        <w:pStyle w:val="BodyText"/>
        <w:numPr>
          <w:ilvl w:val="0"/>
          <w:numId w:val="2"/>
        </w:numPr>
        <w:tabs>
          <w:tab w:val="clear" w:pos="709"/>
          <w:tab w:val="left" w:pos="709" w:leader="none"/>
        </w:tabs>
        <w:bidi w:val="0"/>
        <w:spacing w:before="0" w:after="0"/>
        <w:ind w:hanging="283" w:start="709"/>
        <w:jc w:val="start"/>
        <w:rPr/>
      </w:pPr>
      <w:r>
        <w:rPr>
          <w:rStyle w:val="Strong"/>
        </w:rPr>
        <w:t>Sugerencias adicionales:</w:t>
      </w:r>
      <w:r>
        <w:rPr/>
        <w:t xml:space="preserve"> Respuesta abierta (“Comentarios o sugerencias para mejorar”). </w:t>
      </w:r>
    </w:p>
    <w:p>
      <w:pPr>
        <w:pStyle w:val="BodyText"/>
        <w:numPr>
          <w:ilvl w:val="0"/>
          <w:numId w:val="2"/>
        </w:numPr>
        <w:tabs>
          <w:tab w:val="clear" w:pos="709"/>
          <w:tab w:val="left" w:pos="709" w:leader="none"/>
        </w:tabs>
        <w:bidi w:val="0"/>
        <w:ind w:hanging="283" w:start="709"/>
        <w:jc w:val="start"/>
        <w:rPr/>
      </w:pPr>
      <w:r>
        <w:rPr>
          <w:rStyle w:val="Strong"/>
        </w:rPr>
        <w:t>Valoración final global:</w:t>
      </w:r>
      <w:r>
        <w:rPr/>
        <w:t xml:space="preserve"> Escala 1–5 (o NPS opcional) para evaluar la experiencia global. </w:t>
      </w:r>
    </w:p>
    <w:p>
      <w:pPr>
        <w:pStyle w:val="BodyText"/>
        <w:bidi w:val="0"/>
        <w:jc w:val="start"/>
        <w:rPr/>
      </w:pPr>
      <w:r>
        <w:rPr/>
        <w:t xml:space="preserve">En Google Forms se pueden usar preguntas de </w:t>
      </w:r>
      <w:r>
        <w:rPr>
          <w:rStyle w:val="Emphasis"/>
        </w:rPr>
        <w:t>“Escala lineal”</w:t>
      </w:r>
      <w:r>
        <w:rPr/>
        <w:t xml:space="preserve"> para las valoraciones 1–5 y campos de respuesta corta/larga para las abiertas. En Typeform se usarían botones o campos de escala similar. Las preguntas cerradas (opción múltiple y escala) facilitan el análisis de tendencias, mientras que las respuestas abiertas aportan matices.</w:t>
      </w:r>
    </w:p>
    <w:p>
      <w:pPr>
        <w:pStyle w:val="BodyText"/>
        <w:bidi w:val="0"/>
        <w:jc w:val="start"/>
        <w:rPr/>
      </w:pPr>
      <w:r>
        <w:rPr>
          <w:rStyle w:val="Strong"/>
        </w:rPr>
        <w:t>Adaptación a plataformas:</w:t>
      </w:r>
      <w:r>
        <w:rPr/>
        <w:t xml:space="preserve"> En Google Forms se asignan los tipos de respuesta correspondientes (texto corto, escala lineal, párrafo, etc.). Typeform permite formatos interactivos equivalentes. Esta encuesta online debe ser mobile-friendly y, de preferencia, enviarse justo después del check-out para obtener feedback fresco.</w:t>
      </w:r>
    </w:p>
    <w:p>
      <w:pPr>
        <w:pStyle w:val="Heading3"/>
        <w:bidi w:val="0"/>
        <w:ind w:hanging="0" w:start="0" w:end="0"/>
        <w:jc w:val="start"/>
        <w:rPr/>
      </w:pPr>
      <w:bookmarkStart w:id="2" w:name="versión-en-papel"/>
      <w:bookmarkEnd w:id="2"/>
      <w:r>
        <w:rPr/>
        <w:t>Versión en papel</w:t>
      </w:r>
    </w:p>
    <w:p>
      <w:pPr>
        <w:pStyle w:val="BodyText"/>
        <w:numPr>
          <w:ilvl w:val="0"/>
          <w:numId w:val="3"/>
        </w:numPr>
        <w:tabs>
          <w:tab w:val="clear" w:pos="709"/>
          <w:tab w:val="left" w:pos="709" w:leader="none"/>
        </w:tabs>
        <w:bidi w:val="0"/>
        <w:ind w:hanging="283" w:start="709"/>
        <w:jc w:val="start"/>
        <w:rPr/>
      </w:pPr>
      <w:r>
        <w:rPr>
          <w:rStyle w:val="Strong"/>
        </w:rPr>
        <w:t>Instrucciones claras:</w:t>
      </w:r>
      <w:r>
        <w:rPr/>
        <w:t xml:space="preserve"> Título (“Encuesta de satisfacción – Hotel”), breve texto explicativo (“Por favor marque con una X la opción que corresponda y escriba sus comentarios en los espacios en blanco. Gracias por su tiempo.”).</w:t>
      </w:r>
    </w:p>
    <w:p>
      <w:pPr>
        <w:pStyle w:val="BodyText"/>
        <w:numPr>
          <w:ilvl w:val="0"/>
          <w:numId w:val="3"/>
        </w:numPr>
        <w:tabs>
          <w:tab w:val="clear" w:pos="709"/>
          <w:tab w:val="left" w:pos="709" w:leader="none"/>
        </w:tabs>
        <w:bidi w:val="0"/>
        <w:ind w:hanging="283" w:start="709"/>
        <w:jc w:val="start"/>
        <w:rPr/>
      </w:pPr>
      <w:r>
        <w:rPr>
          <w:rStyle w:val="Strong"/>
        </w:rPr>
        <w:t>Datos del huésped (opcionales):</w:t>
      </w:r>
      <w:r>
        <w:rPr/>
        <w:t xml:space="preserve"> Espacios para Nombre, habitación o código de reserva (si se desea identificar al huésped).</w:t>
      </w:r>
    </w:p>
    <w:p>
      <w:pPr>
        <w:pStyle w:val="BodyText"/>
        <w:numPr>
          <w:ilvl w:val="0"/>
          <w:numId w:val="3"/>
        </w:numPr>
        <w:tabs>
          <w:tab w:val="clear" w:pos="709"/>
          <w:tab w:val="left" w:pos="709" w:leader="none"/>
        </w:tabs>
        <w:bidi w:val="0"/>
        <w:ind w:hanging="283" w:start="709"/>
        <w:jc w:val="start"/>
        <w:rPr/>
      </w:pPr>
      <w:r>
        <w:rPr>
          <w:rStyle w:val="Strong"/>
        </w:rPr>
        <w:t>Escalas numéricas:</w:t>
      </w:r>
      <w:r>
        <w:rPr/>
        <w:t xml:space="preserve"> Para cada aspecto clave (p.ej. Limpieza de habitación, Amabilidad del personal, Comida/desayuno, Relación calidad-precio), incluir una fila con una escala del 1 al 5 y cajas o círculos para marcar cada número. Por ejemplo:</w:t>
      </w:r>
    </w:p>
    <w:tbl>
      <w:tblPr>
        <w:tblW w:w="5219" w:type="dxa"/>
        <w:jc w:val="start"/>
        <w:tblInd w:w="709" w:type="dxa"/>
        <w:tblLayout w:type="fixed"/>
        <w:tblCellMar>
          <w:top w:w="28" w:type="dxa"/>
          <w:start w:w="28" w:type="dxa"/>
          <w:bottom w:w="28" w:type="dxa"/>
          <w:end w:w="28" w:type="dxa"/>
        </w:tblCellMar>
      </w:tblPr>
      <w:tblGrid>
        <w:gridCol w:w="3304"/>
        <w:gridCol w:w="374"/>
        <w:gridCol w:w="374"/>
        <w:gridCol w:w="374"/>
        <w:gridCol w:w="374"/>
        <w:gridCol w:w="419"/>
      </w:tblGrid>
      <w:tr>
        <w:trPr>
          <w:tblHeader w:val="true"/>
        </w:trPr>
        <w:tc>
          <w:tcPr>
            <w:tcW w:w="3304" w:type="dxa"/>
            <w:tcBorders/>
            <w:vAlign w:val="center"/>
          </w:tcPr>
          <w:p>
            <w:pPr>
              <w:pStyle w:val="TableHeading"/>
              <w:bidi w:val="0"/>
              <w:ind w:hanging="0" w:start="0" w:end="0"/>
              <w:rPr/>
            </w:pPr>
            <w:r>
              <w:rPr/>
              <w:t>Aspecto</w:t>
            </w:r>
          </w:p>
        </w:tc>
        <w:tc>
          <w:tcPr>
            <w:tcW w:w="374" w:type="dxa"/>
            <w:tcBorders/>
            <w:vAlign w:val="center"/>
          </w:tcPr>
          <w:p>
            <w:pPr>
              <w:pStyle w:val="TableHeading"/>
              <w:bidi w:val="0"/>
              <w:ind w:hanging="0" w:start="0" w:end="0"/>
              <w:jc w:val="center"/>
              <w:rPr/>
            </w:pPr>
            <w:r>
              <w:rPr/>
              <w:t>1</w:t>
            </w:r>
          </w:p>
        </w:tc>
        <w:tc>
          <w:tcPr>
            <w:tcW w:w="374" w:type="dxa"/>
            <w:tcBorders/>
            <w:vAlign w:val="center"/>
          </w:tcPr>
          <w:p>
            <w:pPr>
              <w:pStyle w:val="TableHeading"/>
              <w:bidi w:val="0"/>
              <w:ind w:hanging="0" w:start="0" w:end="0"/>
              <w:jc w:val="center"/>
              <w:rPr/>
            </w:pPr>
            <w:r>
              <w:rPr/>
              <w:t>2</w:t>
            </w:r>
          </w:p>
        </w:tc>
        <w:tc>
          <w:tcPr>
            <w:tcW w:w="374" w:type="dxa"/>
            <w:tcBorders/>
            <w:vAlign w:val="center"/>
          </w:tcPr>
          <w:p>
            <w:pPr>
              <w:pStyle w:val="TableHeading"/>
              <w:bidi w:val="0"/>
              <w:ind w:hanging="0" w:start="0" w:end="0"/>
              <w:jc w:val="center"/>
              <w:rPr/>
            </w:pPr>
            <w:r>
              <w:rPr/>
              <w:t>3</w:t>
            </w:r>
          </w:p>
        </w:tc>
        <w:tc>
          <w:tcPr>
            <w:tcW w:w="374" w:type="dxa"/>
            <w:tcBorders/>
            <w:vAlign w:val="center"/>
          </w:tcPr>
          <w:p>
            <w:pPr>
              <w:pStyle w:val="TableHeading"/>
              <w:bidi w:val="0"/>
              <w:ind w:hanging="0" w:start="0" w:end="0"/>
              <w:jc w:val="center"/>
              <w:rPr/>
            </w:pPr>
            <w:r>
              <w:rPr/>
              <w:t>4</w:t>
            </w:r>
          </w:p>
        </w:tc>
        <w:tc>
          <w:tcPr>
            <w:tcW w:w="419" w:type="dxa"/>
            <w:tcBorders/>
            <w:vAlign w:val="center"/>
          </w:tcPr>
          <w:p>
            <w:pPr>
              <w:pStyle w:val="TableHeading"/>
              <w:bidi w:val="0"/>
              <w:jc w:val="center"/>
              <w:rPr/>
            </w:pPr>
            <w:r>
              <w:rPr/>
              <w:t>5</w:t>
            </w:r>
          </w:p>
        </w:tc>
      </w:tr>
      <w:tr>
        <w:trPr/>
        <w:tc>
          <w:tcPr>
            <w:tcW w:w="3304" w:type="dxa"/>
            <w:tcBorders/>
            <w:vAlign w:val="center"/>
          </w:tcPr>
          <w:p>
            <w:pPr>
              <w:pStyle w:val="TableContents"/>
              <w:bidi w:val="0"/>
              <w:ind w:hanging="0" w:start="0" w:end="0"/>
              <w:jc w:val="start"/>
              <w:rPr/>
            </w:pPr>
            <w:r>
              <w:rPr/>
              <w:t>Limpieza de la habitación</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419" w:type="dxa"/>
            <w:tcBorders/>
            <w:vAlign w:val="center"/>
          </w:tcPr>
          <w:p>
            <w:pPr>
              <w:pStyle w:val="TableContents"/>
              <w:bidi w:val="0"/>
              <w:jc w:val="center"/>
              <w:rPr/>
            </w:pPr>
            <w:r>
              <w:rPr/>
              <w:t>◯</w:t>
            </w:r>
          </w:p>
        </w:tc>
      </w:tr>
      <w:tr>
        <w:trPr/>
        <w:tc>
          <w:tcPr>
            <w:tcW w:w="3304" w:type="dxa"/>
            <w:tcBorders/>
            <w:vAlign w:val="center"/>
          </w:tcPr>
          <w:p>
            <w:pPr>
              <w:pStyle w:val="TableContents"/>
              <w:bidi w:val="0"/>
              <w:ind w:hanging="0" w:start="0" w:end="0"/>
              <w:jc w:val="start"/>
              <w:rPr/>
            </w:pPr>
            <w:r>
              <w:rPr/>
              <w:t>Amabilidad del personal</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419" w:type="dxa"/>
            <w:tcBorders/>
            <w:vAlign w:val="center"/>
          </w:tcPr>
          <w:p>
            <w:pPr>
              <w:pStyle w:val="TableContents"/>
              <w:bidi w:val="0"/>
              <w:jc w:val="center"/>
              <w:rPr/>
            </w:pPr>
            <w:r>
              <w:rPr/>
              <w:t>◯</w:t>
            </w:r>
          </w:p>
        </w:tc>
      </w:tr>
      <w:tr>
        <w:trPr/>
        <w:tc>
          <w:tcPr>
            <w:tcW w:w="3304" w:type="dxa"/>
            <w:tcBorders/>
            <w:vAlign w:val="center"/>
          </w:tcPr>
          <w:p>
            <w:pPr>
              <w:pStyle w:val="TableContents"/>
              <w:bidi w:val="0"/>
              <w:ind w:hanging="0" w:start="0" w:end="0"/>
              <w:jc w:val="start"/>
              <w:rPr/>
            </w:pPr>
            <w:r>
              <w:rPr/>
              <w:t>Calidad del desayuno/restaurante</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419" w:type="dxa"/>
            <w:tcBorders/>
            <w:vAlign w:val="center"/>
          </w:tcPr>
          <w:p>
            <w:pPr>
              <w:pStyle w:val="TableContents"/>
              <w:bidi w:val="0"/>
              <w:jc w:val="center"/>
              <w:rPr/>
            </w:pPr>
            <w:r>
              <w:rPr/>
              <w:t>◯</w:t>
            </w:r>
          </w:p>
        </w:tc>
      </w:tr>
      <w:tr>
        <w:trPr/>
        <w:tc>
          <w:tcPr>
            <w:tcW w:w="3304" w:type="dxa"/>
            <w:tcBorders/>
            <w:vAlign w:val="center"/>
          </w:tcPr>
          <w:p>
            <w:pPr>
              <w:pStyle w:val="TableContents"/>
              <w:bidi w:val="0"/>
              <w:ind w:hanging="0" w:start="0" w:end="0"/>
              <w:jc w:val="start"/>
              <w:rPr/>
            </w:pPr>
            <w:r>
              <w:rPr/>
              <w:t>Relación calidad-precio</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374" w:type="dxa"/>
            <w:tcBorders/>
            <w:vAlign w:val="center"/>
          </w:tcPr>
          <w:p>
            <w:pPr>
              <w:pStyle w:val="TableContents"/>
              <w:bidi w:val="0"/>
              <w:ind w:hanging="0" w:start="0" w:end="0"/>
              <w:jc w:val="center"/>
              <w:rPr/>
            </w:pPr>
            <w:r>
              <w:rPr/>
              <w:t>◯</w:t>
            </w:r>
          </w:p>
        </w:tc>
        <w:tc>
          <w:tcPr>
            <w:tcW w:w="419" w:type="dxa"/>
            <w:tcBorders/>
            <w:vAlign w:val="center"/>
          </w:tcPr>
          <w:p>
            <w:pPr>
              <w:pStyle w:val="TableContents"/>
              <w:bidi w:val="0"/>
              <w:jc w:val="center"/>
              <w:rPr/>
            </w:pPr>
            <w:r>
              <w:rPr/>
              <w:t>◯</w:t>
            </w:r>
          </w:p>
        </w:tc>
      </w:tr>
    </w:tbl>
    <w:p>
      <w:pPr>
        <w:pStyle w:val="BodyText"/>
        <w:numPr>
          <w:ilvl w:val="0"/>
          <w:numId w:val="3"/>
        </w:numPr>
        <w:tabs>
          <w:tab w:val="clear" w:pos="709"/>
          <w:tab w:val="left" w:pos="709" w:leader="none"/>
        </w:tabs>
        <w:bidi w:val="0"/>
        <w:ind w:hanging="283" w:start="709"/>
        <w:jc w:val="start"/>
        <w:rPr/>
      </w:pPr>
      <w:r>
        <w:rPr>
          <w:rStyle w:val="Strong"/>
        </w:rPr>
        <w:t>Preguntas abiertas:</w:t>
      </w:r>
      <w:r>
        <w:rPr/>
        <w:t xml:space="preserve"> Espacios con líneas en blanco para respuestas textuales. Por ejemplo:</w:t>
      </w:r>
    </w:p>
    <w:p>
      <w:pPr>
        <w:pStyle w:val="BodyText"/>
        <w:numPr>
          <w:ilvl w:val="1"/>
          <w:numId w:val="3"/>
        </w:numPr>
        <w:tabs>
          <w:tab w:val="clear" w:pos="709"/>
          <w:tab w:val="left" w:pos="1418" w:leader="none"/>
        </w:tabs>
        <w:bidi w:val="0"/>
        <w:spacing w:before="0" w:after="0"/>
        <w:ind w:hanging="283" w:start="1418"/>
        <w:jc w:val="start"/>
        <w:rPr/>
      </w:pPr>
      <w:r>
        <w:rPr/>
        <w:t>“</w:t>
      </w:r>
      <w:r>
        <w:rPr/>
        <w:t xml:space="preserve">¿Qué fue lo </w:t>
      </w:r>
      <w:r>
        <w:rPr>
          <w:rStyle w:val="Strong"/>
        </w:rPr>
        <w:t>mejor</w:t>
      </w:r>
      <w:r>
        <w:rPr/>
        <w:t xml:space="preserve"> de su estadía?” ________ (varias líneas). </w:t>
      </w:r>
    </w:p>
    <w:p>
      <w:pPr>
        <w:pStyle w:val="BodyText"/>
        <w:numPr>
          <w:ilvl w:val="1"/>
          <w:numId w:val="3"/>
        </w:numPr>
        <w:tabs>
          <w:tab w:val="clear" w:pos="709"/>
          <w:tab w:val="left" w:pos="1418" w:leader="none"/>
        </w:tabs>
        <w:bidi w:val="0"/>
        <w:spacing w:before="0" w:after="0"/>
        <w:ind w:hanging="283" w:start="1418"/>
        <w:jc w:val="start"/>
        <w:rPr/>
      </w:pPr>
      <w:r>
        <w:rPr/>
        <w:t>“</w:t>
      </w:r>
      <w:r>
        <w:rPr/>
        <w:t xml:space="preserve">¿Qué fue lo </w:t>
      </w:r>
      <w:r>
        <w:rPr>
          <w:rStyle w:val="Strong"/>
        </w:rPr>
        <w:t>peor</w:t>
      </w:r>
      <w:r>
        <w:rPr/>
        <w:t xml:space="preserve"> o menos satisfactorio?” ________. </w:t>
      </w:r>
    </w:p>
    <w:p>
      <w:pPr>
        <w:pStyle w:val="BodyText"/>
        <w:numPr>
          <w:ilvl w:val="1"/>
          <w:numId w:val="3"/>
        </w:numPr>
        <w:tabs>
          <w:tab w:val="clear" w:pos="709"/>
          <w:tab w:val="left" w:pos="1418" w:leader="none"/>
        </w:tabs>
        <w:bidi w:val="0"/>
        <w:spacing w:before="0" w:after="0"/>
        <w:ind w:hanging="283" w:start="1418"/>
        <w:jc w:val="start"/>
        <w:rPr/>
      </w:pPr>
      <w:r>
        <w:rPr/>
        <w:t>“</w:t>
      </w:r>
      <w:r>
        <w:rPr/>
        <w:t xml:space="preserve">¿Tiene sugerencias para mejorar?” ________. </w:t>
      </w:r>
    </w:p>
    <w:p>
      <w:pPr>
        <w:pStyle w:val="BodyText"/>
        <w:numPr>
          <w:ilvl w:val="0"/>
          <w:numId w:val="3"/>
        </w:numPr>
        <w:tabs>
          <w:tab w:val="clear" w:pos="709"/>
          <w:tab w:val="left" w:pos="709" w:leader="none"/>
        </w:tabs>
        <w:bidi w:val="0"/>
        <w:ind w:hanging="283" w:start="709"/>
        <w:jc w:val="start"/>
        <w:rPr/>
      </w:pPr>
      <w:r>
        <w:rPr>
          <w:rStyle w:val="Strong"/>
        </w:rPr>
        <w:t>Valoración global:</w:t>
      </w:r>
      <w:r>
        <w:rPr/>
        <w:t xml:space="preserve"> Otra escala del 1 al 5 (o 0–10) para la valoración final de la experiencia.</w:t>
      </w:r>
    </w:p>
    <w:p>
      <w:pPr>
        <w:pStyle w:val="BodyText"/>
        <w:bidi w:val="0"/>
        <w:jc w:val="start"/>
        <w:rPr/>
      </w:pPr>
      <w:r>
        <w:rPr/>
        <w:t>El diseño en papel debe evitar preguntas compuestas o confusas. Cada pregunta va por separado, con instrucciones sencillas (“Marque con una X la casilla que corresponda”). Se deja suficiente espacio para las respuestas abiertas. Según la práctica, la mayoría de las encuestas hoteleras incluyen preguntas sobre limpieza, trato del personal y calidad de servicios, por lo que estas áreas se reflejan en el cuestionario.</w:t>
      </w:r>
    </w:p>
    <w:p>
      <w:pPr>
        <w:pStyle w:val="Heading2"/>
        <w:bidi w:val="0"/>
        <w:ind w:hanging="0" w:start="0" w:end="0"/>
        <w:jc w:val="start"/>
        <w:rPr/>
      </w:pPr>
      <w:bookmarkStart w:id="3" w:name="modelo-2-encuesta-para-servicios-turísti"/>
      <w:bookmarkEnd w:id="3"/>
      <w:r>
        <w:rPr/>
        <w:t>Modelo 2: Encuesta para servicios turísticos (agencia de viajes, tour operador)</w:t>
      </w:r>
    </w:p>
    <w:p>
      <w:pPr>
        <w:pStyle w:val="BodyText"/>
        <w:bidi w:val="0"/>
        <w:jc w:val="start"/>
        <w:rPr/>
      </w:pPr>
      <w:r>
        <w:rPr>
          <w:rStyle w:val="Strong"/>
        </w:rPr>
        <w:t>Contexto:</w:t>
      </w:r>
      <w:r>
        <w:rPr/>
        <w:t xml:space="preserve"> Clientes que han contratado un tour, paquete turístico o servicio de agencia de viajes. La encuesta evalúa el proceso de reserva, la atención del personal y la calidad del servicio recibido.</w:t>
      </w:r>
    </w:p>
    <w:p>
      <w:pPr>
        <w:pStyle w:val="BodyText"/>
        <w:numPr>
          <w:ilvl w:val="0"/>
          <w:numId w:val="4"/>
        </w:numPr>
        <w:tabs>
          <w:tab w:val="clear" w:pos="709"/>
          <w:tab w:val="left" w:pos="709" w:leader="none"/>
        </w:tabs>
        <w:bidi w:val="0"/>
        <w:ind w:hanging="283" w:start="709"/>
        <w:jc w:val="start"/>
        <w:rPr/>
      </w:pPr>
      <w:r>
        <w:rPr>
          <w:rStyle w:val="Strong"/>
        </w:rPr>
        <w:t>Objetivo:</w:t>
      </w:r>
      <w:r>
        <w:rPr/>
        <w:t xml:space="preserve"> Medir la satisfacción con la atención y el servicio turístico, detectando fortalezas/debilidades (información, agilidad, guías). </w:t>
      </w:r>
    </w:p>
    <w:p>
      <w:pPr>
        <w:pStyle w:val="Heading3"/>
        <w:bidi w:val="0"/>
        <w:ind w:hanging="0" w:start="0" w:end="0"/>
        <w:jc w:val="start"/>
        <w:rPr/>
      </w:pPr>
      <w:bookmarkStart w:id="4" w:name="versión-online-google-forms--typeform-1"/>
      <w:bookmarkEnd w:id="4"/>
      <w:r>
        <w:rPr/>
        <w:t>Versión online (Google Forms / Typeform)</w:t>
      </w:r>
    </w:p>
    <w:p>
      <w:pPr>
        <w:pStyle w:val="BodyText"/>
        <w:numPr>
          <w:ilvl w:val="0"/>
          <w:numId w:val="5"/>
        </w:numPr>
        <w:tabs>
          <w:tab w:val="clear" w:pos="709"/>
          <w:tab w:val="left" w:pos="709" w:leader="none"/>
        </w:tabs>
        <w:bidi w:val="0"/>
        <w:spacing w:before="0" w:after="0"/>
        <w:ind w:hanging="283" w:start="709"/>
        <w:jc w:val="start"/>
        <w:rPr/>
      </w:pPr>
      <w:r>
        <w:rPr>
          <w:rStyle w:val="Strong"/>
        </w:rPr>
        <w:t>Datos del cliente (opcionales):</w:t>
      </w:r>
      <w:r>
        <w:rPr/>
        <w:t xml:space="preserve"> Nombre, Email (texto corto). </w:t>
      </w:r>
    </w:p>
    <w:p>
      <w:pPr>
        <w:pStyle w:val="BodyText"/>
        <w:numPr>
          <w:ilvl w:val="0"/>
          <w:numId w:val="5"/>
        </w:numPr>
        <w:tabs>
          <w:tab w:val="clear" w:pos="709"/>
          <w:tab w:val="left" w:pos="709" w:leader="none"/>
        </w:tabs>
        <w:bidi w:val="0"/>
        <w:spacing w:before="0" w:after="0"/>
        <w:ind w:hanging="283" w:start="709"/>
        <w:jc w:val="start"/>
        <w:rPr/>
      </w:pPr>
      <w:r>
        <w:rPr>
          <w:rStyle w:val="Strong"/>
        </w:rPr>
        <w:t>Tipo de servicio recibido:</w:t>
      </w:r>
      <w:r>
        <w:rPr/>
        <w:t xml:space="preserve"> Opción múltiple o lista desplegable (p.ej. “Tour cultural”, “Excursión”, “Paquete vacacional”, etc.). </w:t>
      </w:r>
    </w:p>
    <w:p>
      <w:pPr>
        <w:pStyle w:val="BodyText"/>
        <w:numPr>
          <w:ilvl w:val="0"/>
          <w:numId w:val="5"/>
        </w:numPr>
        <w:tabs>
          <w:tab w:val="clear" w:pos="709"/>
          <w:tab w:val="left" w:pos="709" w:leader="none"/>
        </w:tabs>
        <w:bidi w:val="0"/>
        <w:spacing w:before="0" w:after="0"/>
        <w:ind w:hanging="283" w:start="709"/>
        <w:jc w:val="start"/>
        <w:rPr/>
      </w:pPr>
      <w:r>
        <w:rPr>
          <w:rStyle w:val="Strong"/>
        </w:rPr>
        <w:t>Método de reserva:</w:t>
      </w:r>
      <w:r>
        <w:rPr/>
        <w:t xml:space="preserve"> Opción múltiple (“En persona”, “Teléfono”, “Web”, “App”). </w:t>
      </w:r>
    </w:p>
    <w:p>
      <w:pPr>
        <w:pStyle w:val="BodyText"/>
        <w:numPr>
          <w:ilvl w:val="0"/>
          <w:numId w:val="5"/>
        </w:numPr>
        <w:tabs>
          <w:tab w:val="clear" w:pos="709"/>
          <w:tab w:val="left" w:pos="709" w:leader="none"/>
        </w:tabs>
        <w:bidi w:val="0"/>
        <w:spacing w:before="0" w:after="0"/>
        <w:ind w:hanging="283" w:start="709"/>
        <w:jc w:val="start"/>
        <w:rPr/>
      </w:pPr>
      <w:r>
        <w:rPr>
          <w:rStyle w:val="Strong"/>
        </w:rPr>
        <w:t>Motivo de elección:</w:t>
      </w:r>
      <w:r>
        <w:rPr/>
        <w:t xml:space="preserve"> Opción múltiple (“Precio”, “Recomendación”, “Ofertas promocionales”, “Fama de la agencia”, etc.). </w:t>
      </w:r>
    </w:p>
    <w:p>
      <w:pPr>
        <w:pStyle w:val="BodyText"/>
        <w:numPr>
          <w:ilvl w:val="0"/>
          <w:numId w:val="5"/>
        </w:numPr>
        <w:tabs>
          <w:tab w:val="clear" w:pos="709"/>
          <w:tab w:val="left" w:pos="709" w:leader="none"/>
        </w:tabs>
        <w:bidi w:val="0"/>
        <w:spacing w:before="0" w:after="0"/>
        <w:ind w:hanging="283" w:start="709"/>
        <w:jc w:val="start"/>
        <w:rPr/>
      </w:pPr>
      <w:r>
        <w:rPr>
          <w:rStyle w:val="Strong"/>
        </w:rPr>
        <w:t>Evaluación del personal de ventas/guías:</w:t>
      </w:r>
      <w:r>
        <w:rPr/>
        <w:t xml:space="preserve"> Escala Likert 1–5 a declaraciones como “El agente/guía fue amable y servicial” o “Recibí información clara”. (Por ejemplo: “Muy de acuerdo” a “Muy en desacuerdo”). </w:t>
      </w:r>
    </w:p>
    <w:p>
      <w:pPr>
        <w:pStyle w:val="BodyText"/>
        <w:numPr>
          <w:ilvl w:val="0"/>
          <w:numId w:val="5"/>
        </w:numPr>
        <w:tabs>
          <w:tab w:val="clear" w:pos="709"/>
          <w:tab w:val="left" w:pos="709" w:leader="none"/>
        </w:tabs>
        <w:bidi w:val="0"/>
        <w:spacing w:before="0" w:after="0"/>
        <w:ind w:hanging="283" w:start="709"/>
        <w:jc w:val="start"/>
        <w:rPr/>
      </w:pPr>
      <w:r>
        <w:rPr>
          <w:rStyle w:val="Strong"/>
        </w:rPr>
        <w:t>Puntualidad y cumplimiento de itinerarios:</w:t>
      </w:r>
      <w:r>
        <w:rPr/>
        <w:t xml:space="preserve"> Escala 1–5. </w:t>
      </w:r>
    </w:p>
    <w:p>
      <w:pPr>
        <w:pStyle w:val="BodyText"/>
        <w:numPr>
          <w:ilvl w:val="0"/>
          <w:numId w:val="5"/>
        </w:numPr>
        <w:tabs>
          <w:tab w:val="clear" w:pos="709"/>
          <w:tab w:val="left" w:pos="709" w:leader="none"/>
        </w:tabs>
        <w:bidi w:val="0"/>
        <w:spacing w:before="0" w:after="0"/>
        <w:ind w:hanging="283" w:start="709"/>
        <w:jc w:val="start"/>
        <w:rPr/>
      </w:pPr>
      <w:r>
        <w:rPr>
          <w:rStyle w:val="Strong"/>
        </w:rPr>
        <w:t>Atención al cliente (resolución de dudas, soporte):</w:t>
      </w:r>
      <w:r>
        <w:rPr/>
        <w:t xml:space="preserve"> Escala 1–5. </w:t>
      </w:r>
    </w:p>
    <w:p>
      <w:pPr>
        <w:pStyle w:val="BodyText"/>
        <w:numPr>
          <w:ilvl w:val="0"/>
          <w:numId w:val="5"/>
        </w:numPr>
        <w:tabs>
          <w:tab w:val="clear" w:pos="709"/>
          <w:tab w:val="left" w:pos="709" w:leader="none"/>
        </w:tabs>
        <w:bidi w:val="0"/>
        <w:spacing w:before="0" w:after="0"/>
        <w:ind w:hanging="283" w:start="709"/>
        <w:jc w:val="start"/>
        <w:rPr/>
      </w:pPr>
      <w:r>
        <w:rPr>
          <w:rStyle w:val="Strong"/>
        </w:rPr>
        <w:t>Relación calidad-precio del servicio:</w:t>
      </w:r>
      <w:r>
        <w:rPr/>
        <w:t xml:space="preserve"> Escala 1–5. </w:t>
      </w:r>
    </w:p>
    <w:p>
      <w:pPr>
        <w:pStyle w:val="BodyText"/>
        <w:numPr>
          <w:ilvl w:val="0"/>
          <w:numId w:val="5"/>
        </w:numPr>
        <w:tabs>
          <w:tab w:val="clear" w:pos="709"/>
          <w:tab w:val="left" w:pos="709" w:leader="none"/>
        </w:tabs>
        <w:bidi w:val="0"/>
        <w:spacing w:before="0" w:after="0"/>
        <w:ind w:hanging="283" w:start="709"/>
        <w:jc w:val="start"/>
        <w:rPr/>
      </w:pPr>
      <w:r>
        <w:rPr>
          <w:rStyle w:val="Strong"/>
        </w:rPr>
        <w:t>Recomendación del servicio:</w:t>
      </w:r>
      <w:r>
        <w:rPr/>
        <w:t xml:space="preserve"> </w:t>
      </w:r>
      <w:r>
        <w:rPr>
          <w:rStyle w:val="Emphasis"/>
        </w:rPr>
        <w:t>NPS 0–10</w:t>
      </w:r>
      <w:r>
        <w:rPr/>
        <w:t xml:space="preserve"> – “¿Qué probabilidad hay de que recomiende este servicio a amigos/familiares?” </w:t>
      </w:r>
    </w:p>
    <w:p>
      <w:pPr>
        <w:pStyle w:val="BodyText"/>
        <w:numPr>
          <w:ilvl w:val="0"/>
          <w:numId w:val="5"/>
        </w:numPr>
        <w:tabs>
          <w:tab w:val="clear" w:pos="709"/>
          <w:tab w:val="left" w:pos="709" w:leader="none"/>
        </w:tabs>
        <w:bidi w:val="0"/>
        <w:spacing w:before="0" w:after="0"/>
        <w:ind w:hanging="283" w:start="709"/>
        <w:jc w:val="start"/>
        <w:rPr/>
      </w:pPr>
      <w:r>
        <w:rPr>
          <w:rStyle w:val="Strong"/>
        </w:rPr>
        <w:t>¿Qué aspectos destacados positivamente?</w:t>
      </w:r>
      <w:r>
        <w:rPr/>
        <w:t xml:space="preserve"> Respuesta abierta. </w:t>
      </w:r>
    </w:p>
    <w:p>
      <w:pPr>
        <w:pStyle w:val="BodyText"/>
        <w:numPr>
          <w:ilvl w:val="0"/>
          <w:numId w:val="5"/>
        </w:numPr>
        <w:tabs>
          <w:tab w:val="clear" w:pos="709"/>
          <w:tab w:val="left" w:pos="709" w:leader="none"/>
        </w:tabs>
        <w:bidi w:val="0"/>
        <w:spacing w:before="0" w:after="0"/>
        <w:ind w:hanging="283" w:start="709"/>
        <w:jc w:val="start"/>
        <w:rPr/>
      </w:pPr>
      <w:r>
        <w:rPr>
          <w:rStyle w:val="Strong"/>
        </w:rPr>
        <w:t>¿Qué podría mejorar?</w:t>
      </w:r>
      <w:r>
        <w:rPr/>
        <w:t xml:space="preserve"> Respuesta abierta. </w:t>
      </w:r>
    </w:p>
    <w:p>
      <w:pPr>
        <w:pStyle w:val="BodyText"/>
        <w:numPr>
          <w:ilvl w:val="0"/>
          <w:numId w:val="5"/>
        </w:numPr>
        <w:tabs>
          <w:tab w:val="clear" w:pos="709"/>
          <w:tab w:val="left" w:pos="709" w:leader="none"/>
        </w:tabs>
        <w:bidi w:val="0"/>
        <w:spacing w:before="0" w:after="0"/>
        <w:ind w:hanging="283" w:start="709"/>
        <w:jc w:val="start"/>
        <w:rPr/>
      </w:pPr>
      <w:r>
        <w:rPr>
          <w:rStyle w:val="Strong"/>
        </w:rPr>
        <w:t>Sugerencias:</w:t>
      </w:r>
      <w:r>
        <w:rPr/>
        <w:t xml:space="preserve"> Respuesta abierta. </w:t>
      </w:r>
    </w:p>
    <w:p>
      <w:pPr>
        <w:pStyle w:val="BodyText"/>
        <w:numPr>
          <w:ilvl w:val="0"/>
          <w:numId w:val="5"/>
        </w:numPr>
        <w:tabs>
          <w:tab w:val="clear" w:pos="709"/>
          <w:tab w:val="left" w:pos="709" w:leader="none"/>
        </w:tabs>
        <w:bidi w:val="0"/>
        <w:ind w:hanging="283" w:start="709"/>
        <w:jc w:val="start"/>
        <w:rPr/>
      </w:pPr>
      <w:r>
        <w:rPr>
          <w:rStyle w:val="Strong"/>
        </w:rPr>
        <w:t>Valoración final general:</w:t>
      </w:r>
      <w:r>
        <w:rPr/>
        <w:t xml:space="preserve"> Escala 1–5 para la satisfacción global. </w:t>
      </w:r>
    </w:p>
    <w:p>
      <w:pPr>
        <w:pStyle w:val="BodyText"/>
        <w:bidi w:val="0"/>
        <w:jc w:val="start"/>
        <w:rPr/>
      </w:pPr>
      <w:r>
        <w:rPr/>
        <w:t>Este modelo incluye preguntas cerradas de opción múltiple (motivos y tipo de reserva) y escalas de calificación tipo Likert, una combinación recomendada para obtener datos cuantitativos y cualitativos. En Google Forms se usarían preguntas de “Opción múltiple” y “Parrilla de escalas” o “Escala lineal”; en Typeform, botones y campos equivalentes. Las escalas fijas (1–5) permiten calcular fácilmente indicadores de satisfacción.</w:t>
      </w:r>
    </w:p>
    <w:p>
      <w:pPr>
        <w:pStyle w:val="Heading3"/>
        <w:bidi w:val="0"/>
        <w:ind w:hanging="0" w:start="0" w:end="0"/>
        <w:jc w:val="start"/>
        <w:rPr/>
      </w:pPr>
      <w:bookmarkStart w:id="5" w:name="versión-en-papel-1"/>
      <w:bookmarkEnd w:id="5"/>
      <w:r>
        <w:rPr/>
        <w:t>Versión en papel</w:t>
      </w:r>
    </w:p>
    <w:p>
      <w:pPr>
        <w:pStyle w:val="BodyText"/>
        <w:numPr>
          <w:ilvl w:val="0"/>
          <w:numId w:val="6"/>
        </w:numPr>
        <w:tabs>
          <w:tab w:val="clear" w:pos="709"/>
          <w:tab w:val="left" w:pos="709" w:leader="none"/>
        </w:tabs>
        <w:bidi w:val="0"/>
        <w:spacing w:before="0" w:after="0"/>
        <w:ind w:hanging="283" w:start="709"/>
        <w:jc w:val="start"/>
        <w:rPr/>
      </w:pPr>
      <w:r>
        <w:rPr>
          <w:rStyle w:val="Strong"/>
        </w:rPr>
        <w:t>Instrucciones:</w:t>
      </w:r>
      <w:r>
        <w:rPr/>
        <w:t xml:space="preserve"> Explicación breve (“Por favor, marque la opción correcta y escriba sus comentarios.”). </w:t>
      </w:r>
    </w:p>
    <w:p>
      <w:pPr>
        <w:pStyle w:val="BodyText"/>
        <w:numPr>
          <w:ilvl w:val="0"/>
          <w:numId w:val="6"/>
        </w:numPr>
        <w:tabs>
          <w:tab w:val="clear" w:pos="709"/>
          <w:tab w:val="left" w:pos="709" w:leader="none"/>
        </w:tabs>
        <w:bidi w:val="0"/>
        <w:spacing w:before="0" w:after="0"/>
        <w:ind w:hanging="283" w:start="709"/>
        <w:jc w:val="start"/>
        <w:rPr/>
      </w:pPr>
      <w:r>
        <w:rPr>
          <w:rStyle w:val="Strong"/>
        </w:rPr>
        <w:t>Datos del cliente:</w:t>
      </w:r>
      <w:r>
        <w:rPr/>
        <w:t xml:space="preserve"> Espacio para nombre (opc). </w:t>
      </w:r>
    </w:p>
    <w:p>
      <w:pPr>
        <w:pStyle w:val="BodyText"/>
        <w:numPr>
          <w:ilvl w:val="0"/>
          <w:numId w:val="6"/>
        </w:numPr>
        <w:tabs>
          <w:tab w:val="clear" w:pos="709"/>
          <w:tab w:val="left" w:pos="709" w:leader="none"/>
        </w:tabs>
        <w:bidi w:val="0"/>
        <w:spacing w:before="0" w:after="0"/>
        <w:ind w:hanging="283" w:start="709"/>
        <w:jc w:val="start"/>
        <w:rPr/>
      </w:pPr>
      <w:r>
        <w:rPr>
          <w:rStyle w:val="Strong"/>
        </w:rPr>
        <w:t>Preguntas de opción múltiple:</w:t>
      </w:r>
      <w:r>
        <w:rPr/>
        <w:t xml:space="preserve"> Por ejemplo: </w:t>
      </w:r>
    </w:p>
    <w:p>
      <w:pPr>
        <w:pStyle w:val="BodyText"/>
        <w:numPr>
          <w:ilvl w:val="1"/>
          <w:numId w:val="6"/>
        </w:numPr>
        <w:tabs>
          <w:tab w:val="clear" w:pos="709"/>
          <w:tab w:val="left" w:pos="1418" w:leader="none"/>
        </w:tabs>
        <w:bidi w:val="0"/>
        <w:spacing w:before="0" w:after="0"/>
        <w:ind w:hanging="283" w:start="1418"/>
        <w:jc w:val="start"/>
        <w:rPr/>
      </w:pPr>
      <w:r>
        <w:rPr/>
        <w:t>“</w:t>
      </w:r>
      <w:r>
        <w:rPr/>
        <w:t xml:space="preserve">¿Cómo hizo su reserva?”: opciones con casillas (En persona, Teléfono, Web, Otro). </w:t>
      </w:r>
    </w:p>
    <w:p>
      <w:pPr>
        <w:pStyle w:val="BodyText"/>
        <w:numPr>
          <w:ilvl w:val="1"/>
          <w:numId w:val="6"/>
        </w:numPr>
        <w:tabs>
          <w:tab w:val="clear" w:pos="709"/>
          <w:tab w:val="left" w:pos="1418" w:leader="none"/>
        </w:tabs>
        <w:bidi w:val="0"/>
        <w:spacing w:before="0" w:after="0"/>
        <w:ind w:hanging="283" w:start="1418"/>
        <w:jc w:val="start"/>
        <w:rPr/>
      </w:pPr>
      <w:r>
        <w:rPr/>
        <w:t>“</w:t>
      </w:r>
      <w:r>
        <w:rPr/>
        <w:t xml:space="preserve">¿Por qué nos eligió?”: opciones (Precio, Recomendación, Calidad percibida, Promoción, etc.). </w:t>
      </w:r>
    </w:p>
    <w:p>
      <w:pPr>
        <w:pStyle w:val="BodyText"/>
        <w:numPr>
          <w:ilvl w:val="0"/>
          <w:numId w:val="6"/>
        </w:numPr>
        <w:tabs>
          <w:tab w:val="clear" w:pos="709"/>
          <w:tab w:val="left" w:pos="709" w:leader="none"/>
        </w:tabs>
        <w:bidi w:val="0"/>
        <w:spacing w:before="0" w:after="0"/>
        <w:ind w:hanging="283" w:start="709"/>
        <w:jc w:val="start"/>
        <w:rPr/>
      </w:pPr>
      <w:r>
        <w:rPr>
          <w:rStyle w:val="Strong"/>
        </w:rPr>
        <w:t>Escalas numéricas:</w:t>
      </w:r>
      <w:r>
        <w:rPr/>
        <w:t xml:space="preserve"> Para evaluar al personal y al servicio. Por ejemplo, filas para marcar del 1 al 5 en “Amabilidad del agente/guía”, “Claridad de la información entregada”, “Cumplimiento de itinerarios”. </w:t>
      </w:r>
    </w:p>
    <w:p>
      <w:pPr>
        <w:pStyle w:val="BodyText"/>
        <w:numPr>
          <w:ilvl w:val="0"/>
          <w:numId w:val="6"/>
        </w:numPr>
        <w:tabs>
          <w:tab w:val="clear" w:pos="709"/>
          <w:tab w:val="left" w:pos="709" w:leader="none"/>
        </w:tabs>
        <w:bidi w:val="0"/>
        <w:spacing w:before="0" w:after="0"/>
        <w:ind w:hanging="283" w:start="709"/>
        <w:jc w:val="start"/>
        <w:rPr/>
      </w:pPr>
      <w:r>
        <w:rPr>
          <w:rStyle w:val="Strong"/>
        </w:rPr>
        <w:t>Preguntas abiertas:</w:t>
      </w:r>
      <w:r>
        <w:rPr/>
        <w:t xml:space="preserve"> Líneas en blanco para “Aspectos destacados”, “Aspectos a mejorar” y “Sugerencias”. </w:t>
      </w:r>
    </w:p>
    <w:p>
      <w:pPr>
        <w:pStyle w:val="BodyText"/>
        <w:numPr>
          <w:ilvl w:val="0"/>
          <w:numId w:val="6"/>
        </w:numPr>
        <w:tabs>
          <w:tab w:val="clear" w:pos="709"/>
          <w:tab w:val="left" w:pos="709" w:leader="none"/>
        </w:tabs>
        <w:bidi w:val="0"/>
        <w:ind w:hanging="283" w:start="709"/>
        <w:jc w:val="start"/>
        <w:rPr/>
      </w:pPr>
      <w:r>
        <w:rPr>
          <w:rStyle w:val="Strong"/>
        </w:rPr>
        <w:t>Valoración final:</w:t>
      </w:r>
      <w:r>
        <w:rPr/>
        <w:t xml:space="preserve"> Escala 1–5 o 0–10 (dibujo de casillas) para satisfacción global. </w:t>
      </w:r>
    </w:p>
    <w:p>
      <w:pPr>
        <w:pStyle w:val="BodyText"/>
        <w:bidi w:val="0"/>
        <w:jc w:val="start"/>
        <w:rPr/>
      </w:pPr>
      <w:r>
        <w:rPr/>
        <w:t>En turismo es común incluir afirmaciones tipo Likert (“El agente fue profesional”, “Atendieron mis necesidades”) para evaluar el personal. En papel, se formatean como filas de afirmaciones con columnas 1–5 para marcar. Se debe dejar claro el significado de cada número y no usar lenguaje ambiguo. El formato impreso podría usar tablas o cuadros similares al ejemplo de agencia de Survio, adaptadas a nuestro contexto.</w:t>
      </w:r>
    </w:p>
    <w:p>
      <w:pPr>
        <w:pStyle w:val="Heading2"/>
        <w:bidi w:val="0"/>
        <w:ind w:hanging="0" w:start="0" w:end="0"/>
        <w:jc w:val="start"/>
        <w:rPr/>
      </w:pPr>
      <w:bookmarkStart w:id="6" w:name="modelo-3-encuesta-para-eventos-y-servici"/>
      <w:bookmarkEnd w:id="6"/>
      <w:r>
        <w:rPr/>
        <w:t>Modelo 3: Encuesta para eventos y servicios digitales</w:t>
      </w:r>
    </w:p>
    <w:p>
      <w:pPr>
        <w:pStyle w:val="BodyText"/>
        <w:bidi w:val="0"/>
        <w:jc w:val="start"/>
        <w:rPr/>
      </w:pPr>
      <w:r>
        <w:rPr>
          <w:rStyle w:val="Strong"/>
        </w:rPr>
        <w:t>Contexto:</w:t>
      </w:r>
      <w:r>
        <w:rPr/>
        <w:t xml:space="preserve"> Encuestas post-evento (presencial o virtual) o para evaluar servicios digitales (apps, plataformas web). Se centra en organización del evento/servicio, calidad del contenido y experiencia de usuario online.</w:t>
      </w:r>
    </w:p>
    <w:p>
      <w:pPr>
        <w:pStyle w:val="BodyText"/>
        <w:numPr>
          <w:ilvl w:val="0"/>
          <w:numId w:val="7"/>
        </w:numPr>
        <w:tabs>
          <w:tab w:val="clear" w:pos="709"/>
          <w:tab w:val="left" w:pos="709" w:leader="none"/>
        </w:tabs>
        <w:bidi w:val="0"/>
        <w:ind w:hanging="283" w:start="709"/>
        <w:jc w:val="start"/>
        <w:rPr/>
      </w:pPr>
      <w:r>
        <w:rPr>
          <w:rStyle w:val="Strong"/>
        </w:rPr>
        <w:t>Objetivo:</w:t>
      </w:r>
      <w:r>
        <w:rPr/>
        <w:t xml:space="preserve"> Medir la satisfacción con la organización, contenido y aspecto tecnológico, para mejorar futuros eventos o plataformas. </w:t>
      </w:r>
    </w:p>
    <w:p>
      <w:pPr>
        <w:pStyle w:val="Heading3"/>
        <w:bidi w:val="0"/>
        <w:ind w:hanging="0" w:start="0" w:end="0"/>
        <w:jc w:val="start"/>
        <w:rPr/>
      </w:pPr>
      <w:bookmarkStart w:id="7" w:name="versión-online-google-forms--typeform-2"/>
      <w:bookmarkEnd w:id="7"/>
      <w:r>
        <w:rPr/>
        <w:t>Versión online (Google Forms / Typeform)</w:t>
      </w:r>
    </w:p>
    <w:p>
      <w:pPr>
        <w:pStyle w:val="BodyText"/>
        <w:numPr>
          <w:ilvl w:val="0"/>
          <w:numId w:val="8"/>
        </w:numPr>
        <w:tabs>
          <w:tab w:val="clear" w:pos="709"/>
          <w:tab w:val="left" w:pos="709" w:leader="none"/>
        </w:tabs>
        <w:bidi w:val="0"/>
        <w:spacing w:before="0" w:after="0"/>
        <w:ind w:hanging="283" w:start="709"/>
        <w:jc w:val="start"/>
        <w:rPr/>
      </w:pPr>
      <w:r>
        <w:rPr>
          <w:rStyle w:val="Strong"/>
        </w:rPr>
        <w:t>Datos del cliente (opcionales):</w:t>
      </w:r>
      <w:r>
        <w:rPr/>
        <w:t xml:space="preserve"> Nombre, Email (texto corto). </w:t>
      </w:r>
    </w:p>
    <w:p>
      <w:pPr>
        <w:pStyle w:val="BodyText"/>
        <w:numPr>
          <w:ilvl w:val="0"/>
          <w:numId w:val="8"/>
        </w:numPr>
        <w:tabs>
          <w:tab w:val="clear" w:pos="709"/>
          <w:tab w:val="left" w:pos="709" w:leader="none"/>
        </w:tabs>
        <w:bidi w:val="0"/>
        <w:spacing w:before="0" w:after="0"/>
        <w:ind w:hanging="283" w:start="709"/>
        <w:jc w:val="start"/>
        <w:rPr/>
      </w:pPr>
      <w:r>
        <w:rPr>
          <w:rStyle w:val="Strong"/>
        </w:rPr>
        <w:t>Tipo de participante:</w:t>
      </w:r>
      <w:r>
        <w:rPr/>
        <w:t xml:space="preserve"> Opción múltiple (“Asistente”, “Orador/ponente”, “Expositor”, etc.). </w:t>
      </w:r>
    </w:p>
    <w:p>
      <w:pPr>
        <w:pStyle w:val="BodyText"/>
        <w:numPr>
          <w:ilvl w:val="0"/>
          <w:numId w:val="8"/>
        </w:numPr>
        <w:tabs>
          <w:tab w:val="clear" w:pos="709"/>
          <w:tab w:val="left" w:pos="709" w:leader="none"/>
        </w:tabs>
        <w:bidi w:val="0"/>
        <w:spacing w:before="0" w:after="0"/>
        <w:ind w:hanging="283" w:start="709"/>
        <w:jc w:val="start"/>
        <w:rPr/>
      </w:pPr>
      <w:r>
        <w:rPr>
          <w:rStyle w:val="Strong"/>
        </w:rPr>
        <w:t>Acceso a la plataforma (para evento virtual):</w:t>
      </w:r>
      <w:r>
        <w:rPr/>
        <w:t xml:space="preserve"> Opción múltiple (“Web”, “App”, “No asistió en línea”). </w:t>
      </w:r>
    </w:p>
    <w:p>
      <w:pPr>
        <w:pStyle w:val="BodyText"/>
        <w:numPr>
          <w:ilvl w:val="0"/>
          <w:numId w:val="8"/>
        </w:numPr>
        <w:tabs>
          <w:tab w:val="clear" w:pos="709"/>
          <w:tab w:val="left" w:pos="709" w:leader="none"/>
        </w:tabs>
        <w:bidi w:val="0"/>
        <w:spacing w:before="0" w:after="0"/>
        <w:ind w:hanging="283" w:start="709"/>
        <w:jc w:val="start"/>
        <w:rPr/>
      </w:pPr>
      <w:r>
        <w:rPr>
          <w:rStyle w:val="Strong"/>
        </w:rPr>
        <w:t>Claridad de la información previa (agenda, comunicaciones):</w:t>
      </w:r>
      <w:r>
        <w:rPr/>
        <w:t xml:space="preserve"> Escala 1–5. </w:t>
      </w:r>
    </w:p>
    <w:p>
      <w:pPr>
        <w:pStyle w:val="BodyText"/>
        <w:numPr>
          <w:ilvl w:val="0"/>
          <w:numId w:val="8"/>
        </w:numPr>
        <w:tabs>
          <w:tab w:val="clear" w:pos="709"/>
          <w:tab w:val="left" w:pos="709" w:leader="none"/>
        </w:tabs>
        <w:bidi w:val="0"/>
        <w:spacing w:before="0" w:after="0"/>
        <w:ind w:hanging="283" w:start="709"/>
        <w:jc w:val="start"/>
        <w:rPr/>
      </w:pPr>
      <w:r>
        <w:rPr>
          <w:rStyle w:val="Strong"/>
        </w:rPr>
        <w:t>Organización general del evento/servicio:</w:t>
      </w:r>
      <w:r>
        <w:rPr/>
        <w:t xml:space="preserve"> Escala 1–5. </w:t>
      </w:r>
    </w:p>
    <w:p>
      <w:pPr>
        <w:pStyle w:val="BodyText"/>
        <w:numPr>
          <w:ilvl w:val="0"/>
          <w:numId w:val="8"/>
        </w:numPr>
        <w:tabs>
          <w:tab w:val="clear" w:pos="709"/>
          <w:tab w:val="left" w:pos="709" w:leader="none"/>
        </w:tabs>
        <w:bidi w:val="0"/>
        <w:spacing w:before="0" w:after="0"/>
        <w:ind w:hanging="283" w:start="709"/>
        <w:jc w:val="start"/>
        <w:rPr/>
      </w:pPr>
      <w:r>
        <w:rPr>
          <w:rStyle w:val="Strong"/>
        </w:rPr>
        <w:t>Calidad de los contenidos o ponencias:</w:t>
      </w:r>
      <w:r>
        <w:rPr/>
        <w:t xml:space="preserve"> Escala 1–5. </w:t>
      </w:r>
    </w:p>
    <w:p>
      <w:pPr>
        <w:pStyle w:val="BodyText"/>
        <w:numPr>
          <w:ilvl w:val="0"/>
          <w:numId w:val="8"/>
        </w:numPr>
        <w:tabs>
          <w:tab w:val="clear" w:pos="709"/>
          <w:tab w:val="left" w:pos="709" w:leader="none"/>
        </w:tabs>
        <w:bidi w:val="0"/>
        <w:spacing w:before="0" w:after="0"/>
        <w:ind w:hanging="283" w:start="709"/>
        <w:jc w:val="start"/>
        <w:rPr/>
      </w:pPr>
      <w:r>
        <w:rPr>
          <w:rStyle w:val="Strong"/>
        </w:rPr>
        <w:t>Interacción con el personal/soporte técnico:</w:t>
      </w:r>
      <w:r>
        <w:rPr/>
        <w:t xml:space="preserve"> Escala 1–5. </w:t>
      </w:r>
    </w:p>
    <w:p>
      <w:pPr>
        <w:pStyle w:val="BodyText"/>
        <w:numPr>
          <w:ilvl w:val="0"/>
          <w:numId w:val="8"/>
        </w:numPr>
        <w:tabs>
          <w:tab w:val="clear" w:pos="709"/>
          <w:tab w:val="left" w:pos="709" w:leader="none"/>
        </w:tabs>
        <w:bidi w:val="0"/>
        <w:spacing w:before="0" w:after="0"/>
        <w:ind w:hanging="283" w:start="709"/>
        <w:jc w:val="start"/>
        <w:rPr/>
      </w:pPr>
      <w:r>
        <w:rPr>
          <w:rStyle w:val="Strong"/>
        </w:rPr>
        <w:t>Experiencia digital (si aplica, p.ej. plataforma, app):</w:t>
      </w:r>
      <w:r>
        <w:rPr/>
        <w:t xml:space="preserve"> Escala 1–5. (En servicios digitales, esto incluye usabilidad, estabilidad, etc.) </w:t>
      </w:r>
    </w:p>
    <w:p>
      <w:pPr>
        <w:pStyle w:val="BodyText"/>
        <w:numPr>
          <w:ilvl w:val="0"/>
          <w:numId w:val="8"/>
        </w:numPr>
        <w:tabs>
          <w:tab w:val="clear" w:pos="709"/>
          <w:tab w:val="left" w:pos="709" w:leader="none"/>
        </w:tabs>
        <w:bidi w:val="0"/>
        <w:spacing w:before="0" w:after="0"/>
        <w:ind w:hanging="283" w:start="709"/>
        <w:jc w:val="start"/>
        <w:rPr/>
      </w:pPr>
      <w:r>
        <w:rPr>
          <w:rStyle w:val="Strong"/>
        </w:rPr>
        <w:t>Recomendación del evento/servicio:</w:t>
      </w:r>
      <w:r>
        <w:rPr/>
        <w:t xml:space="preserve"> </w:t>
      </w:r>
      <w:r>
        <w:rPr>
          <w:rStyle w:val="Emphasis"/>
        </w:rPr>
        <w:t>NPS 0–10</w:t>
      </w:r>
      <w:r>
        <w:rPr/>
        <w:t xml:space="preserve">. </w:t>
      </w:r>
    </w:p>
    <w:p>
      <w:pPr>
        <w:pStyle w:val="BodyText"/>
        <w:numPr>
          <w:ilvl w:val="0"/>
          <w:numId w:val="8"/>
        </w:numPr>
        <w:tabs>
          <w:tab w:val="clear" w:pos="709"/>
          <w:tab w:val="left" w:pos="709" w:leader="none"/>
        </w:tabs>
        <w:bidi w:val="0"/>
        <w:spacing w:before="0" w:after="0"/>
        <w:ind w:hanging="283" w:start="709"/>
        <w:jc w:val="start"/>
        <w:rPr/>
      </w:pPr>
      <w:r>
        <w:rPr>
          <w:rStyle w:val="Strong"/>
        </w:rPr>
        <w:t>Lo mejor del evento/servicio:</w:t>
      </w:r>
      <w:r>
        <w:rPr/>
        <w:t xml:space="preserve"> Respuesta abierta. </w:t>
      </w:r>
    </w:p>
    <w:p>
      <w:pPr>
        <w:pStyle w:val="BodyText"/>
        <w:numPr>
          <w:ilvl w:val="0"/>
          <w:numId w:val="8"/>
        </w:numPr>
        <w:tabs>
          <w:tab w:val="clear" w:pos="709"/>
          <w:tab w:val="left" w:pos="709" w:leader="none"/>
        </w:tabs>
        <w:bidi w:val="0"/>
        <w:spacing w:before="0" w:after="0"/>
        <w:ind w:hanging="283" w:start="709"/>
        <w:jc w:val="start"/>
        <w:rPr/>
      </w:pPr>
      <w:r>
        <w:rPr>
          <w:rStyle w:val="Strong"/>
        </w:rPr>
        <w:t>Lo peor:</w:t>
      </w:r>
      <w:r>
        <w:rPr/>
        <w:t xml:space="preserve"> Respuesta abierta. </w:t>
      </w:r>
    </w:p>
    <w:p>
      <w:pPr>
        <w:pStyle w:val="BodyText"/>
        <w:numPr>
          <w:ilvl w:val="0"/>
          <w:numId w:val="8"/>
        </w:numPr>
        <w:tabs>
          <w:tab w:val="clear" w:pos="709"/>
          <w:tab w:val="left" w:pos="709" w:leader="none"/>
        </w:tabs>
        <w:bidi w:val="0"/>
        <w:spacing w:before="0" w:after="0"/>
        <w:ind w:hanging="283" w:start="709"/>
        <w:jc w:val="start"/>
        <w:rPr/>
      </w:pPr>
      <w:r>
        <w:rPr>
          <w:rStyle w:val="Strong"/>
        </w:rPr>
        <w:t>Sugerencias:</w:t>
      </w:r>
      <w:r>
        <w:rPr/>
        <w:t xml:space="preserve"> Respuesta abierta. </w:t>
      </w:r>
    </w:p>
    <w:p>
      <w:pPr>
        <w:pStyle w:val="BodyText"/>
        <w:numPr>
          <w:ilvl w:val="0"/>
          <w:numId w:val="8"/>
        </w:numPr>
        <w:tabs>
          <w:tab w:val="clear" w:pos="709"/>
          <w:tab w:val="left" w:pos="709" w:leader="none"/>
        </w:tabs>
        <w:bidi w:val="0"/>
        <w:ind w:hanging="283" w:start="709"/>
        <w:jc w:val="start"/>
        <w:rPr/>
      </w:pPr>
      <w:r>
        <w:rPr>
          <w:rStyle w:val="Strong"/>
        </w:rPr>
        <w:t>Valoración global:</w:t>
      </w:r>
      <w:r>
        <w:rPr/>
        <w:t xml:space="preserve"> Escala 1–5 para satisfacción total. </w:t>
      </w:r>
    </w:p>
    <w:p>
      <w:pPr>
        <w:pStyle w:val="BodyText"/>
        <w:bidi w:val="0"/>
        <w:jc w:val="start"/>
        <w:rPr/>
      </w:pPr>
      <w:r>
        <w:rPr/>
        <w:t>Para un evento virtual o plataforma digital, las preguntas deben reflejar la experiencia online (por ejemplo: “¿Fue fácil acceder al evento?”). Google Forms y Typeform permiten evaluar estos aspectos con escalas y abrir respuestas. Se enfatiza preguntar de forma concisa y en orden lógico, de lo general a lo específico. Al igual que en los otros modelos, se combina escala numérica y texto libre para obtener datos completos.</w:t>
      </w:r>
    </w:p>
    <w:p>
      <w:pPr>
        <w:pStyle w:val="Heading3"/>
        <w:bidi w:val="0"/>
        <w:ind w:hanging="0" w:start="0" w:end="0"/>
        <w:jc w:val="start"/>
        <w:rPr/>
      </w:pPr>
      <w:bookmarkStart w:id="8" w:name="versión-en-papel-2"/>
      <w:bookmarkEnd w:id="8"/>
      <w:r>
        <w:rPr/>
        <w:t>Versión en papel</w:t>
      </w:r>
    </w:p>
    <w:p>
      <w:pPr>
        <w:pStyle w:val="BodyText"/>
        <w:numPr>
          <w:ilvl w:val="0"/>
          <w:numId w:val="9"/>
        </w:numPr>
        <w:tabs>
          <w:tab w:val="clear" w:pos="709"/>
          <w:tab w:val="left" w:pos="709" w:leader="none"/>
        </w:tabs>
        <w:bidi w:val="0"/>
        <w:spacing w:before="0" w:after="0"/>
        <w:ind w:hanging="283" w:start="709"/>
        <w:jc w:val="start"/>
        <w:rPr/>
      </w:pPr>
      <w:r>
        <w:rPr>
          <w:rStyle w:val="Strong"/>
        </w:rPr>
        <w:t>Instrucciones:</w:t>
      </w:r>
      <w:r>
        <w:rPr/>
        <w:t xml:space="preserve"> Breve contexto (“Encuesta de satisfacción del evento”, “Por favor marque la casilla y conteste sus comentarios”). </w:t>
      </w:r>
    </w:p>
    <w:p>
      <w:pPr>
        <w:pStyle w:val="BodyText"/>
        <w:numPr>
          <w:ilvl w:val="0"/>
          <w:numId w:val="9"/>
        </w:numPr>
        <w:tabs>
          <w:tab w:val="clear" w:pos="709"/>
          <w:tab w:val="left" w:pos="709" w:leader="none"/>
        </w:tabs>
        <w:bidi w:val="0"/>
        <w:spacing w:before="0" w:after="0"/>
        <w:ind w:hanging="283" w:start="709"/>
        <w:jc w:val="start"/>
        <w:rPr/>
      </w:pPr>
      <w:r>
        <w:rPr>
          <w:rStyle w:val="Strong"/>
        </w:rPr>
        <w:t>Datos del participante (opcionales):</w:t>
      </w:r>
      <w:r>
        <w:rPr/>
        <w:t xml:space="preserve"> Espacio para nombre o empresa. </w:t>
      </w:r>
    </w:p>
    <w:p>
      <w:pPr>
        <w:pStyle w:val="BodyText"/>
        <w:numPr>
          <w:ilvl w:val="0"/>
          <w:numId w:val="9"/>
        </w:numPr>
        <w:tabs>
          <w:tab w:val="clear" w:pos="709"/>
          <w:tab w:val="left" w:pos="709" w:leader="none"/>
        </w:tabs>
        <w:bidi w:val="0"/>
        <w:spacing w:before="0" w:after="0"/>
        <w:ind w:hanging="283" w:start="709"/>
        <w:jc w:val="start"/>
        <w:rPr/>
      </w:pPr>
      <w:r>
        <w:rPr>
          <w:rStyle w:val="Strong"/>
        </w:rPr>
        <w:t>Preguntas sobre el evento:</w:t>
      </w:r>
      <w:r>
        <w:rPr/>
        <w:t xml:space="preserve"> </w:t>
      </w:r>
    </w:p>
    <w:p>
      <w:pPr>
        <w:pStyle w:val="BodyText"/>
        <w:numPr>
          <w:ilvl w:val="1"/>
          <w:numId w:val="9"/>
        </w:numPr>
        <w:tabs>
          <w:tab w:val="clear" w:pos="709"/>
          <w:tab w:val="left" w:pos="1418" w:leader="none"/>
        </w:tabs>
        <w:bidi w:val="0"/>
        <w:spacing w:before="0" w:after="0"/>
        <w:ind w:hanging="283" w:start="1418"/>
        <w:jc w:val="start"/>
        <w:rPr/>
      </w:pPr>
      <w:r>
        <w:rPr/>
        <w:t>“</w:t>
      </w:r>
      <w:r>
        <w:rPr/>
        <w:t xml:space="preserve">¿Cómo califica la organización/agenda del evento?” (escala 1–5). </w:t>
      </w:r>
    </w:p>
    <w:p>
      <w:pPr>
        <w:pStyle w:val="BodyText"/>
        <w:numPr>
          <w:ilvl w:val="1"/>
          <w:numId w:val="9"/>
        </w:numPr>
        <w:tabs>
          <w:tab w:val="clear" w:pos="709"/>
          <w:tab w:val="left" w:pos="1418" w:leader="none"/>
        </w:tabs>
        <w:bidi w:val="0"/>
        <w:spacing w:before="0" w:after="0"/>
        <w:ind w:hanging="283" w:start="1418"/>
        <w:jc w:val="start"/>
        <w:rPr/>
      </w:pPr>
      <w:r>
        <w:rPr/>
        <w:t>“</w:t>
      </w:r>
      <w:r>
        <w:rPr/>
        <w:t xml:space="preserve">¿Cómo valora la calidad del contenido o ponencias?” (1–5). </w:t>
      </w:r>
    </w:p>
    <w:p>
      <w:pPr>
        <w:pStyle w:val="BodyText"/>
        <w:numPr>
          <w:ilvl w:val="1"/>
          <w:numId w:val="9"/>
        </w:numPr>
        <w:tabs>
          <w:tab w:val="clear" w:pos="709"/>
          <w:tab w:val="left" w:pos="1418" w:leader="none"/>
        </w:tabs>
        <w:bidi w:val="0"/>
        <w:spacing w:before="0" w:after="0"/>
        <w:ind w:hanging="283" w:start="1418"/>
        <w:jc w:val="start"/>
        <w:rPr/>
      </w:pPr>
      <w:r>
        <w:rPr/>
        <w:t>“</w:t>
      </w:r>
      <w:r>
        <w:rPr/>
        <w:t xml:space="preserve">¿Cómo evalúa la atención al participante (inscripciones, soporte)?” (1–5). </w:t>
      </w:r>
    </w:p>
    <w:p>
      <w:pPr>
        <w:pStyle w:val="BodyText"/>
        <w:numPr>
          <w:ilvl w:val="1"/>
          <w:numId w:val="9"/>
        </w:numPr>
        <w:tabs>
          <w:tab w:val="clear" w:pos="709"/>
          <w:tab w:val="left" w:pos="1418" w:leader="none"/>
        </w:tabs>
        <w:bidi w:val="0"/>
        <w:spacing w:before="0" w:after="0"/>
        <w:ind w:hanging="283" w:start="1418"/>
        <w:jc w:val="start"/>
        <w:rPr/>
      </w:pPr>
      <w:r>
        <w:rPr/>
        <w:t>“</w:t>
      </w:r>
      <w:r>
        <w:rPr/>
        <w:t xml:space="preserve">¿Cómo fue su experiencia con la plataforma online?” (1–5). </w:t>
      </w:r>
    </w:p>
    <w:p>
      <w:pPr>
        <w:pStyle w:val="BodyText"/>
        <w:numPr>
          <w:ilvl w:val="1"/>
          <w:numId w:val="9"/>
        </w:numPr>
        <w:tabs>
          <w:tab w:val="clear" w:pos="709"/>
          <w:tab w:val="left" w:pos="1418" w:leader="none"/>
        </w:tabs>
        <w:bidi w:val="0"/>
        <w:spacing w:before="0" w:after="0"/>
        <w:ind w:hanging="283" w:start="1418"/>
        <w:jc w:val="start"/>
        <w:rPr/>
      </w:pPr>
      <w:r>
        <w:rPr/>
        <w:t>“</w:t>
      </w:r>
      <w:r>
        <w:rPr/>
        <w:t xml:space="preserve">¿Recomendaría este evento/servicio?” (Sí/No o escala 1–5). </w:t>
      </w:r>
    </w:p>
    <w:p>
      <w:pPr>
        <w:pStyle w:val="BodyText"/>
        <w:numPr>
          <w:ilvl w:val="0"/>
          <w:numId w:val="9"/>
        </w:numPr>
        <w:tabs>
          <w:tab w:val="clear" w:pos="709"/>
          <w:tab w:val="left" w:pos="709" w:leader="none"/>
        </w:tabs>
        <w:bidi w:val="0"/>
        <w:spacing w:before="0" w:after="0"/>
        <w:ind w:hanging="283" w:start="709"/>
        <w:jc w:val="start"/>
        <w:rPr/>
      </w:pPr>
      <w:r>
        <w:rPr>
          <w:rStyle w:val="Strong"/>
        </w:rPr>
        <w:t>Preguntas abiertas:</w:t>
      </w:r>
      <w:r>
        <w:rPr/>
        <w:t xml:space="preserve"> Líneas para “Aspectos destacados”, “Aspectos a mejorar” y “Comentarios”. </w:t>
      </w:r>
    </w:p>
    <w:p>
      <w:pPr>
        <w:pStyle w:val="BodyText"/>
        <w:numPr>
          <w:ilvl w:val="0"/>
          <w:numId w:val="9"/>
        </w:numPr>
        <w:tabs>
          <w:tab w:val="clear" w:pos="709"/>
          <w:tab w:val="left" w:pos="709" w:leader="none"/>
        </w:tabs>
        <w:bidi w:val="0"/>
        <w:ind w:hanging="283" w:start="709"/>
        <w:jc w:val="start"/>
        <w:rPr/>
      </w:pPr>
      <w:r>
        <w:rPr>
          <w:rStyle w:val="Strong"/>
        </w:rPr>
        <w:t>Valoración final:</w:t>
      </w:r>
      <w:r>
        <w:rPr/>
        <w:t xml:space="preserve"> Escala numérica final (p.ej. un recuadro 1–5). </w:t>
      </w:r>
    </w:p>
    <w:p>
      <w:pPr>
        <w:pStyle w:val="BodyText"/>
        <w:bidi w:val="0"/>
        <w:jc w:val="start"/>
        <w:rPr/>
      </w:pPr>
      <w:r>
        <w:rPr/>
        <w:t>En formato papel, es útil agrupar preguntas por bloques temáticos (organización, contenido, tecnología). Cada pregunta o declaración va en su propia línea con una escala junto a ella. Es importante evitar preguntas negativas o con dos enfoques a la vez. Al final, se incluye la valoración general. El diseño debe ser limpio (tal como se haría en un formulario online) y usar tipografía legible.</w:t>
      </w:r>
    </w:p>
    <w:p>
      <w:pPr>
        <w:pStyle w:val="BodyText"/>
        <w:bidi w:val="0"/>
        <w:ind w:hanging="0" w:start="0" w:end="0"/>
        <w:jc w:val="start"/>
        <w:rPr/>
      </w:pPr>
      <w:r>
        <w:rPr/>
      </w:r>
      <w:bookmarkStart w:id="9" w:name="adaptaciones-prácticas"/>
      <w:bookmarkStart w:id="10" w:name="adaptaciones-prácticas"/>
      <w:bookmarkEnd w:id="10"/>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C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CU"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LibreOffice/25.8.3.2$Linux_X86_64 LibreOffice_project/8ca8d55c161d602844f5428fa4b58097424e324e</Application>
  <AppVersion>15.0000</AppVersion>
  <Pages>4</Pages>
  <Words>1452</Words>
  <Characters>8218</Characters>
  <CharactersWithSpaces>9522</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2026-03-21T14:35:03Z</dcterms:created>
  <dc:creator/>
  <dc:description/>
  <dc:language>es-CU</dc:language>
  <cp:lastModifiedBy/>
  <dcterms:modified xsi:type="dcterms:W3CDTF">2026-03-21T14:35:21Z</dcterms:modified>
  <cp:revision>1</cp:revision>
  <dc:subject/>
  <dc:title/>
</cp:coreProperties>
</file>