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lineRule="auto" w:line="360" w:before="0" w:after="0"/>
        <w:jc w:val="center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cs="Arial" w:ascii="Arial" w:hAnsi="Arial"/>
          <w:b/>
          <w:bCs/>
          <w:color w:val="222222"/>
          <w:sz w:val="22"/>
          <w:szCs w:val="22"/>
        </w:rPr>
        <w:t xml:space="preserve">DOCUMENTO DE FORMALIZAÇÃO DE DEMANDA </w:t>
      </w:r>
      <w:r>
        <w:rPr/>
        <w:t xml:space="preserve">{numero_dfd} </w:t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DOCUMENTO DE FORMALIZAÇÃO DE DEMANDA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48/2025/DIALP/CBMTO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</w:t>
            </w:r>
            <w:r>
              <w:rPr/>
              <w:t xml:space="preserve">{numero_sgd} 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35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710" w:hRule="atLeast"/>
        </w:trPr>
        <w:tc>
          <w:tcPr>
            <w:tcW w:w="9070" w:type="dxa"/>
            <w:tcBorders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O presente Documento de Formalização da Demanda - DFD está em conformidade com o Decreto nº 6.606/2023, que regulamenta a Lei Federal nº 14.133/2021.</w:t>
            </w:r>
          </w:p>
        </w:tc>
      </w:tr>
    </w:tbl>
    <w:p>
      <w:pPr>
        <w:pStyle w:val="NoSpacing"/>
        <w:ind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20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2. DESCRIÇÃO DA DEMANDA E JUSTIFICATIVA DA NECESSIDADE DA CONTRATAÇÃO</w:t>
            </w:r>
          </w:p>
        </w:tc>
      </w:tr>
      <w:tr>
        <w:trPr>
          <w:trHeight w:val="658" w:hRule="atLeast"/>
        </w:trPr>
        <w:tc>
          <w:tcPr>
            <w:tcW w:w="9070" w:type="dxa"/>
            <w:tcBorders/>
          </w:tcPr>
          <w:p>
            <w:pPr>
              <w:pStyle w:val="Estilopadro"/>
              <w:widowControl/>
              <w:suppressAutoHyphens w:val="true"/>
              <w:spacing w:lineRule="auto" w:line="240" w:before="0" w:after="0"/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A presente contratação tem por objetivo atender à necessidade de manutenção preventiva e corretiva da piscina semiolímpica localizada no 1° Batalhão de Bombeiros Militar/ Centro de Reabilitação do CBMTO, utilizada especialmente para atividades do Programa Educacional Bombeiro Mirim – PROEBOM. A ausência de pessoal técnico e de insumos adequados torna necessária a contratação de empresa especializada, a fim de assegurar a qualidade sanitária da água e a continuidade das atividades educativas e sociais do programa.</w:t>
            </w:r>
            <w:r>
              <w:rPr/>
              <w:t xml:space="preserve">{descricao_justificativa} 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2"/>
        <w:gridCol w:w="823"/>
        <w:gridCol w:w="883"/>
        <w:gridCol w:w="1541"/>
        <w:gridCol w:w="4811"/>
      </w:tblGrid>
      <w:tr>
        <w:trPr>
          <w:trHeight w:val="358" w:hRule="atLeast"/>
        </w:trPr>
        <w:tc>
          <w:tcPr>
            <w:tcW w:w="9070" w:type="dxa"/>
            <w:gridSpan w:val="5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3. ESPECIFICAÇÃO DOS BENS E/ OU SERVIÇOS</w:t>
            </w:r>
          </w:p>
        </w:tc>
      </w:tr>
      <w:tr>
        <w:trPr/>
        <w:tc>
          <w:tcPr>
            <w:tcW w:w="1012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ITEM</w:t>
            </w:r>
          </w:p>
        </w:tc>
        <w:tc>
          <w:tcPr>
            <w:tcW w:w="823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QTD</w:t>
            </w:r>
          </w:p>
        </w:tc>
        <w:tc>
          <w:tcPr>
            <w:tcW w:w="883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UNID</w:t>
            </w:r>
          </w:p>
        </w:tc>
        <w:tc>
          <w:tcPr>
            <w:tcW w:w="154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CÓDIGO SIGA</w:t>
            </w:r>
          </w:p>
        </w:tc>
        <w:tc>
          <w:tcPr>
            <w:tcW w:w="481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ESPECIFICAÇÃO</w:t>
            </w:r>
          </w:p>
        </w:tc>
      </w:tr>
      <w:tr>
        <w:trPr>
          <w:trHeight w:val="712" w:hRule="atLeast"/>
        </w:trPr>
        <w:tc>
          <w:tcPr>
            <w:tcW w:w="1012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{#itens}{item}{/itens} </w:t>
            </w:r>
          </w:p>
        </w:tc>
        <w:tc>
          <w:tcPr>
            <w:tcW w:w="82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{quantidade_item} </w:t>
            </w:r>
          </w:p>
        </w:tc>
        <w:tc>
          <w:tcPr>
            <w:tcW w:w="88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{unidade_item} </w:t>
            </w:r>
          </w:p>
        </w:tc>
        <w:tc>
          <w:tcPr>
            <w:tcW w:w="154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{codigo_siga_item} </w:t>
            </w:r>
          </w:p>
        </w:tc>
        <w:tc>
          <w:tcPr>
            <w:tcW w:w="4811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shd w:fill="FFFFFF" w:val="clear"/>
                <w:lang w:val="pt-BR" w:bidi="ar-SA"/>
              </w:rPr>
              <w:t>{especificacao_item}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420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jc w:val="both"/>
              <w:rPr>
                <w:rFonts w:ascii="Calibri" w:hAnsi="Calibri" w:eastAsia="Calibri" w:cs="Calibri"/>
                <w:b/>
                <w:sz w:val="20"/>
                <w:szCs w:val="20"/>
              </w:rPr>
            </w:pPr>
            <w:r>
              <w:rPr>
                <w:rFonts w:eastAsia="Calibri"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4. ESTIMATIVA PRELIMINAR DO VALOR DA CONTRATAÇÃO </w:t>
            </w:r>
          </w:p>
        </w:tc>
      </w:tr>
      <w:tr>
        <w:trPr>
          <w:trHeight w:val="545" w:hRule="atLeast"/>
        </w:trPr>
        <w:tc>
          <w:tcPr>
            <w:tcW w:w="90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2460" w:leader="none"/>
              </w:tabs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{valor_estimado} </w:t>
            </w:r>
          </w:p>
        </w:tc>
      </w:tr>
    </w:tbl>
    <w:p>
      <w:pPr>
        <w:pStyle w:val="Normal"/>
        <w:ind w:left="142" w:right="-1"/>
        <w:rPr>
          <w:b/>
          <w:sz w:val="20"/>
        </w:rPr>
      </w:pPr>
      <w:r>
        <w:rPr>
          <w:b/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6"/>
        <w:gridCol w:w="1687"/>
        <w:gridCol w:w="3237"/>
      </w:tblGrid>
      <w:tr>
        <w:trPr>
          <w:trHeight w:val="383" w:hRule="atLeast"/>
        </w:trPr>
        <w:tc>
          <w:tcPr>
            <w:tcW w:w="9070" w:type="dxa"/>
            <w:gridSpan w:val="3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5. PROGRAMAÇÃO ORÇAMENTÁRIA</w:t>
            </w:r>
          </w:p>
        </w:tc>
      </w:tr>
      <w:tr>
        <w:trPr/>
        <w:tc>
          <w:tcPr>
            <w:tcW w:w="4146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CLASSIFICAÇÃO ORÇAMENTÁRIA</w:t>
            </w:r>
          </w:p>
        </w:tc>
        <w:tc>
          <w:tcPr>
            <w:tcW w:w="168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FONTE</w:t>
            </w:r>
          </w:p>
        </w:tc>
        <w:tc>
          <w:tcPr>
            <w:tcW w:w="3237" w:type="dxa"/>
            <w:tcBorders/>
            <w:shd w:color="auto" w:fill="A6A6A6" w:themeFill="background1" w:themeFillShade="a6" w:val="clear"/>
          </w:tcPr>
          <w:p>
            <w:pPr>
              <w:pStyle w:val="Normal"/>
              <w:widowControl/>
              <w:spacing w:before="0" w:after="0"/>
              <w:ind w:right="-1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ELEMENTO DE DESPESA</w:t>
            </w:r>
          </w:p>
        </w:tc>
      </w:tr>
      <w:tr>
        <w:trPr/>
        <w:tc>
          <w:tcPr>
            <w:tcW w:w="41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{classificacao_orcamentaria} </w:t>
            </w:r>
          </w:p>
        </w:tc>
        <w:tc>
          <w:tcPr>
            <w:tcW w:w="168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{fonte}</w:t>
            </w:r>
          </w:p>
        </w:tc>
        <w:tc>
          <w:tcPr>
            <w:tcW w:w="32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{elemento_despesa} </w:t>
            </w:r>
          </w:p>
        </w:tc>
      </w:tr>
    </w:tbl>
    <w:p>
      <w:pPr>
        <w:pStyle w:val="Normal"/>
        <w:ind w:left="142" w:right="-1"/>
        <w:rPr>
          <w:b/>
          <w:sz w:val="20"/>
        </w:rPr>
      </w:pPr>
      <w:r>
        <w:rPr>
          <w:b/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16"/>
        <w:gridCol w:w="2638"/>
        <w:gridCol w:w="3016"/>
      </w:tblGrid>
      <w:tr>
        <w:trPr>
          <w:trHeight w:val="555" w:hRule="atLeast"/>
        </w:trPr>
        <w:tc>
          <w:tcPr>
            <w:tcW w:w="3416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6.  RECURSO DE CONVÊNIO</w:t>
            </w:r>
          </w:p>
        </w:tc>
        <w:tc>
          <w:tcPr>
            <w:tcW w:w="263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{recurso_convenio_sim} ) </w:t>
            </w:r>
          </w:p>
        </w:tc>
        <w:tc>
          <w:tcPr>
            <w:tcW w:w="301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right="-1"/>
              <w:jc w:val="left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{recurso_convenio_nao} ) NÃO 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6"/>
        <w:gridCol w:w="4533"/>
      </w:tblGrid>
      <w:tr>
        <w:trPr>
          <w:trHeight w:val="497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7. DEMANDA PREVISTA NO PLANO DE CONTRATAÇÃO ANUAL – PCA?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 xml:space="preserve">{pca_dfd_sim}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) Sim 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( </w:t>
            </w:r>
            <w:r>
              <w:rPr>
                <w:rFonts w:ascii="Calibri" w:hAnsi="Calibri"/>
                <w:sz w:val="20"/>
                <w:szCs w:val="20"/>
              </w:rPr>
              <w:t>{pca_dfd_</w:t>
            </w:r>
            <w:r>
              <w:rPr>
                <w:rFonts w:ascii="Calibri" w:hAnsi="Calibri"/>
                <w:sz w:val="20"/>
                <w:szCs w:val="20"/>
              </w:rPr>
              <w:t>nao</w:t>
            </w:r>
            <w:r>
              <w:rPr>
                <w:rFonts w:ascii="Calibri" w:hAnsi="Calibri"/>
                <w:sz w:val="20"/>
                <w:szCs w:val="20"/>
              </w:rPr>
              <w:t xml:space="preserve">} </w:t>
            </w:r>
            <w:r>
              <w:rPr>
                <w:rFonts w:cs="Calibri" w:ascii="Calibri" w:hAnsi="Calibri"/>
                <w:kern w:val="0"/>
                <w:sz w:val="20"/>
                <w:szCs w:val="20"/>
                <w:lang w:val="pt-BR" w:bidi="ar-SA"/>
              </w:rPr>
              <w:t xml:space="preserve"> ) Não -  Justificar: 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449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8. INDICAÇÃO DE FISCAL E GESTOR DO CONTRATO 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FISCAL</w:t>
            </w:r>
          </w:p>
        </w:tc>
      </w:tr>
      <w:tr>
        <w:trPr/>
        <w:tc>
          <w:tcPr>
            <w:tcW w:w="4536" w:type="dxa"/>
            <w:tcBorders/>
            <w:shd w:color="auto" w:fill="auto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TITULAR </w:t>
            </w:r>
          </w:p>
        </w:tc>
        <w:tc>
          <w:tcPr>
            <w:tcW w:w="4533" w:type="dxa"/>
            <w:tcBorders/>
            <w:shd w:color="auto" w:fill="auto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 xml:space="preserve">{fiscal_titular} 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SUPLENTE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 xml:space="preserve">{fiscal_suplente} 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bCs/>
                <w:kern w:val="0"/>
                <w:sz w:val="20"/>
                <w:szCs w:val="20"/>
                <w:lang w:val="pt-BR" w:bidi="ar-SA"/>
              </w:rPr>
              <w:t>GESTOR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TITULAR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 xml:space="preserve">{gestor_titular} 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SUPLENTE</w:t>
            </w:r>
          </w:p>
        </w:tc>
        <w:tc>
          <w:tcPr>
            <w:tcW w:w="453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/>
              <w:t xml:space="preserve">{gestor_suplente} 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54"/>
        <w:gridCol w:w="3415"/>
      </w:tblGrid>
      <w:tr>
        <w:trPr>
          <w:trHeight w:val="43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9. DEMANDANTE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ÓRGÃO: </w:t>
            </w:r>
            <w:r>
              <w:rPr/>
              <w:t xml:space="preserve">{orgao_demandante} 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SETOR: </w:t>
            </w:r>
            <w:r>
              <w:rPr/>
              <w:t xml:space="preserve">{setor_demandante} 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CARGO/FUNÇÃO:</w:t>
            </w:r>
          </w:p>
        </w:tc>
      </w:tr>
      <w:tr>
        <w:trPr/>
        <w:tc>
          <w:tcPr>
            <w:tcW w:w="5654" w:type="dxa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 </w:t>
            </w:r>
            <w:r>
              <w:rPr/>
              <w:t xml:space="preserve">{nome_demandante} </w:t>
            </w:r>
          </w:p>
        </w:tc>
        <w:tc>
          <w:tcPr>
            <w:tcW w:w="3415" w:type="dxa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Nº. FUNCIONAL: </w:t>
            </w:r>
            <w:r>
              <w:rPr/>
              <w:t xml:space="preserve">{numero_funcional_demandante} 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 ser responsável pelas informações contidas neste instrumento.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66"/>
        <w:gridCol w:w="4203"/>
      </w:tblGrid>
      <w:tr>
        <w:trPr>
          <w:trHeight w:val="46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10. RESPONSÁVEL PELA AÇÃO ORÇAMENTÁRIA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AÇÃO: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2348</w:t>
            </w:r>
          </w:p>
        </w:tc>
      </w:tr>
      <w:tr>
        <w:trPr/>
        <w:tc>
          <w:tcPr>
            <w:tcW w:w="486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CLÓVIS EDUARDO FERNANDES CARNEIRO</w:t>
            </w:r>
          </w:p>
        </w:tc>
        <w:tc>
          <w:tcPr>
            <w:tcW w:w="420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 FUNCIONAL: 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94150-1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AÇÃO: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2348</w:t>
            </w:r>
          </w:p>
        </w:tc>
      </w:tr>
      <w:tr>
        <w:trPr/>
        <w:tc>
          <w:tcPr>
            <w:tcW w:w="486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NOME: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LÁZARO NOGUEIRA DA SILVA</w:t>
            </w:r>
          </w:p>
        </w:tc>
        <w:tc>
          <w:tcPr>
            <w:tcW w:w="420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Nº FUNCIONAL: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116340-1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color w:val="FF0000"/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Declaro, para os devidos fins, na qualidade de responsável pela execução da ação orçamentária, nos termos do art. 5º da Instrução Normativa 01/2025–SEPLAN, que a presente demanda está alinhada com as entregas previstas na respectiva ação, visando ao cumprimento das metas físicas e financeiras estabelecidas.</w:t>
            </w:r>
          </w:p>
          <w:p>
            <w:pPr>
              <w:pStyle w:val="NoSpacing"/>
              <w:widowControl/>
              <w:shd w:val="clear" w:color="auto" w:fill="FFFFFF" w:themeFill="background1"/>
              <w:suppressAutoHyphens w:val="true"/>
              <w:spacing w:before="0" w:after="0"/>
              <w:ind w:right="-1"/>
              <w:jc w:val="both"/>
              <w:rPr>
                <w:rFonts w:ascii="Calibri" w:hAnsi="Calibri" w:cs="Calibri"/>
                <w:bCs/>
                <w:strike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strike/>
                <w:color w:val="FF0000"/>
                <w:kern w:val="0"/>
                <w:sz w:val="20"/>
                <w:szCs w:val="20"/>
                <w:lang w:val="pt-BR" w:bidi="ar-SA"/>
              </w:rPr>
            </w:r>
          </w:p>
        </w:tc>
      </w:tr>
    </w:tbl>
    <w:p>
      <w:pPr>
        <w:pStyle w:val="NoSpacing"/>
        <w:shd w:val="clear" w:color="auto" w:fill="FFFFFF" w:themeFill="background1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93"/>
        <w:gridCol w:w="2976"/>
      </w:tblGrid>
      <w:tr>
        <w:trPr>
          <w:trHeight w:val="465" w:hRule="atLeast"/>
        </w:trPr>
        <w:tc>
          <w:tcPr>
            <w:tcW w:w="9069" w:type="dxa"/>
            <w:gridSpan w:val="2"/>
            <w:tcBorders/>
            <w:shd w:color="auto" w:fill="A6A6A6" w:themeFill="background1" w:themeFillShade="a6" w:val="clear"/>
            <w:vAlign w:val="center"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11. RESPONSÁVEL PELO PLANEJAMENTO E ORÇAMENTO</w:t>
            </w:r>
          </w:p>
        </w:tc>
      </w:tr>
      <w:tr>
        <w:trPr/>
        <w:tc>
          <w:tcPr>
            <w:tcW w:w="6093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NOME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bidi="ar-SA"/>
              </w:rPr>
              <w:t>Maxuell dos Santos de Souza</w:t>
            </w:r>
          </w:p>
        </w:tc>
        <w:tc>
          <w:tcPr>
            <w:tcW w:w="2976" w:type="dxa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>Nº FUNCIONAL: 1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068350-1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left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  <w:t xml:space="preserve">CARGO / FUNÇÃO: </w:t>
            </w: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Coronel</w:t>
            </w:r>
          </w:p>
        </w:tc>
      </w:tr>
      <w:tr>
        <w:trPr/>
        <w:tc>
          <w:tcPr>
            <w:tcW w:w="9069" w:type="dxa"/>
            <w:gridSpan w:val="2"/>
            <w:tcBorders/>
          </w:tcPr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color w:val="FF0000"/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Cs/>
                <w:kern w:val="0"/>
                <w:sz w:val="20"/>
                <w:szCs w:val="20"/>
                <w:lang w:val="pt-BR" w:bidi="ar-SA"/>
              </w:rPr>
              <w:t>Declaro, para os devidos fins, na qualidade de responsável pelo acompanhamento da execução das metas físicas e financeiras das ações orçamentárias, nos termos do art. 3º da Instrução Normativa 01/2025- SEPLAN, que a presente demanda está alinhada ao planejamento orçamentário vigente, em conformidade com os objetivos do programa temático correspondente, contribuindo para o alcance dos resultados parciais e finais previstos.</w:t>
            </w:r>
          </w:p>
          <w:p>
            <w:pPr>
              <w:pStyle w:val="NoSpacing"/>
              <w:widowControl/>
              <w:suppressAutoHyphens w:val="true"/>
              <w:spacing w:before="0" w:after="0"/>
              <w:ind w:left="142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kern w:val="0"/>
                <w:sz w:val="20"/>
                <w:szCs w:val="20"/>
                <w:lang w:val="pt-BR" w:bidi="ar-SA"/>
              </w:rPr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firstLine="1134" w:right="-1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Autorizo o prosseguimento da presente demanda, mediante o preenchimento dos requisitos legais, nos termos do Decreto nº 6.606/2023, que regulamenta a Lei Federal nº 14.133/2021 no âmbito da Administração Pública Estadual do Tocantins.</w:t>
      </w:r>
    </w:p>
    <w:tbl>
      <w:tblPr>
        <w:tblW w:w="8930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930"/>
      </w:tblGrid>
      <w:tr>
        <w:trPr>
          <w:trHeight w:val="930" w:hRule="atLeast"/>
        </w:trPr>
        <w:tc>
          <w:tcPr>
            <w:tcW w:w="8930" w:type="dxa"/>
            <w:tcBorders/>
            <w:shd w:color="auto" w:fill="auto" w:val="clear"/>
          </w:tcPr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Web"/>
              <w:shd w:val="clear" w:color="auto" w:fill="FFFFFF"/>
              <w:spacing w:lineRule="atLeast" w:line="288" w:before="0" w:after="0"/>
              <w:ind w:right="33"/>
              <w:rPr>
                <w:rFonts w:ascii="Arial" w:hAnsi="Arial" w:cs="Arial"/>
                <w:color w:val="222222"/>
                <w:sz w:val="22"/>
                <w:szCs w:val="22"/>
              </w:rPr>
            </w:pPr>
            <w:r>
              <w:rPr>
                <w:rFonts w:cs="Arial" w:ascii="Arial" w:hAnsi="Arial"/>
                <w:color w:val="222222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i/>
                <w:i/>
                <w:sz w:val="18"/>
                <w:szCs w:val="18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RAFAEL ALVES CRUVINEL - TC QOBM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Gerente de Convênios e Contratos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i/>
                <w:i/>
                <w:sz w:val="18"/>
                <w:szCs w:val="18"/>
                <w:highlight w:val="lightGray"/>
              </w:rPr>
            </w:pPr>
            <w:r>
              <w:rPr>
                <w:rFonts w:cs="Arial" w:ascii="Arial" w:hAnsi="Arial"/>
                <w:b/>
                <w:i/>
                <w:sz w:val="18"/>
                <w:szCs w:val="18"/>
                <w:highlight w:val="lightGray"/>
              </w:rPr>
              <w:t>(Assinado digitalmente)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JOSÉ ROBERTO DE OLIVEIRA MENDES JUNIOR - TC QOBM/E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Gerente de Compras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ORDENADOR DE DESPESA</w:t>
      </w:r>
    </w:p>
    <w:p>
      <w:pPr>
        <w:pStyle w:val="Normal1"/>
        <w:ind w:firstLine="709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ind w:firstLine="709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  <w:t>Autorizo o prosseguimento da Contratação.</w:t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360"/>
        <w:ind w:firstLine="709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16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ndiceuser" w:customStyle="1">
    <w:name w:val="Índice (user)"/>
    <w:basedOn w:val="Normal"/>
    <w:qFormat/>
    <w:pPr>
      <w:suppressLineNumbers/>
    </w:pPr>
    <w:rPr/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eastAsia="zh-CN" w:val="pt-BR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eastAsia="zh-CN" w:val="pt-BR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user" w:customStyle="1">
    <w:name w:val="Conteúdo da tabela (user)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cs="Liberation Serif" w:eastAsia="Calibri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eastAsia="en-US" w:val="pt-BR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eastAsia="SimSun" w:ascii="Calibri" w:hAnsi="Calibri" w:cs="Calibri"/>
      <w:color w:val="auto"/>
      <w:kern w:val="0"/>
      <w:sz w:val="22"/>
      <w:szCs w:val="22"/>
      <w:lang w:eastAsia="en-US" w:val="pt-BR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LibreOffice/25.2.5.2$Windows_X86_64 LibreOffice_project/03d19516eb2e1dd5d4ccd751a0d6f35f35e08022</Application>
  <AppVersion>15.0000</AppVersion>
  <Pages>3</Pages>
  <Words>502</Words>
  <Characters>3255</Characters>
  <CharactersWithSpaces>3713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2025-07-10T14:44:00Z</dcterms:created>
  <dc:creator>UNIR</dc:creator>
  <dc:description/>
  <dc:language>pt-BR</dc:language>
  <cp:lastModifiedBy/>
  <cp:lastPrinted>2025-07-16T13:20:00Z</cp:lastPrinted>
  <dcterms:modified xsi:type="dcterms:W3CDTF">2025-08-22T15:44:29Z</dcterms:modified>
  <cp:revision>9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