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F1D2" w14:textId="77777777" w:rsidR="00623CC5" w:rsidRPr="00623CC5" w:rsidRDefault="00623CC5" w:rsidP="00623CC5">
      <w:r w:rsidRPr="00623CC5">
        <w:t xml:space="preserve">Here is a sentence-by-sentence analysis of the document </w:t>
      </w:r>
      <w:r w:rsidRPr="00623CC5">
        <w:rPr>
          <w:b/>
          <w:bCs/>
        </w:rPr>
        <w:t>"Configuring SOHO Networks Notes"</w:t>
      </w:r>
      <w:r w:rsidRPr="00623CC5">
        <w:t xml:space="preserve"> presented as comprehensive study notes in a professional, Word-friendly bullet-point format. This analysis aligns with CompTIA A+ 220-1102 exam objectives, especially in the areas of SOHO networking, security, and device configuration.</w:t>
      </w:r>
    </w:p>
    <w:p w14:paraId="7B7DAF2C" w14:textId="77777777" w:rsidR="00623CC5" w:rsidRPr="00623CC5" w:rsidRDefault="00623CC5" w:rsidP="00623CC5">
      <w:r w:rsidRPr="00623CC5">
        <w:pict w14:anchorId="5AE0B274">
          <v:rect id="_x0000_i1037" style="width:0;height:1.5pt" o:hralign="center" o:hrstd="t" o:hr="t" fillcolor="#a0a0a0" stroked="f"/>
        </w:pict>
      </w:r>
    </w:p>
    <w:p w14:paraId="1FB6196F" w14:textId="77777777" w:rsidR="00623CC5" w:rsidRPr="00623CC5" w:rsidRDefault="00623CC5" w:rsidP="00623CC5">
      <w:pPr>
        <w:rPr>
          <w:b/>
          <w:bCs/>
        </w:rPr>
      </w:pPr>
      <w:r w:rsidRPr="00623CC5">
        <w:rPr>
          <w:b/>
          <w:bCs/>
        </w:rPr>
        <w:t>Study Notes: Configuring SOHO Networks</w:t>
      </w:r>
    </w:p>
    <w:p w14:paraId="27FA77D7" w14:textId="77777777" w:rsidR="00623CC5" w:rsidRPr="00623CC5" w:rsidRDefault="00623CC5" w:rsidP="00623CC5">
      <w:r w:rsidRPr="00623CC5">
        <w:rPr>
          <w:b/>
          <w:bCs/>
        </w:rPr>
        <w:t>1. Overview of SOHO Network Configuration</w:t>
      </w:r>
    </w:p>
    <w:p w14:paraId="4ED435A4" w14:textId="77777777" w:rsidR="00623CC5" w:rsidRPr="00623CC5" w:rsidRDefault="00623CC5" w:rsidP="00623CC5">
      <w:pPr>
        <w:numPr>
          <w:ilvl w:val="0"/>
          <w:numId w:val="1"/>
        </w:numPr>
      </w:pPr>
      <w:r w:rsidRPr="00623CC5">
        <w:t>The document explains how to configure a small office/home office (SOHO) network, with emphasis on router settings.</w:t>
      </w:r>
    </w:p>
    <w:p w14:paraId="3E1AB9CF" w14:textId="77777777" w:rsidR="00623CC5" w:rsidRPr="00623CC5" w:rsidRDefault="00623CC5" w:rsidP="00623CC5">
      <w:pPr>
        <w:numPr>
          <w:ilvl w:val="0"/>
          <w:numId w:val="1"/>
        </w:numPr>
      </w:pPr>
      <w:r w:rsidRPr="00623CC5">
        <w:t xml:space="preserve">Topics covered </w:t>
      </w:r>
      <w:proofErr w:type="gramStart"/>
      <w:r w:rsidRPr="00623CC5">
        <w:t>include:</w:t>
      </w:r>
      <w:proofErr w:type="gramEnd"/>
      <w:r w:rsidRPr="00623CC5">
        <w:t xml:space="preserve"> default password changes, IP and content filtering, firmware updates, physical placement, DHCP reservations, WAN IP setups, UPnP, and screen subnets.</w:t>
      </w:r>
    </w:p>
    <w:p w14:paraId="2256FCE3" w14:textId="77777777" w:rsidR="00623CC5" w:rsidRPr="00623CC5" w:rsidRDefault="00623CC5" w:rsidP="00623CC5">
      <w:r w:rsidRPr="00623CC5">
        <w:rPr>
          <w:b/>
          <w:bCs/>
        </w:rPr>
        <w:t>2. Equipment Used for Demonstration</w:t>
      </w:r>
    </w:p>
    <w:p w14:paraId="7E305D43" w14:textId="77777777" w:rsidR="00623CC5" w:rsidRPr="00623CC5" w:rsidRDefault="00623CC5" w:rsidP="00623CC5">
      <w:pPr>
        <w:numPr>
          <w:ilvl w:val="0"/>
          <w:numId w:val="2"/>
        </w:numPr>
      </w:pPr>
      <w:r w:rsidRPr="00623CC5">
        <w:t xml:space="preserve">A </w:t>
      </w:r>
      <w:proofErr w:type="spellStart"/>
      <w:r w:rsidRPr="00623CC5">
        <w:t>Netgear</w:t>
      </w:r>
      <w:proofErr w:type="spellEnd"/>
      <w:r w:rsidRPr="00623CC5">
        <w:t xml:space="preserve"> WNR 2000v4 wireless router is used to demonstrate configuration tasks.</w:t>
      </w:r>
    </w:p>
    <w:p w14:paraId="2076DA83" w14:textId="77777777" w:rsidR="00623CC5" w:rsidRPr="00623CC5" w:rsidRDefault="00623CC5" w:rsidP="00623CC5">
      <w:pPr>
        <w:numPr>
          <w:ilvl w:val="0"/>
          <w:numId w:val="2"/>
        </w:numPr>
      </w:pPr>
      <w:r w:rsidRPr="00623CC5">
        <w:t>This router supports wireless access, routing functions, and firewall configuration.</w:t>
      </w:r>
    </w:p>
    <w:p w14:paraId="0AA9A125" w14:textId="77777777" w:rsidR="00623CC5" w:rsidRPr="00623CC5" w:rsidRDefault="00623CC5" w:rsidP="00623CC5">
      <w:r w:rsidRPr="00623CC5">
        <w:rPr>
          <w:b/>
          <w:bCs/>
        </w:rPr>
        <w:t>3. Physical Placement of Devices</w:t>
      </w:r>
    </w:p>
    <w:p w14:paraId="2897BBD8" w14:textId="77777777" w:rsidR="00623CC5" w:rsidRPr="00623CC5" w:rsidRDefault="00623CC5" w:rsidP="00623CC5">
      <w:pPr>
        <w:numPr>
          <w:ilvl w:val="0"/>
          <w:numId w:val="3"/>
        </w:numPr>
      </w:pPr>
      <w:r w:rsidRPr="00623CC5">
        <w:t>Proper physical placement of routers and access points is crucial for optimal signal coverage.</w:t>
      </w:r>
    </w:p>
    <w:p w14:paraId="600E182C" w14:textId="77777777" w:rsidR="00623CC5" w:rsidRPr="00623CC5" w:rsidRDefault="00623CC5" w:rsidP="00623CC5">
      <w:pPr>
        <w:numPr>
          <w:ilvl w:val="0"/>
          <w:numId w:val="3"/>
        </w:numPr>
      </w:pPr>
      <w:r w:rsidRPr="00623CC5">
        <w:t>Example setup includes five offices, a break room, kitchen, and bathroom.</w:t>
      </w:r>
    </w:p>
    <w:p w14:paraId="17C22D7F" w14:textId="77777777" w:rsidR="00623CC5" w:rsidRPr="00623CC5" w:rsidRDefault="00623CC5" w:rsidP="00623CC5">
      <w:r w:rsidRPr="00623CC5">
        <w:rPr>
          <w:b/>
          <w:bCs/>
        </w:rPr>
        <w:t>4. Omnidirectional Antennas</w:t>
      </w:r>
    </w:p>
    <w:p w14:paraId="0F582EFE" w14:textId="77777777" w:rsidR="00623CC5" w:rsidRPr="00623CC5" w:rsidRDefault="00623CC5" w:rsidP="00623CC5">
      <w:pPr>
        <w:numPr>
          <w:ilvl w:val="0"/>
          <w:numId w:val="4"/>
        </w:numPr>
      </w:pPr>
      <w:r w:rsidRPr="00623CC5">
        <w:t>Omnidirectional antennas broadcast signals in a 360-degree pattern.</w:t>
      </w:r>
    </w:p>
    <w:p w14:paraId="450F6F2F" w14:textId="77777777" w:rsidR="00623CC5" w:rsidRPr="00623CC5" w:rsidRDefault="00623CC5" w:rsidP="00623CC5">
      <w:pPr>
        <w:numPr>
          <w:ilvl w:val="0"/>
          <w:numId w:val="4"/>
        </w:numPr>
      </w:pPr>
      <w:r w:rsidRPr="00623CC5">
        <w:t>Multiple access points are needed for full coverage.</w:t>
      </w:r>
    </w:p>
    <w:p w14:paraId="7C293EA7" w14:textId="77777777" w:rsidR="00623CC5" w:rsidRPr="00623CC5" w:rsidRDefault="00623CC5" w:rsidP="00623CC5">
      <w:pPr>
        <w:numPr>
          <w:ilvl w:val="0"/>
          <w:numId w:val="4"/>
        </w:numPr>
      </w:pPr>
      <w:r w:rsidRPr="00623CC5">
        <w:t>Placement examples show overlapping coverage zones, which are beneficial for seamless connectivity when proper channels are selected to avoid interference.</w:t>
      </w:r>
    </w:p>
    <w:p w14:paraId="5555920A" w14:textId="77777777" w:rsidR="00623CC5" w:rsidRPr="00623CC5" w:rsidRDefault="00623CC5" w:rsidP="00623CC5">
      <w:r w:rsidRPr="00623CC5">
        <w:rPr>
          <w:b/>
          <w:bCs/>
        </w:rPr>
        <w:t>5. Signal Leakage and Security Concerns</w:t>
      </w:r>
    </w:p>
    <w:p w14:paraId="4ED06FC2" w14:textId="77777777" w:rsidR="00623CC5" w:rsidRPr="00623CC5" w:rsidRDefault="00623CC5" w:rsidP="00623CC5">
      <w:pPr>
        <w:numPr>
          <w:ilvl w:val="0"/>
          <w:numId w:val="5"/>
        </w:numPr>
      </w:pPr>
      <w:r w:rsidRPr="00623CC5">
        <w:t>Wireless signals can leak outside the building (e.g., to the parking lot).</w:t>
      </w:r>
    </w:p>
    <w:p w14:paraId="2D5C556C" w14:textId="77777777" w:rsidR="00623CC5" w:rsidRPr="00623CC5" w:rsidRDefault="00623CC5" w:rsidP="00623CC5">
      <w:pPr>
        <w:numPr>
          <w:ilvl w:val="0"/>
          <w:numId w:val="5"/>
        </w:numPr>
      </w:pPr>
      <w:r w:rsidRPr="00623CC5">
        <w:t>This can be a potential security risk if attackers access the network from outside.</w:t>
      </w:r>
    </w:p>
    <w:p w14:paraId="4A45D1F2" w14:textId="77777777" w:rsidR="00623CC5" w:rsidRPr="00623CC5" w:rsidRDefault="00623CC5" w:rsidP="00623CC5">
      <w:r w:rsidRPr="00623CC5">
        <w:rPr>
          <w:b/>
          <w:bCs/>
        </w:rPr>
        <w:t>6. Directional Antennas for Controlled Coverage</w:t>
      </w:r>
    </w:p>
    <w:p w14:paraId="73941637" w14:textId="77777777" w:rsidR="00623CC5" w:rsidRPr="00623CC5" w:rsidRDefault="00623CC5" w:rsidP="00623CC5">
      <w:pPr>
        <w:numPr>
          <w:ilvl w:val="0"/>
          <w:numId w:val="6"/>
        </w:numPr>
      </w:pPr>
      <w:r w:rsidRPr="00623CC5">
        <w:t>Directional antennas can focus signal strength inward and prevent external leakage.</w:t>
      </w:r>
    </w:p>
    <w:p w14:paraId="13252C00" w14:textId="77777777" w:rsidR="00623CC5" w:rsidRPr="00623CC5" w:rsidRDefault="00623CC5" w:rsidP="00623CC5">
      <w:pPr>
        <w:numPr>
          <w:ilvl w:val="0"/>
          <w:numId w:val="6"/>
        </w:numPr>
      </w:pPr>
      <w:r w:rsidRPr="00623CC5">
        <w:t>Placement strategies demonstrated with directional antennas show full indoor coverage without signal spilling outdoors.</w:t>
      </w:r>
    </w:p>
    <w:p w14:paraId="1415C4C2" w14:textId="77777777" w:rsidR="00623CC5" w:rsidRPr="00623CC5" w:rsidRDefault="00623CC5" w:rsidP="00623CC5">
      <w:r w:rsidRPr="00623CC5">
        <w:rPr>
          <w:b/>
          <w:bCs/>
        </w:rPr>
        <w:t>7. Mixing Antenna Types</w:t>
      </w:r>
    </w:p>
    <w:p w14:paraId="222A0844" w14:textId="77777777" w:rsidR="00623CC5" w:rsidRPr="00623CC5" w:rsidRDefault="00623CC5" w:rsidP="00623CC5">
      <w:pPr>
        <w:numPr>
          <w:ilvl w:val="0"/>
          <w:numId w:val="7"/>
        </w:numPr>
      </w:pPr>
      <w:r w:rsidRPr="00623CC5">
        <w:t>It is possible to use both omnidirectional and directional antennas for optimized coverage and security.</w:t>
      </w:r>
    </w:p>
    <w:p w14:paraId="418BDE9D" w14:textId="77777777" w:rsidR="00623CC5" w:rsidRPr="00623CC5" w:rsidRDefault="00623CC5" w:rsidP="00623CC5">
      <w:pPr>
        <w:numPr>
          <w:ilvl w:val="0"/>
          <w:numId w:val="7"/>
        </w:numPr>
      </w:pPr>
      <w:r w:rsidRPr="00623CC5">
        <w:t>Central omnidirectional access points can be combined with directional ones at edges to prevent signal leaks.</w:t>
      </w:r>
    </w:p>
    <w:p w14:paraId="2DE7F292" w14:textId="77777777" w:rsidR="00623CC5" w:rsidRPr="00623CC5" w:rsidRDefault="00623CC5" w:rsidP="00623CC5">
      <w:r w:rsidRPr="00623CC5">
        <w:rPr>
          <w:b/>
          <w:bCs/>
        </w:rPr>
        <w:t>8. Physical Security of Devices</w:t>
      </w:r>
    </w:p>
    <w:p w14:paraId="36519418" w14:textId="77777777" w:rsidR="00623CC5" w:rsidRPr="00623CC5" w:rsidRDefault="00623CC5" w:rsidP="00623CC5">
      <w:pPr>
        <w:numPr>
          <w:ilvl w:val="0"/>
          <w:numId w:val="8"/>
        </w:numPr>
      </w:pPr>
      <w:r w:rsidRPr="00623CC5">
        <w:t>Devices should not be left in public or easily accessible areas (e.g., break rooms).</w:t>
      </w:r>
    </w:p>
    <w:p w14:paraId="72AB3A60" w14:textId="77777777" w:rsidR="00623CC5" w:rsidRPr="00623CC5" w:rsidRDefault="00623CC5" w:rsidP="00623CC5">
      <w:pPr>
        <w:numPr>
          <w:ilvl w:val="0"/>
          <w:numId w:val="8"/>
        </w:numPr>
      </w:pPr>
      <w:r w:rsidRPr="00623CC5">
        <w:t>Recommended placement: ceilings or locked communication closets to prevent theft or tampering.</w:t>
      </w:r>
    </w:p>
    <w:p w14:paraId="2DEB7707" w14:textId="77777777" w:rsidR="00623CC5" w:rsidRPr="00623CC5" w:rsidRDefault="00623CC5" w:rsidP="00623CC5">
      <w:r w:rsidRPr="00623CC5">
        <w:rPr>
          <w:b/>
          <w:bCs/>
        </w:rPr>
        <w:t>9. Changing Default Credentials</w:t>
      </w:r>
    </w:p>
    <w:p w14:paraId="3D420EA7" w14:textId="77777777" w:rsidR="00623CC5" w:rsidRPr="00623CC5" w:rsidRDefault="00623CC5" w:rsidP="00623CC5">
      <w:pPr>
        <w:numPr>
          <w:ilvl w:val="0"/>
          <w:numId w:val="9"/>
        </w:numPr>
      </w:pPr>
      <w:r w:rsidRPr="00623CC5">
        <w:t>Most routers come with default credentials (e.g., admin/password) which must be changed immediately.</w:t>
      </w:r>
    </w:p>
    <w:p w14:paraId="2A38DE9B" w14:textId="77777777" w:rsidR="00623CC5" w:rsidRPr="00623CC5" w:rsidRDefault="00623CC5" w:rsidP="00623CC5">
      <w:pPr>
        <w:numPr>
          <w:ilvl w:val="0"/>
          <w:numId w:val="9"/>
        </w:numPr>
      </w:pPr>
      <w:r w:rsidRPr="00623CC5">
        <w:t>Access the router using a browser and IP address (e.g., 10.0.0.1).</w:t>
      </w:r>
    </w:p>
    <w:p w14:paraId="62C0B427" w14:textId="77777777" w:rsidR="00623CC5" w:rsidRPr="00623CC5" w:rsidRDefault="00623CC5" w:rsidP="00623CC5">
      <w:pPr>
        <w:numPr>
          <w:ilvl w:val="0"/>
          <w:numId w:val="9"/>
        </w:numPr>
      </w:pPr>
      <w:r w:rsidRPr="00623CC5">
        <w:t>Navigate to “Administration &gt; Set Password” to update credentials.</w:t>
      </w:r>
    </w:p>
    <w:p w14:paraId="15CC1FD3" w14:textId="77777777" w:rsidR="00623CC5" w:rsidRPr="00623CC5" w:rsidRDefault="00623CC5" w:rsidP="00623CC5">
      <w:r w:rsidRPr="00623CC5">
        <w:rPr>
          <w:b/>
          <w:bCs/>
        </w:rPr>
        <w:t>10. Updating Firmware</w:t>
      </w:r>
    </w:p>
    <w:p w14:paraId="52EDAB75" w14:textId="77777777" w:rsidR="00623CC5" w:rsidRPr="00623CC5" w:rsidRDefault="00623CC5" w:rsidP="00623CC5">
      <w:pPr>
        <w:numPr>
          <w:ilvl w:val="0"/>
          <w:numId w:val="10"/>
        </w:numPr>
      </w:pPr>
      <w:r w:rsidRPr="00623CC5">
        <w:t>Firmware should be updated regularly for security patches.</w:t>
      </w:r>
    </w:p>
    <w:p w14:paraId="02D77E20" w14:textId="77777777" w:rsidR="00623CC5" w:rsidRPr="00623CC5" w:rsidRDefault="00623CC5" w:rsidP="00623CC5">
      <w:pPr>
        <w:numPr>
          <w:ilvl w:val="0"/>
          <w:numId w:val="10"/>
        </w:numPr>
      </w:pPr>
      <w:r w:rsidRPr="00623CC5">
        <w:t>Located under “Advanced &gt; Administration &gt; Firmware Upgrade.”</w:t>
      </w:r>
    </w:p>
    <w:p w14:paraId="200E4434" w14:textId="77777777" w:rsidR="00623CC5" w:rsidRPr="00623CC5" w:rsidRDefault="00623CC5" w:rsidP="00623CC5">
      <w:pPr>
        <w:numPr>
          <w:ilvl w:val="0"/>
          <w:numId w:val="10"/>
        </w:numPr>
      </w:pPr>
      <w:r w:rsidRPr="00623CC5">
        <w:t>Can be updated online or manually via USB.</w:t>
      </w:r>
    </w:p>
    <w:p w14:paraId="5E5B49AB" w14:textId="77777777" w:rsidR="00623CC5" w:rsidRPr="00623CC5" w:rsidRDefault="00623CC5" w:rsidP="00623CC5">
      <w:r w:rsidRPr="00623CC5">
        <w:rPr>
          <w:b/>
          <w:bCs/>
        </w:rPr>
        <w:t>11. WAN (Internet) Setup</w:t>
      </w:r>
    </w:p>
    <w:p w14:paraId="6F26209A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Found under “Setup &gt; Internet Setup.”</w:t>
      </w:r>
    </w:p>
    <w:p w14:paraId="24BD9AF9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Supports dynamic (DHCP) and static IP assignment.</w:t>
      </w:r>
    </w:p>
    <w:p w14:paraId="18EF1302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Static IP setup requires IP address, subnet mask, and gateway.</w:t>
      </w:r>
    </w:p>
    <w:p w14:paraId="26B8F152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 xml:space="preserve">DNS can be </w:t>
      </w:r>
      <w:proofErr w:type="gramStart"/>
      <w:r w:rsidRPr="00623CC5">
        <w:t>auto-assigned</w:t>
      </w:r>
      <w:proofErr w:type="gramEnd"/>
      <w:r w:rsidRPr="00623CC5">
        <w:t xml:space="preserve"> or set manually (e.g., Google DNS: 8.8.8.8 and 8.8.4.4).</w:t>
      </w:r>
    </w:p>
    <w:p w14:paraId="200E961B" w14:textId="77777777" w:rsidR="00623CC5" w:rsidRPr="00623CC5" w:rsidRDefault="00623CC5" w:rsidP="00623CC5">
      <w:pPr>
        <w:numPr>
          <w:ilvl w:val="0"/>
          <w:numId w:val="11"/>
        </w:numPr>
      </w:pPr>
      <w:r w:rsidRPr="00623CC5">
        <w:t>Option to spoof MAC address if ISP binds connection to original device.</w:t>
      </w:r>
    </w:p>
    <w:p w14:paraId="6AA14FF0" w14:textId="77777777" w:rsidR="00623CC5" w:rsidRPr="00623CC5" w:rsidRDefault="00623CC5" w:rsidP="00623CC5">
      <w:r w:rsidRPr="00623CC5">
        <w:rPr>
          <w:b/>
          <w:bCs/>
        </w:rPr>
        <w:t>12. DHCP Reservations</w:t>
      </w:r>
    </w:p>
    <w:p w14:paraId="4984AAFD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Found under “Setup &gt; LAN Setup.”</w:t>
      </w:r>
    </w:p>
    <w:p w14:paraId="01A08EF8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DHCP scope can be customized (e.g., from 10.0.0.50 to 10.0.0.100 for 50 devices).</w:t>
      </w:r>
    </w:p>
    <w:p w14:paraId="07997885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DHCP reservations allow assigning a fixed IP to a specific MAC address (e.g., for printers).</w:t>
      </w:r>
    </w:p>
    <w:p w14:paraId="25B1312E" w14:textId="77777777" w:rsidR="00623CC5" w:rsidRPr="00623CC5" w:rsidRDefault="00623CC5" w:rsidP="00623CC5">
      <w:pPr>
        <w:numPr>
          <w:ilvl w:val="0"/>
          <w:numId w:val="12"/>
        </w:numPr>
      </w:pPr>
      <w:r w:rsidRPr="00623CC5">
        <w:t>Reservations must be saved by clicking "Apply."</w:t>
      </w:r>
    </w:p>
    <w:p w14:paraId="19B86CCB" w14:textId="77777777" w:rsidR="00623CC5" w:rsidRPr="00623CC5" w:rsidRDefault="00623CC5" w:rsidP="00623CC5">
      <w:r w:rsidRPr="00623CC5">
        <w:rPr>
          <w:b/>
          <w:bCs/>
        </w:rPr>
        <w:t>13. Quality of Service (QoS)</w:t>
      </w:r>
    </w:p>
    <w:p w14:paraId="533276FB" w14:textId="77777777" w:rsidR="00623CC5" w:rsidRPr="00623CC5" w:rsidRDefault="00623CC5" w:rsidP="00623CC5">
      <w:pPr>
        <w:numPr>
          <w:ilvl w:val="0"/>
          <w:numId w:val="13"/>
        </w:numPr>
      </w:pPr>
      <w:r w:rsidRPr="00623CC5">
        <w:t>Located under “QoS Setup.”</w:t>
      </w:r>
    </w:p>
    <w:p w14:paraId="520B6B76" w14:textId="77777777" w:rsidR="00623CC5" w:rsidRPr="00623CC5" w:rsidRDefault="00623CC5" w:rsidP="00623CC5">
      <w:pPr>
        <w:numPr>
          <w:ilvl w:val="0"/>
          <w:numId w:val="13"/>
        </w:numPr>
      </w:pPr>
      <w:r w:rsidRPr="00623CC5">
        <w:t>Enables prioritizing traffic types (e.g., VoIP, Zoom).</w:t>
      </w:r>
    </w:p>
    <w:p w14:paraId="1B268229" w14:textId="77777777" w:rsidR="00623CC5" w:rsidRPr="00623CC5" w:rsidRDefault="00623CC5" w:rsidP="00623CC5">
      <w:pPr>
        <w:numPr>
          <w:ilvl w:val="0"/>
          <w:numId w:val="13"/>
        </w:numPr>
      </w:pPr>
      <w:r w:rsidRPr="00623CC5">
        <w:t xml:space="preserve">Real-time </w:t>
      </w:r>
      <w:proofErr w:type="gramStart"/>
      <w:r w:rsidRPr="00623CC5">
        <w:t>traffic like</w:t>
      </w:r>
      <w:proofErr w:type="gramEnd"/>
      <w:r w:rsidRPr="00623CC5">
        <w:t xml:space="preserve"> voice/video is given higher priority over services like browsing, FTP, and SMTP.</w:t>
      </w:r>
    </w:p>
    <w:p w14:paraId="2F5C0EC6" w14:textId="77777777" w:rsidR="00623CC5" w:rsidRPr="00623CC5" w:rsidRDefault="00623CC5" w:rsidP="00623CC5">
      <w:r w:rsidRPr="00623CC5">
        <w:rPr>
          <w:b/>
          <w:bCs/>
        </w:rPr>
        <w:t>14. Universal Plug and Play (UPnP)</w:t>
      </w:r>
    </w:p>
    <w:p w14:paraId="79AF9E63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Found under “Advanced Setup &gt; UPnP.”</w:t>
      </w:r>
    </w:p>
    <w:p w14:paraId="615C41B6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Allows devices to set up port forwarding automatically.</w:t>
      </w:r>
    </w:p>
    <w:p w14:paraId="2B51C5CD" w14:textId="77777777" w:rsidR="00623CC5" w:rsidRPr="00623CC5" w:rsidRDefault="00623CC5" w:rsidP="00623CC5">
      <w:pPr>
        <w:numPr>
          <w:ilvl w:val="0"/>
          <w:numId w:val="14"/>
        </w:numPr>
      </w:pPr>
      <w:proofErr w:type="gramStart"/>
      <w:r w:rsidRPr="00623CC5">
        <w:t>Useful</w:t>
      </w:r>
      <w:proofErr w:type="gramEnd"/>
      <w:r w:rsidRPr="00623CC5">
        <w:t xml:space="preserve"> for gaming but can be a security risk.</w:t>
      </w:r>
    </w:p>
    <w:p w14:paraId="7B1E0569" w14:textId="77777777" w:rsidR="00623CC5" w:rsidRPr="00623CC5" w:rsidRDefault="00623CC5" w:rsidP="00623CC5">
      <w:pPr>
        <w:numPr>
          <w:ilvl w:val="0"/>
          <w:numId w:val="14"/>
        </w:numPr>
      </w:pPr>
      <w:r w:rsidRPr="00623CC5">
        <w:t>Generally recommended to disable UPnP unless necessary.</w:t>
      </w:r>
    </w:p>
    <w:p w14:paraId="49C29956" w14:textId="77777777" w:rsidR="00623CC5" w:rsidRPr="00623CC5" w:rsidRDefault="00623CC5" w:rsidP="00623CC5">
      <w:r w:rsidRPr="00623CC5">
        <w:rPr>
          <w:b/>
          <w:bCs/>
        </w:rPr>
        <w:t>15. Content Filtering</w:t>
      </w:r>
    </w:p>
    <w:p w14:paraId="49814C63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Found under “Security &gt; Block Sites.”</w:t>
      </w:r>
    </w:p>
    <w:p w14:paraId="005C4B22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Blocks specific domains or keywords (e.g., “gambling” or “facebook.com”).</w:t>
      </w:r>
    </w:p>
    <w:p w14:paraId="6FBB10AB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Can apply filtering always, per schedule, or never.</w:t>
      </w:r>
    </w:p>
    <w:p w14:paraId="767B6E99" w14:textId="77777777" w:rsidR="00623CC5" w:rsidRPr="00623CC5" w:rsidRDefault="00623CC5" w:rsidP="00623CC5">
      <w:pPr>
        <w:numPr>
          <w:ilvl w:val="0"/>
          <w:numId w:val="15"/>
        </w:numPr>
      </w:pPr>
      <w:r w:rsidRPr="00623CC5">
        <w:t>Trusted IPs (e.g., admin’s) can bypass filters.</w:t>
      </w:r>
    </w:p>
    <w:p w14:paraId="784EE32F" w14:textId="77777777" w:rsidR="00623CC5" w:rsidRPr="00623CC5" w:rsidRDefault="00623CC5" w:rsidP="00623CC5">
      <w:r w:rsidRPr="00623CC5">
        <w:rPr>
          <w:b/>
          <w:bCs/>
        </w:rPr>
        <w:t>16. Blocking Services by Port</w:t>
      </w:r>
    </w:p>
    <w:p w14:paraId="056E68CE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Found under “Block Services.”</w:t>
      </w:r>
    </w:p>
    <w:p w14:paraId="77B75B82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Blocks specific ports (e.g., port 25 for SMTP).</w:t>
      </w:r>
    </w:p>
    <w:p w14:paraId="503E7EAA" w14:textId="77777777" w:rsidR="00623CC5" w:rsidRPr="00623CC5" w:rsidRDefault="00623CC5" w:rsidP="00623CC5">
      <w:pPr>
        <w:numPr>
          <w:ilvl w:val="0"/>
          <w:numId w:val="16"/>
        </w:numPr>
      </w:pPr>
      <w:r w:rsidRPr="00623CC5">
        <w:t>Can apply to all, specific, or a range of IPs.</w:t>
      </w:r>
    </w:p>
    <w:p w14:paraId="088E2417" w14:textId="77777777" w:rsidR="00623CC5" w:rsidRPr="00623CC5" w:rsidRDefault="00623CC5" w:rsidP="00623CC5">
      <w:pPr>
        <w:numPr>
          <w:ilvl w:val="0"/>
          <w:numId w:val="16"/>
        </w:numPr>
      </w:pPr>
      <w:proofErr w:type="gramStart"/>
      <w:r w:rsidRPr="00623CC5">
        <w:t>Useful</w:t>
      </w:r>
      <w:proofErr w:type="gramEnd"/>
      <w:r w:rsidRPr="00623CC5">
        <w:t xml:space="preserve"> for restricting apps or services (e.g., games or email clients).</w:t>
      </w:r>
    </w:p>
    <w:p w14:paraId="500B4226" w14:textId="77777777" w:rsidR="00623CC5" w:rsidRPr="00623CC5" w:rsidRDefault="00623CC5" w:rsidP="00623CC5">
      <w:r w:rsidRPr="00623CC5">
        <w:rPr>
          <w:b/>
          <w:bCs/>
        </w:rPr>
        <w:t>17. IP Filtering</w:t>
      </w:r>
    </w:p>
    <w:p w14:paraId="5AF583B2" w14:textId="77777777" w:rsidR="00623CC5" w:rsidRPr="00623CC5" w:rsidRDefault="00623CC5" w:rsidP="00623CC5">
      <w:pPr>
        <w:numPr>
          <w:ilvl w:val="0"/>
          <w:numId w:val="17"/>
        </w:numPr>
      </w:pPr>
      <w:r w:rsidRPr="00623CC5">
        <w:t>Some routers support blocking by IP address.</w:t>
      </w:r>
    </w:p>
    <w:p w14:paraId="17CA1FFA" w14:textId="77777777" w:rsidR="00623CC5" w:rsidRPr="00623CC5" w:rsidRDefault="00623CC5" w:rsidP="00623CC5">
      <w:pPr>
        <w:numPr>
          <w:ilvl w:val="0"/>
          <w:numId w:val="17"/>
        </w:numPr>
      </w:pPr>
      <w:r w:rsidRPr="00623CC5">
        <w:t>Effective for preventing malware callbacks to known malicious IPs.</w:t>
      </w:r>
    </w:p>
    <w:p w14:paraId="40398B45" w14:textId="77777777" w:rsidR="00623CC5" w:rsidRPr="00623CC5" w:rsidRDefault="00623CC5" w:rsidP="00623CC5">
      <w:pPr>
        <w:numPr>
          <w:ilvl w:val="0"/>
          <w:numId w:val="17"/>
        </w:numPr>
      </w:pPr>
      <w:r w:rsidRPr="00623CC5">
        <w:t>Useful when malware does not use domain names.</w:t>
      </w:r>
    </w:p>
    <w:p w14:paraId="7AA09A8C" w14:textId="77777777" w:rsidR="00623CC5" w:rsidRPr="00623CC5" w:rsidRDefault="00623CC5" w:rsidP="00623CC5">
      <w:r w:rsidRPr="00623CC5">
        <w:rPr>
          <w:b/>
          <w:bCs/>
        </w:rPr>
        <w:t>18. Screen Subnet (DMZ)</w:t>
      </w:r>
    </w:p>
    <w:p w14:paraId="7E55EDCF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CompTIA refers to DMZ as a screen subnet.</w:t>
      </w:r>
    </w:p>
    <w:p w14:paraId="41910F44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Used for exposing servers (e.g., web, game, chat servers) to the internet.</w:t>
      </w:r>
    </w:p>
    <w:p w14:paraId="75038149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Setup via “Setup &gt; WAN Setup &gt; Default DMZ Server.”</w:t>
      </w:r>
    </w:p>
    <w:p w14:paraId="2283C8B4" w14:textId="77777777" w:rsidR="00623CC5" w:rsidRPr="00623CC5" w:rsidRDefault="00623CC5" w:rsidP="00623CC5">
      <w:pPr>
        <w:numPr>
          <w:ilvl w:val="0"/>
          <w:numId w:val="18"/>
        </w:numPr>
      </w:pPr>
      <w:r w:rsidRPr="00623CC5">
        <w:t>Forward traffic to a specified internal IP (e.g., 10.0.0.10).</w:t>
      </w:r>
    </w:p>
    <w:p w14:paraId="34B76C8B" w14:textId="77777777" w:rsidR="00623CC5" w:rsidRPr="00623CC5" w:rsidRDefault="00623CC5" w:rsidP="00623CC5">
      <w:r w:rsidRPr="00623CC5">
        <w:rPr>
          <w:b/>
          <w:bCs/>
        </w:rPr>
        <w:t>19. Summary of Key Steps</w:t>
      </w:r>
    </w:p>
    <w:p w14:paraId="7BCBF173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Proper physical placement for coverage and security.</w:t>
      </w:r>
    </w:p>
    <w:p w14:paraId="59FACAA0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Change default passwords immediately.</w:t>
      </w:r>
    </w:p>
    <w:p w14:paraId="053C5417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Perform firmware updates.</w:t>
      </w:r>
    </w:p>
    <w:p w14:paraId="7672A269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Configure WAN settings (dynamic/static IP, DNS, MAC).</w:t>
      </w:r>
    </w:p>
    <w:p w14:paraId="26CD8EDB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Set up DHCP reservations and scope.</w:t>
      </w:r>
    </w:p>
    <w:p w14:paraId="36EE3303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Enable and configure QoS.</w:t>
      </w:r>
    </w:p>
    <w:p w14:paraId="6B27D08E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Review and secure UPnP settings.</w:t>
      </w:r>
    </w:p>
    <w:p w14:paraId="7178C8F3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Apply content filtering and IP blocking as needed.</w:t>
      </w:r>
    </w:p>
    <w:p w14:paraId="41C20BBC" w14:textId="77777777" w:rsidR="00623CC5" w:rsidRPr="00623CC5" w:rsidRDefault="00623CC5" w:rsidP="00623CC5">
      <w:pPr>
        <w:numPr>
          <w:ilvl w:val="0"/>
          <w:numId w:val="19"/>
        </w:numPr>
      </w:pPr>
      <w:r w:rsidRPr="00623CC5">
        <w:t>Configure screen subnet (DMZ) for external services.</w:t>
      </w:r>
    </w:p>
    <w:p w14:paraId="4C491612" w14:textId="77777777" w:rsidR="00623CC5" w:rsidRPr="00623CC5" w:rsidRDefault="00623CC5" w:rsidP="00623CC5">
      <w:r w:rsidRPr="00623CC5">
        <w:pict w14:anchorId="792B00A7">
          <v:rect id="_x0000_i1038" style="width:0;height:1.5pt" o:hralign="center" o:hrstd="t" o:hr="t" fillcolor="#a0a0a0" stroked="f"/>
        </w:pict>
      </w:r>
    </w:p>
    <w:p w14:paraId="2AE08429" w14:textId="77777777" w:rsidR="00623CC5" w:rsidRPr="00623CC5" w:rsidRDefault="00623CC5" w:rsidP="00623CC5">
      <w:r w:rsidRPr="00623CC5">
        <w:t xml:space="preserve">Let me know if you'd like this </w:t>
      </w:r>
      <w:proofErr w:type="gramStart"/>
      <w:r w:rsidRPr="00623CC5">
        <w:t>turned</w:t>
      </w:r>
      <w:proofErr w:type="gramEnd"/>
      <w:r w:rsidRPr="00623CC5">
        <w:t xml:space="preserve"> into a quiz, flashcards, or if you'd like any visual elements added for Word formatting.</w:t>
      </w:r>
    </w:p>
    <w:p w14:paraId="4848F16F" w14:textId="77777777" w:rsidR="00A056E7" w:rsidRDefault="00A056E7"/>
    <w:sectPr w:rsidR="00A056E7" w:rsidSect="00623C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53BB"/>
    <w:multiLevelType w:val="multilevel"/>
    <w:tmpl w:val="C2E6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87090"/>
    <w:multiLevelType w:val="multilevel"/>
    <w:tmpl w:val="0764E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547676"/>
    <w:multiLevelType w:val="multilevel"/>
    <w:tmpl w:val="B8E8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F74CC"/>
    <w:multiLevelType w:val="multilevel"/>
    <w:tmpl w:val="0004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67BC8"/>
    <w:multiLevelType w:val="multilevel"/>
    <w:tmpl w:val="FF08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A57EC"/>
    <w:multiLevelType w:val="multilevel"/>
    <w:tmpl w:val="A288C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5A616F"/>
    <w:multiLevelType w:val="multilevel"/>
    <w:tmpl w:val="3336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72A81"/>
    <w:multiLevelType w:val="multilevel"/>
    <w:tmpl w:val="882A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FC3A8A"/>
    <w:multiLevelType w:val="multilevel"/>
    <w:tmpl w:val="EE52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C56C30"/>
    <w:multiLevelType w:val="multilevel"/>
    <w:tmpl w:val="70F00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0A2FD5"/>
    <w:multiLevelType w:val="multilevel"/>
    <w:tmpl w:val="73261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4920AB"/>
    <w:multiLevelType w:val="multilevel"/>
    <w:tmpl w:val="DCCC1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0707E2"/>
    <w:multiLevelType w:val="multilevel"/>
    <w:tmpl w:val="33523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240706"/>
    <w:multiLevelType w:val="multilevel"/>
    <w:tmpl w:val="62C82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85FA7"/>
    <w:multiLevelType w:val="multilevel"/>
    <w:tmpl w:val="C07CF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FA3E79"/>
    <w:multiLevelType w:val="multilevel"/>
    <w:tmpl w:val="E362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382B21"/>
    <w:multiLevelType w:val="multilevel"/>
    <w:tmpl w:val="A8E02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B6359D"/>
    <w:multiLevelType w:val="multilevel"/>
    <w:tmpl w:val="0964A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4E00C4"/>
    <w:multiLevelType w:val="multilevel"/>
    <w:tmpl w:val="2A682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0090898">
    <w:abstractNumId w:val="6"/>
  </w:num>
  <w:num w:numId="2" w16cid:durableId="692420424">
    <w:abstractNumId w:val="8"/>
  </w:num>
  <w:num w:numId="3" w16cid:durableId="772360875">
    <w:abstractNumId w:val="9"/>
  </w:num>
  <w:num w:numId="4" w16cid:durableId="510030954">
    <w:abstractNumId w:val="12"/>
  </w:num>
  <w:num w:numId="5" w16cid:durableId="19820972">
    <w:abstractNumId w:val="15"/>
  </w:num>
  <w:num w:numId="6" w16cid:durableId="1386876946">
    <w:abstractNumId w:val="4"/>
  </w:num>
  <w:num w:numId="7" w16cid:durableId="913441231">
    <w:abstractNumId w:val="7"/>
  </w:num>
  <w:num w:numId="8" w16cid:durableId="605694307">
    <w:abstractNumId w:val="2"/>
  </w:num>
  <w:num w:numId="9" w16cid:durableId="745498068">
    <w:abstractNumId w:val="16"/>
  </w:num>
  <w:num w:numId="10" w16cid:durableId="1129124739">
    <w:abstractNumId w:val="10"/>
  </w:num>
  <w:num w:numId="11" w16cid:durableId="1991864797">
    <w:abstractNumId w:val="11"/>
  </w:num>
  <w:num w:numId="12" w16cid:durableId="80571182">
    <w:abstractNumId w:val="17"/>
  </w:num>
  <w:num w:numId="13" w16cid:durableId="1712998274">
    <w:abstractNumId w:val="3"/>
  </w:num>
  <w:num w:numId="14" w16cid:durableId="934944826">
    <w:abstractNumId w:val="0"/>
  </w:num>
  <w:num w:numId="15" w16cid:durableId="899946062">
    <w:abstractNumId w:val="18"/>
  </w:num>
  <w:num w:numId="16" w16cid:durableId="544147895">
    <w:abstractNumId w:val="14"/>
  </w:num>
  <w:num w:numId="17" w16cid:durableId="1037703746">
    <w:abstractNumId w:val="13"/>
  </w:num>
  <w:num w:numId="18" w16cid:durableId="2109304295">
    <w:abstractNumId w:val="1"/>
  </w:num>
  <w:num w:numId="19" w16cid:durableId="16675120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E7"/>
    <w:rsid w:val="003F12A3"/>
    <w:rsid w:val="00623CC5"/>
    <w:rsid w:val="00A0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1C96B0-3D48-4639-8F33-5F95727F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6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6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6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6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6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6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6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6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6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6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6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6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6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6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6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6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6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6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6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6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6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6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6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6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6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6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6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6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6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781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2</cp:revision>
  <dcterms:created xsi:type="dcterms:W3CDTF">2025-08-07T17:54:00Z</dcterms:created>
  <dcterms:modified xsi:type="dcterms:W3CDTF">2025-08-07T17:56:00Z</dcterms:modified>
</cp:coreProperties>
</file>