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F5933" w14:textId="77777777" w:rsidR="00CC1C18" w:rsidRPr="00CC1C18" w:rsidRDefault="00CC1C18" w:rsidP="00CC1C18">
      <w:r w:rsidRPr="00CC1C18">
        <w:t xml:space="preserve">Here’s your </w:t>
      </w:r>
      <w:r w:rsidRPr="00CC1C18">
        <w:rPr>
          <w:b/>
          <w:bCs/>
        </w:rPr>
        <w:t>comprehensive sentence-by-sentence breakdown</w:t>
      </w:r>
      <w:r w:rsidRPr="00CC1C18">
        <w:t xml:space="preserve"> of the End-User Best Practices document, formatted for professional Word use with numbering, minimal spacing, and full retention of key details.</w:t>
      </w:r>
    </w:p>
    <w:p w14:paraId="329DD790" w14:textId="77777777" w:rsidR="00CC1C18" w:rsidRPr="00CC1C18" w:rsidRDefault="000C6FE8" w:rsidP="00CC1C18">
      <w:r>
        <w:rPr>
          <w:noProof/>
        </w:rPr>
        <w:pict w14:anchorId="6562AFA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C638793" w14:textId="77777777" w:rsidR="00CC1C18" w:rsidRPr="00CC1C18" w:rsidRDefault="00CC1C18" w:rsidP="00CC1C18">
      <w:r w:rsidRPr="00CC1C18">
        <w:rPr>
          <w:b/>
          <w:bCs/>
        </w:rPr>
        <w:t>End-User Best Practices – Detailed Study Notes</w:t>
      </w:r>
    </w:p>
    <w:p w14:paraId="4155118E" w14:textId="77777777" w:rsidR="00CC1C18" w:rsidRPr="00CC1C18" w:rsidRDefault="00CC1C18" w:rsidP="00CC1C18">
      <w:pPr>
        <w:numPr>
          <w:ilvl w:val="0"/>
          <w:numId w:val="1"/>
        </w:numPr>
      </w:pPr>
      <w:r w:rsidRPr="00CC1C18">
        <w:rPr>
          <w:b/>
          <w:bCs/>
        </w:rPr>
        <w:t>Purpose of End-User Best Practices</w:t>
      </w:r>
    </w:p>
    <w:p w14:paraId="778F57DD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Goal: Reduce security risks by implementing safe behavior when handling systems, hardware, and sensitive information.</w:t>
      </w:r>
    </w:p>
    <w:p w14:paraId="512AACF9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Areas covered:</w:t>
      </w:r>
    </w:p>
    <w:p w14:paraId="6D3AB7AD" w14:textId="77777777" w:rsidR="00CC1C18" w:rsidRPr="00CC1C18" w:rsidRDefault="00CC1C18" w:rsidP="00CC1C18">
      <w:pPr>
        <w:numPr>
          <w:ilvl w:val="2"/>
          <w:numId w:val="1"/>
        </w:numPr>
      </w:pPr>
      <w:r w:rsidRPr="00CC1C18">
        <w:t>Logging off and locking systems.</w:t>
      </w:r>
    </w:p>
    <w:p w14:paraId="00A56548" w14:textId="77777777" w:rsidR="00CC1C18" w:rsidRPr="00CC1C18" w:rsidRDefault="00CC1C18" w:rsidP="00CC1C18">
      <w:pPr>
        <w:numPr>
          <w:ilvl w:val="2"/>
          <w:numId w:val="1"/>
        </w:numPr>
      </w:pPr>
      <w:r w:rsidRPr="00CC1C18">
        <w:t>Using screensaver locks.</w:t>
      </w:r>
    </w:p>
    <w:p w14:paraId="642B3154" w14:textId="77777777" w:rsidR="00CC1C18" w:rsidRPr="00CC1C18" w:rsidRDefault="00CC1C18" w:rsidP="00CC1C18">
      <w:pPr>
        <w:numPr>
          <w:ilvl w:val="2"/>
          <w:numId w:val="1"/>
        </w:numPr>
      </w:pPr>
      <w:r w:rsidRPr="00CC1C18">
        <w:t>Securing critical hardware (laptops, portable devices).</w:t>
      </w:r>
    </w:p>
    <w:p w14:paraId="681049DE" w14:textId="77777777" w:rsidR="00CC1C18" w:rsidRPr="00CC1C18" w:rsidRDefault="00CC1C18" w:rsidP="00CC1C18">
      <w:pPr>
        <w:numPr>
          <w:ilvl w:val="2"/>
          <w:numId w:val="1"/>
        </w:numPr>
      </w:pPr>
      <w:r w:rsidRPr="00CC1C18">
        <w:t>Protecting personally identifiable information (PII) and sensitive data (e.g., passwords).</w:t>
      </w:r>
    </w:p>
    <w:p w14:paraId="53EEB399" w14:textId="77777777" w:rsidR="00CC1C18" w:rsidRPr="00CC1C18" w:rsidRDefault="00CC1C18" w:rsidP="00CC1C18">
      <w:pPr>
        <w:numPr>
          <w:ilvl w:val="0"/>
          <w:numId w:val="1"/>
        </w:numPr>
      </w:pPr>
      <w:r w:rsidRPr="00CC1C18">
        <w:rPr>
          <w:b/>
          <w:bCs/>
        </w:rPr>
        <w:t>Logging Off vs. Locking the Computer</w:t>
      </w:r>
    </w:p>
    <w:p w14:paraId="076CC848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Always log off or lock the computer when leaving it unattended.</w:t>
      </w:r>
    </w:p>
    <w:p w14:paraId="734C2182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rPr>
          <w:b/>
          <w:bCs/>
        </w:rPr>
        <w:t>Log off</w:t>
      </w:r>
      <w:r w:rsidRPr="00CC1C18">
        <w:t>: If away for a long duration (e.g., lunch, end of day).</w:t>
      </w:r>
    </w:p>
    <w:p w14:paraId="4AAE70A3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rPr>
          <w:b/>
          <w:bCs/>
        </w:rPr>
        <w:t>Lock</w:t>
      </w:r>
      <w:r w:rsidRPr="00CC1C18">
        <w:t>: If away briefly (e.g., restroom break).</w:t>
      </w:r>
    </w:p>
    <w:p w14:paraId="2123F329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Both methods require re-entry of username and password before access is restored.</w:t>
      </w:r>
    </w:p>
    <w:p w14:paraId="7B342C7B" w14:textId="77777777" w:rsidR="00CC1C18" w:rsidRPr="00CC1C18" w:rsidRDefault="00CC1C18" w:rsidP="00CC1C18">
      <w:pPr>
        <w:numPr>
          <w:ilvl w:val="0"/>
          <w:numId w:val="1"/>
        </w:numPr>
      </w:pPr>
      <w:r w:rsidRPr="00CC1C18">
        <w:rPr>
          <w:b/>
          <w:bCs/>
        </w:rPr>
        <w:t>Manual and Automatic Locking</w:t>
      </w:r>
    </w:p>
    <w:p w14:paraId="1B9B5A8E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Automatic locking: Configurable via screensaver timeout (1–5 minutes typical).</w:t>
      </w:r>
    </w:p>
    <w:p w14:paraId="31EDB468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Manual lock in Windows: Press Start + L.</w:t>
      </w:r>
    </w:p>
    <w:p w14:paraId="072EC3D0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 xml:space="preserve">MacOS: Use </w:t>
      </w:r>
      <w:r w:rsidRPr="00CC1C18">
        <w:rPr>
          <w:b/>
          <w:bCs/>
        </w:rPr>
        <w:t>Hot Corners</w:t>
      </w:r>
      <w:r w:rsidRPr="00CC1C18">
        <w:t xml:space="preserve"> to quickly lock or log out by moving the cursor to a designated corner.</w:t>
      </w:r>
    </w:p>
    <w:p w14:paraId="281AC7B9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Training users to lock systems when leaving their desks is essential.</w:t>
      </w:r>
    </w:p>
    <w:p w14:paraId="266CD0C9" w14:textId="77777777" w:rsidR="00CC1C18" w:rsidRPr="00CC1C18" w:rsidRDefault="00CC1C18" w:rsidP="00CC1C18">
      <w:pPr>
        <w:numPr>
          <w:ilvl w:val="0"/>
          <w:numId w:val="1"/>
        </w:numPr>
      </w:pPr>
      <w:r w:rsidRPr="00CC1C18">
        <w:rPr>
          <w:b/>
          <w:bCs/>
        </w:rPr>
        <w:t>Logging Out for Extended Absences</w:t>
      </w:r>
    </w:p>
    <w:p w14:paraId="37927AEC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Windows log out: Start button → Profile icon → Sign out.</w:t>
      </w:r>
    </w:p>
    <w:p w14:paraId="098289A7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Purpose: Allows the next authorized user to log in (important in shared or domain-based environments).</w:t>
      </w:r>
    </w:p>
    <w:p w14:paraId="6FE77DF1" w14:textId="77777777" w:rsidR="00CC1C18" w:rsidRPr="00CC1C18" w:rsidRDefault="00CC1C18" w:rsidP="00CC1C18">
      <w:pPr>
        <w:numPr>
          <w:ilvl w:val="0"/>
          <w:numId w:val="1"/>
        </w:numPr>
      </w:pPr>
      <w:r w:rsidRPr="00CC1C18">
        <w:rPr>
          <w:b/>
          <w:bCs/>
        </w:rPr>
        <w:t>Screensaver Lock Configuration</w:t>
      </w:r>
    </w:p>
    <w:p w14:paraId="1ED7822F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Purpose: Automatically lock system after inactivity, requiring password to resume.</w:t>
      </w:r>
    </w:p>
    <w:p w14:paraId="4CAA13D3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Setup: Start menu → Settings → Personalization → Lock screen → Screensaver settings.</w:t>
      </w:r>
    </w:p>
    <w:p w14:paraId="33C75BD2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Choose idle time (1–5 minutes) and check “On resume, display logon screen.”</w:t>
      </w:r>
    </w:p>
    <w:p w14:paraId="021A5CC9" w14:textId="77777777" w:rsidR="00CC1C18" w:rsidRPr="00CC1C18" w:rsidRDefault="00CC1C18" w:rsidP="00CC1C18">
      <w:pPr>
        <w:numPr>
          <w:ilvl w:val="0"/>
          <w:numId w:val="1"/>
        </w:numPr>
      </w:pPr>
      <w:r w:rsidRPr="00CC1C18">
        <w:rPr>
          <w:b/>
          <w:bCs/>
        </w:rPr>
        <w:t>Securing Critical Hardware</w:t>
      </w:r>
    </w:p>
    <w:p w14:paraId="48664829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Laptops and mobile devices are prone to theft due to portability.</w:t>
      </w:r>
    </w:p>
    <w:p w14:paraId="16EB2F21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In-office: Use cable or laptop locks to secure to desks.</w:t>
      </w:r>
    </w:p>
    <w:p w14:paraId="577BD47C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In public: Always keep devices in sight; take them with you if leaving your spot (e.g., in a café).</w:t>
      </w:r>
    </w:p>
    <w:p w14:paraId="44938E89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Avoid leaving devices unattended even briefly, as theft or tampering can occur within minutes.</w:t>
      </w:r>
    </w:p>
    <w:p w14:paraId="6BCFF06A" w14:textId="01CF9D04" w:rsidR="00CC1C18" w:rsidRPr="00CC1C18" w:rsidRDefault="00CC1C18" w:rsidP="00CC1C18">
      <w:pPr>
        <w:numPr>
          <w:ilvl w:val="0"/>
          <w:numId w:val="1"/>
        </w:numPr>
      </w:pPr>
      <w:r w:rsidRPr="00CC1C18">
        <w:rPr>
          <w:b/>
          <w:bCs/>
        </w:rPr>
        <w:t xml:space="preserve">Securing </w:t>
      </w:r>
      <w:proofErr w:type="gramStart"/>
      <w:r w:rsidRPr="00CC1C18">
        <w:rPr>
          <w:b/>
          <w:bCs/>
        </w:rPr>
        <w:t>PII</w:t>
      </w:r>
      <w:r w:rsidR="00A324C7">
        <w:rPr>
          <w:b/>
          <w:bCs/>
        </w:rPr>
        <w:t>(</w:t>
      </w:r>
      <w:proofErr w:type="gramEnd"/>
      <w:r w:rsidR="00A324C7">
        <w:rPr>
          <w:b/>
          <w:bCs/>
        </w:rPr>
        <w:t>Personally Identifiable Information)</w:t>
      </w:r>
      <w:r w:rsidRPr="00CC1C18">
        <w:rPr>
          <w:b/>
          <w:bCs/>
        </w:rPr>
        <w:t xml:space="preserve"> and Sensitive Data</w:t>
      </w:r>
    </w:p>
    <w:p w14:paraId="2346F9C3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PII examples: employee salary details, home addresses, family information.</w:t>
      </w:r>
    </w:p>
    <w:p w14:paraId="74E86D00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Risks: Theft, unauthorized viewing, or copying.</w:t>
      </w:r>
    </w:p>
    <w:p w14:paraId="13AA9DED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 xml:space="preserve">Physical protection: Implement a </w:t>
      </w:r>
      <w:r w:rsidRPr="00CC1C18">
        <w:rPr>
          <w:b/>
          <w:bCs/>
        </w:rPr>
        <w:t>Clean Desk Policy</w:t>
      </w:r>
      <w:r w:rsidRPr="00CC1C18">
        <w:t>—store files in locked drawers or cabinets when not in use.</w:t>
      </w:r>
    </w:p>
    <w:p w14:paraId="13794991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Digital protection: Encrypt sensitive files to restrict access to authorized users only.</w:t>
      </w:r>
    </w:p>
    <w:p w14:paraId="2F08098E" w14:textId="77777777" w:rsidR="00CC1C18" w:rsidRPr="00CC1C18" w:rsidRDefault="00CC1C18" w:rsidP="00CC1C18">
      <w:pPr>
        <w:numPr>
          <w:ilvl w:val="0"/>
          <w:numId w:val="1"/>
        </w:numPr>
      </w:pPr>
      <w:r w:rsidRPr="00CC1C18">
        <w:rPr>
          <w:b/>
          <w:bCs/>
        </w:rPr>
        <w:t>Importance of Dual Protection (Physical and Digital)</w:t>
      </w:r>
    </w:p>
    <w:p w14:paraId="62636A2B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Physical security prevents unauthorized access to tangible documents.</w:t>
      </w:r>
    </w:p>
    <w:p w14:paraId="1AECEECE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Encryption and access controls safeguard digital data against breaches.</w:t>
      </w:r>
    </w:p>
    <w:p w14:paraId="0E921FFE" w14:textId="77777777" w:rsidR="00CC1C18" w:rsidRPr="00CC1C18" w:rsidRDefault="00CC1C18" w:rsidP="00CC1C18">
      <w:pPr>
        <w:numPr>
          <w:ilvl w:val="0"/>
          <w:numId w:val="1"/>
        </w:numPr>
      </w:pPr>
      <w:r w:rsidRPr="00CC1C18">
        <w:rPr>
          <w:b/>
          <w:bCs/>
        </w:rPr>
        <w:t>Summary of End-User Best Practices</w:t>
      </w:r>
    </w:p>
    <w:p w14:paraId="16E20DDF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Lock or log off systems when unattended (duration-based decision).</w:t>
      </w:r>
    </w:p>
    <w:p w14:paraId="793AD922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Use screensaver locks with passwords.</w:t>
      </w:r>
    </w:p>
    <w:p w14:paraId="61A8E53C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 xml:space="preserve">Keep portable devices </w:t>
      </w:r>
      <w:proofErr w:type="gramStart"/>
      <w:r w:rsidRPr="00CC1C18">
        <w:t>secured physically or in your possession at all times</w:t>
      </w:r>
      <w:proofErr w:type="gramEnd"/>
      <w:r w:rsidRPr="00CC1C18">
        <w:t>.</w:t>
      </w:r>
    </w:p>
    <w:p w14:paraId="276F209D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Protect PII and sensitive data both physically (locked storage) and digitally (encryption and access control).</w:t>
      </w:r>
    </w:p>
    <w:p w14:paraId="6D42FD80" w14:textId="77777777" w:rsidR="00CC1C18" w:rsidRPr="00CC1C18" w:rsidRDefault="000C6FE8" w:rsidP="00CC1C18">
      <w:r>
        <w:rPr>
          <w:noProof/>
        </w:rPr>
        <w:pict w14:anchorId="15FA991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A6D5E73" w14:textId="77777777" w:rsidR="003E2331" w:rsidRDefault="003E2331"/>
    <w:sectPr w:rsidR="003E2331" w:rsidSect="00CC1C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43F60"/>
    <w:multiLevelType w:val="multilevel"/>
    <w:tmpl w:val="1CE8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E235C"/>
    <w:multiLevelType w:val="multilevel"/>
    <w:tmpl w:val="7BF29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F56C5"/>
    <w:multiLevelType w:val="multilevel"/>
    <w:tmpl w:val="FE5C9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3F5EF3"/>
    <w:multiLevelType w:val="multilevel"/>
    <w:tmpl w:val="DA72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B6FDC"/>
    <w:multiLevelType w:val="multilevel"/>
    <w:tmpl w:val="20AC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940A14"/>
    <w:multiLevelType w:val="multilevel"/>
    <w:tmpl w:val="B42E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66539F"/>
    <w:multiLevelType w:val="multilevel"/>
    <w:tmpl w:val="64F4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B0089A"/>
    <w:multiLevelType w:val="multilevel"/>
    <w:tmpl w:val="414E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F47A7D"/>
    <w:multiLevelType w:val="multilevel"/>
    <w:tmpl w:val="A3CA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B7488C"/>
    <w:multiLevelType w:val="multilevel"/>
    <w:tmpl w:val="B55A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094562"/>
    <w:multiLevelType w:val="multilevel"/>
    <w:tmpl w:val="EED2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013638">
    <w:abstractNumId w:val="2"/>
  </w:num>
  <w:num w:numId="2" w16cid:durableId="1268079684">
    <w:abstractNumId w:val="4"/>
  </w:num>
  <w:num w:numId="3" w16cid:durableId="1523783089">
    <w:abstractNumId w:val="8"/>
  </w:num>
  <w:num w:numId="4" w16cid:durableId="650258847">
    <w:abstractNumId w:val="10"/>
  </w:num>
  <w:num w:numId="5" w16cid:durableId="667251207">
    <w:abstractNumId w:val="0"/>
  </w:num>
  <w:num w:numId="6" w16cid:durableId="1618676682">
    <w:abstractNumId w:val="6"/>
  </w:num>
  <w:num w:numId="7" w16cid:durableId="1193760338">
    <w:abstractNumId w:val="1"/>
  </w:num>
  <w:num w:numId="8" w16cid:durableId="1724523426">
    <w:abstractNumId w:val="7"/>
  </w:num>
  <w:num w:numId="9" w16cid:durableId="217323470">
    <w:abstractNumId w:val="5"/>
  </w:num>
  <w:num w:numId="10" w16cid:durableId="919142747">
    <w:abstractNumId w:val="9"/>
  </w:num>
  <w:num w:numId="11" w16cid:durableId="17964825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31"/>
    <w:rsid w:val="000C6FE8"/>
    <w:rsid w:val="003E2331"/>
    <w:rsid w:val="006D1F2B"/>
    <w:rsid w:val="0087484B"/>
    <w:rsid w:val="0090598D"/>
    <w:rsid w:val="009A5FB4"/>
    <w:rsid w:val="00A324C7"/>
    <w:rsid w:val="00AF3A2D"/>
    <w:rsid w:val="00B14485"/>
    <w:rsid w:val="00CC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2600"/>
  <w15:chartTrackingRefBased/>
  <w15:docId w15:val="{A9DAB8C7-08F5-4904-B10E-B4F0A2B9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3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3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3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3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3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3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3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3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3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3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3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3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3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3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2025-08-11T15:37:00Z</dcterms:created>
  <dcterms:modified xsi:type="dcterms:W3CDTF">2025-08-23T01:33:00Z</dcterms:modified>
</cp:coreProperties>
</file>