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5933" w14:textId="77777777" w:rsidR="00CC1C18" w:rsidRPr="00CC1C18" w:rsidRDefault="00CC1C18" w:rsidP="00CC1C18">
      <w:r w:rsidRPr="00CC1C18">
        <w:t xml:space="preserve">Here’s your </w:t>
      </w:r>
      <w:r w:rsidRPr="00CC1C18">
        <w:rPr>
          <w:b/>
          <w:bCs/>
        </w:rPr>
        <w:t>comprehensive sentence-by-sentence breakdown</w:t>
      </w:r>
      <w:r w:rsidRPr="00CC1C18">
        <w:t xml:space="preserve"> of the End-User Best Practices document, formatted for professional Word use with numbering, minimal spacing, and full retention of key details.</w:t>
      </w:r>
    </w:p>
    <w:p w14:paraId="329DD790" w14:textId="77777777" w:rsidR="00CC1C18" w:rsidRPr="00CC1C18" w:rsidRDefault="00CC1C18" w:rsidP="00CC1C18">
      <w:r w:rsidRPr="00CC1C18">
        <w:pict w14:anchorId="6562AFAE">
          <v:rect id="_x0000_i1037" style="width:0;height:1.5pt" o:hralign="center" o:hrstd="t" o:hr="t" fillcolor="#a0a0a0" stroked="f"/>
        </w:pict>
      </w:r>
    </w:p>
    <w:p w14:paraId="6C638793" w14:textId="77777777" w:rsidR="00CC1C18" w:rsidRPr="00CC1C18" w:rsidRDefault="00CC1C18" w:rsidP="00CC1C18">
      <w:r w:rsidRPr="00CC1C18">
        <w:rPr>
          <w:b/>
          <w:bCs/>
        </w:rPr>
        <w:t>End-User Best Practices – Detailed Study Notes</w:t>
      </w:r>
    </w:p>
    <w:p w14:paraId="4155118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Purpose of End-User Best Practices</w:t>
      </w:r>
    </w:p>
    <w:p w14:paraId="778F57D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Goal: Reduce security risks by implementing safe behavior when handling systems, hardware, and sensitive information.</w:t>
      </w:r>
    </w:p>
    <w:p w14:paraId="512AACF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Areas covered:</w:t>
      </w:r>
    </w:p>
    <w:p w14:paraId="6D3AB7AD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Logging off and locking systems.</w:t>
      </w:r>
    </w:p>
    <w:p w14:paraId="00A56548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Using screensaver locks.</w:t>
      </w:r>
    </w:p>
    <w:p w14:paraId="642B3154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Securing critical hardware (laptops, portable devices).</w:t>
      </w:r>
    </w:p>
    <w:p w14:paraId="681049DE" w14:textId="77777777" w:rsidR="00CC1C18" w:rsidRPr="00CC1C18" w:rsidRDefault="00CC1C18" w:rsidP="00CC1C18">
      <w:pPr>
        <w:numPr>
          <w:ilvl w:val="2"/>
          <w:numId w:val="1"/>
        </w:numPr>
      </w:pPr>
      <w:r w:rsidRPr="00CC1C18">
        <w:t>Protecting personally identifiable information (PII) and sensitive data (e.g., passwords).</w:t>
      </w:r>
    </w:p>
    <w:p w14:paraId="53EEB39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Logging Off vs. Locking the Computer</w:t>
      </w:r>
    </w:p>
    <w:p w14:paraId="076CC848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Always log off or lock the computer when leaving it unattended.</w:t>
      </w:r>
    </w:p>
    <w:p w14:paraId="734C218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rPr>
          <w:b/>
          <w:bCs/>
        </w:rPr>
        <w:t>Log off</w:t>
      </w:r>
      <w:r w:rsidRPr="00CC1C18">
        <w:t>: If away for a long duration (e.g., lunch, end of day).</w:t>
      </w:r>
    </w:p>
    <w:p w14:paraId="4AAE70A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rPr>
          <w:b/>
          <w:bCs/>
        </w:rPr>
        <w:t>Lock</w:t>
      </w:r>
      <w:r w:rsidRPr="00CC1C18">
        <w:t>: If away briefly (e.g., restroom break).</w:t>
      </w:r>
    </w:p>
    <w:p w14:paraId="2123F32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Both methods require re-entry of username and password before access is restored.</w:t>
      </w:r>
    </w:p>
    <w:p w14:paraId="7B342C7B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Manual and Automatic Locking</w:t>
      </w:r>
    </w:p>
    <w:p w14:paraId="1B9B5A8E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Automatic locking: Configurable via screensaver timeout (1–5 minutes typical).</w:t>
      </w:r>
    </w:p>
    <w:p w14:paraId="31EDB468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Manual lock in Windows: Press Start + L.</w:t>
      </w:r>
    </w:p>
    <w:p w14:paraId="072EC3D0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MacOS: Use </w:t>
      </w:r>
      <w:r w:rsidRPr="00CC1C18">
        <w:rPr>
          <w:b/>
          <w:bCs/>
        </w:rPr>
        <w:t>Hot Corners</w:t>
      </w:r>
      <w:r w:rsidRPr="00CC1C18">
        <w:t xml:space="preserve"> to quickly lock or log out by moving the cursor to a designated corner.</w:t>
      </w:r>
    </w:p>
    <w:p w14:paraId="281AC7B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Training users to lock systems when leaving their desks is essential.</w:t>
      </w:r>
    </w:p>
    <w:p w14:paraId="266CD0C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Logging Out for Extended Absences</w:t>
      </w:r>
    </w:p>
    <w:p w14:paraId="37927AE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Windows log out: Start button → Profile icon → Sign out.</w:t>
      </w:r>
    </w:p>
    <w:p w14:paraId="098289A7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Purpose: Allows the next authorized user to log in (important in shared or domain-based environments).</w:t>
      </w:r>
    </w:p>
    <w:p w14:paraId="6FE77DF1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Screensaver Lock Configuration</w:t>
      </w:r>
    </w:p>
    <w:p w14:paraId="1ED7822F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Purpose: Automatically lock system after inactivity, requiring password to resume.</w:t>
      </w:r>
    </w:p>
    <w:p w14:paraId="4CAA13D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Setup: Start menu → Settings → Personalization → Lock screen → Screensaver settings.</w:t>
      </w:r>
    </w:p>
    <w:p w14:paraId="33C75BD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Choose idle time (1–5 minutes) and check “On resume, display logon screen.”</w:t>
      </w:r>
    </w:p>
    <w:p w14:paraId="021A5CC9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Securing Critical Hardware</w:t>
      </w:r>
    </w:p>
    <w:p w14:paraId="4866482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Laptops and mobile devices are prone to theft due to portability.</w:t>
      </w:r>
    </w:p>
    <w:p w14:paraId="16EB2F21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In-office: Use cable or laptop locks to secure to desks.</w:t>
      </w:r>
    </w:p>
    <w:p w14:paraId="577BD47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In public: Always keep devices in sight; take them with you if leaving your spot (e.g., in a café).</w:t>
      </w:r>
    </w:p>
    <w:p w14:paraId="44938E89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Avoid leaving devices unattended even briefly, as theft or tampering can occur within minutes.</w:t>
      </w:r>
    </w:p>
    <w:p w14:paraId="6BCFF06A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Securing PII and Sensitive Data</w:t>
      </w:r>
    </w:p>
    <w:p w14:paraId="2346F9C3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PII examples: employee salary details, home addresses, family information.</w:t>
      </w:r>
    </w:p>
    <w:p w14:paraId="74E86D00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Risks: Theft, unauthorized viewing, or copying.</w:t>
      </w:r>
    </w:p>
    <w:p w14:paraId="13AA9DE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 xml:space="preserve">Physical protection: Implement a </w:t>
      </w:r>
      <w:r w:rsidRPr="00CC1C18">
        <w:rPr>
          <w:b/>
          <w:bCs/>
        </w:rPr>
        <w:t>Clean Desk Policy</w:t>
      </w:r>
      <w:r w:rsidRPr="00CC1C18">
        <w:t>—store files in locked drawers or cabinets when not in use.</w:t>
      </w:r>
    </w:p>
    <w:p w14:paraId="13794991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Digital protection: Encrypt sensitive files to restrict access to authorized users only.</w:t>
      </w:r>
    </w:p>
    <w:p w14:paraId="2F08098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Importance of Dual Protection (Physical and Digital)</w:t>
      </w:r>
    </w:p>
    <w:p w14:paraId="62636A2B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Physical security prevents unauthorized access to tangible documents.</w:t>
      </w:r>
    </w:p>
    <w:p w14:paraId="1AECEECE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Encryption and access controls safeguard digital data against breaches.</w:t>
      </w:r>
    </w:p>
    <w:p w14:paraId="0E921FFE" w14:textId="77777777" w:rsidR="00CC1C18" w:rsidRPr="00CC1C18" w:rsidRDefault="00CC1C18" w:rsidP="00CC1C18">
      <w:pPr>
        <w:numPr>
          <w:ilvl w:val="0"/>
          <w:numId w:val="1"/>
        </w:numPr>
      </w:pPr>
      <w:r w:rsidRPr="00CC1C18">
        <w:rPr>
          <w:b/>
          <w:bCs/>
        </w:rPr>
        <w:t>Summary of End-User Best Practices</w:t>
      </w:r>
    </w:p>
    <w:p w14:paraId="16E20DDF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Lock or log off systems when unattended (duration-based decision).</w:t>
      </w:r>
    </w:p>
    <w:p w14:paraId="793AD922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Use screensaver locks with passwords.</w:t>
      </w:r>
    </w:p>
    <w:p w14:paraId="61A8E53C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Keep portable devices secured physically or in your possession at all times.</w:t>
      </w:r>
    </w:p>
    <w:p w14:paraId="276F209D" w14:textId="77777777" w:rsidR="00CC1C18" w:rsidRPr="00CC1C18" w:rsidRDefault="00CC1C18" w:rsidP="00CC1C18">
      <w:pPr>
        <w:numPr>
          <w:ilvl w:val="1"/>
          <w:numId w:val="1"/>
        </w:numPr>
      </w:pPr>
      <w:r w:rsidRPr="00CC1C18">
        <w:t>Protect PII and sensitive data both physically (locked storage) and digitally (encryption and access control).</w:t>
      </w:r>
    </w:p>
    <w:p w14:paraId="6D42FD80" w14:textId="77777777" w:rsidR="00CC1C18" w:rsidRPr="00CC1C18" w:rsidRDefault="00CC1C18" w:rsidP="00CC1C18">
      <w:r w:rsidRPr="00CC1C18">
        <w:pict w14:anchorId="15FA9914">
          <v:rect id="_x0000_i1038" style="width:0;height:1.5pt" o:hralign="center" o:hrstd="t" o:hr="t" fillcolor="#a0a0a0" stroked="f"/>
        </w:pict>
      </w:r>
    </w:p>
    <w:p w14:paraId="3E0408DE" w14:textId="77777777" w:rsidR="00CC1C18" w:rsidRPr="00CC1C18" w:rsidRDefault="00CC1C18" w:rsidP="00CC1C18">
      <w:r w:rsidRPr="00CC1C18">
        <w:t xml:space="preserve">If you’d like, I can now </w:t>
      </w:r>
      <w:r w:rsidRPr="00CC1C18">
        <w:rPr>
          <w:b/>
          <w:bCs/>
        </w:rPr>
        <w:t>map each of these 9 sections directly to the CompTIA A+ 1102 exam objectives</w:t>
      </w:r>
      <w:r w:rsidRPr="00CC1C18">
        <w:t xml:space="preserve">—primarily in </w:t>
      </w:r>
      <w:r w:rsidRPr="00CC1C18">
        <w:rPr>
          <w:b/>
          <w:bCs/>
        </w:rPr>
        <w:t>Domain 2.7 (Workstation Security)</w:t>
      </w:r>
      <w:r w:rsidRPr="00CC1C18">
        <w:t>—so this becomes a directly exam-focused study guide.</w:t>
      </w:r>
    </w:p>
    <w:p w14:paraId="3BD4FFBF" w14:textId="77777777" w:rsidR="00CC1C18" w:rsidRPr="00CC1C18" w:rsidRDefault="00CC1C18" w:rsidP="00CC1C18">
      <w:r w:rsidRPr="00CC1C18">
        <w:t>Do you want me to prepare that mapping?</w:t>
      </w:r>
    </w:p>
    <w:p w14:paraId="2A6D5E73" w14:textId="77777777" w:rsidR="003E2331" w:rsidRDefault="003E2331"/>
    <w:sectPr w:rsidR="003E2331" w:rsidSect="00CC1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6C5"/>
    <w:multiLevelType w:val="multilevel"/>
    <w:tmpl w:val="FE5C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01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31"/>
    <w:rsid w:val="003E2331"/>
    <w:rsid w:val="00B14485"/>
    <w:rsid w:val="00CC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AB8C7-08F5-4904-B10E-B4F0A2B9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2025-08-11T15:37:00Z</dcterms:created>
  <dcterms:modified xsi:type="dcterms:W3CDTF">2025-08-11T15:37:00Z</dcterms:modified>
</cp:coreProperties>
</file>