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2EAD2" w14:textId="77777777" w:rsidR="00876131" w:rsidRPr="00876131" w:rsidRDefault="00876131" w:rsidP="00876131">
      <w:r w:rsidRPr="00876131">
        <w:t>Here’s your sentence-by-sentence professional study note breakdown — fully comprehensive and formatted for easy pasting into Word without excessive spacing.</w:t>
      </w:r>
    </w:p>
    <w:p w14:paraId="5E1739FA" w14:textId="77777777" w:rsidR="00876131" w:rsidRPr="00876131" w:rsidRDefault="00876131" w:rsidP="00876131">
      <w:r w:rsidRPr="00876131">
        <w:pict w14:anchorId="6C484BC7">
          <v:rect id="_x0000_i1037" style="width:0;height:1.5pt" o:hralign="center" o:hrstd="t" o:hr="t" fillcolor="#a0a0a0" stroked="f"/>
        </w:pict>
      </w:r>
    </w:p>
    <w:p w14:paraId="3C1814CC" w14:textId="77777777" w:rsidR="00876131" w:rsidRPr="00876131" w:rsidRDefault="00876131" w:rsidP="00876131">
      <w:r w:rsidRPr="00876131">
        <w:rPr>
          <w:b/>
          <w:bCs/>
        </w:rPr>
        <w:t>Encrypted Browsing – Detailed Study Notes</w:t>
      </w:r>
    </w:p>
    <w:p w14:paraId="02E29BF2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Lesson Objective</w:t>
      </w:r>
    </w:p>
    <w:p w14:paraId="4A85517B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Topic: How to ensure secure, encrypted communication between a client (workstation) and a remote server over the internet.</w:t>
      </w:r>
    </w:p>
    <w:p w14:paraId="7793A8DC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Importance of Secure Browsing</w:t>
      </w:r>
    </w:p>
    <w:p w14:paraId="76C1F435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Before entering personal or sensitive details on a website, verify the connection is secure.</w:t>
      </w:r>
    </w:p>
    <w:p w14:paraId="09C291DD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Example: When purchasing an exam voucher from diontraining.com, ensure the transaction page is encrypted.</w:t>
      </w:r>
    </w:p>
    <w:p w14:paraId="08628176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Checking Website Security</w:t>
      </w:r>
    </w:p>
    <w:p w14:paraId="460D4BDB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Look for the lock icon in the browser’s address bar before entering any information.</w:t>
      </w:r>
    </w:p>
    <w:p w14:paraId="0723EF0C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Clicking the lock displays security details of the connection.</w:t>
      </w:r>
    </w:p>
    <w:p w14:paraId="089654B6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Certificate Information</w:t>
      </w:r>
    </w:p>
    <w:p w14:paraId="0A3C8A2F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Certificate shows:</w:t>
      </w:r>
    </w:p>
    <w:p w14:paraId="4F8DEC2A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Domain name (e.g., cart.diontraining.com).</w:t>
      </w:r>
    </w:p>
    <w:p w14:paraId="12A9DEDA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Common name, organizational name, and unit.</w:t>
      </w:r>
    </w:p>
    <w:p w14:paraId="19D711A3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Issuer (e.g., Let’s Encrypt, a trusted Certificate Authority).</w:t>
      </w:r>
    </w:p>
    <w:p w14:paraId="6ACC55C8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Issue and expiration dates.</w:t>
      </w:r>
    </w:p>
    <w:p w14:paraId="3C03C302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Fingerprints (SHA-256, SHA-1).</w:t>
      </w:r>
    </w:p>
    <w:p w14:paraId="775CE62F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Certificate hierarchy example:</w:t>
      </w:r>
    </w:p>
    <w:p w14:paraId="41F79DB3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Site certificate signed by R3 → signed by ISRG Root X1.</w:t>
      </w:r>
    </w:p>
    <w:p w14:paraId="5369A2FC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Technical Certificate Details</w:t>
      </w:r>
    </w:p>
    <w:p w14:paraId="169E77EA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Can view algorithms, serial numbers, versions, and chain of trust.</w:t>
      </w:r>
    </w:p>
    <w:p w14:paraId="586B01BB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Purpose: Validate that the website is authentic and the connection is encrypted.</w:t>
      </w:r>
    </w:p>
    <w:p w14:paraId="1C2E45D7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Function of Digital Certificates</w:t>
      </w:r>
    </w:p>
    <w:p w14:paraId="363A19F4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Provides a secure tunnel between browser and website.</w:t>
      </w:r>
    </w:p>
    <w:p w14:paraId="6E027F1A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Valid certificate + HTTPS ensures data confidentiality and integrity.</w:t>
      </w:r>
    </w:p>
    <w:p w14:paraId="70D30400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Invalid Certificate Example</w:t>
      </w:r>
    </w:p>
    <w:p w14:paraId="6A4D6211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Site: expired.badssl.com.</w:t>
      </w:r>
    </w:p>
    <w:p w14:paraId="35B81FEF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Browser warning: “Connection is not private” (Google Chrome).</w:t>
      </w:r>
    </w:p>
    <w:p w14:paraId="73ADF408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Cause: Certificate date invalid — issued in 2015 and expired in 2015.</w:t>
      </w:r>
    </w:p>
    <w:p w14:paraId="7377B96F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Risks of Expired Certificates</w:t>
      </w:r>
    </w:p>
    <w:p w14:paraId="5311D221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Even if a site has a certificate, if it’s expired, the connection is not considered secure.</w:t>
      </w:r>
    </w:p>
    <w:p w14:paraId="6DB73119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HTTPS requires a valid, unexpired certificate.</w:t>
      </w:r>
    </w:p>
    <w:p w14:paraId="27E3889D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Bypassing Security Warnings</w:t>
      </w:r>
    </w:p>
    <w:p w14:paraId="5EFCC4AD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Possible via “Advanced” → “Proceed to…” but strongly discouraged.</w:t>
      </w:r>
    </w:p>
    <w:p w14:paraId="2212124B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Demonstrated for educational purposes only.</w:t>
      </w:r>
    </w:p>
    <w:p w14:paraId="2A547AE0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Exploring badssl.com</w:t>
      </w:r>
    </w:p>
    <w:p w14:paraId="05FA9CA0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Resource for viewing intentional SSL/TLS issues:</w:t>
      </w:r>
    </w:p>
    <w:p w14:paraId="7A5750E8" w14:textId="77777777" w:rsidR="00876131" w:rsidRPr="00876131" w:rsidRDefault="00876131" w:rsidP="00876131">
      <w:pPr>
        <w:numPr>
          <w:ilvl w:val="2"/>
          <w:numId w:val="1"/>
        </w:numPr>
      </w:pPr>
      <w:proofErr w:type="gramStart"/>
      <w:r w:rsidRPr="00876131">
        <w:t>Expired</w:t>
      </w:r>
      <w:proofErr w:type="gramEnd"/>
      <w:r w:rsidRPr="00876131">
        <w:t xml:space="preserve"> certificates.</w:t>
      </w:r>
    </w:p>
    <w:p w14:paraId="02C7C99F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Revoked certificates.</w:t>
      </w:r>
    </w:p>
    <w:p w14:paraId="458E9D9F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Weak cryptographic keys (e.g., Diffie-Hellman 480-bit, insecure by modern standards).</w:t>
      </w:r>
    </w:p>
    <w:p w14:paraId="0B41B3D6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Weak Key Example</w:t>
      </w:r>
    </w:p>
    <w:p w14:paraId="729CBF67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Diffie-Hellman 480-bit key is vulnerable to compromise.</w:t>
      </w:r>
    </w:p>
    <w:p w14:paraId="0267C822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Represents a “bad” SSL/TLS configuration.</w:t>
      </w:r>
    </w:p>
    <w:p w14:paraId="6275819D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Key Takeaway</w:t>
      </w:r>
    </w:p>
    <w:p w14:paraId="50FA45E5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Always verify the presence of a lock icon in the browser’s address bar.</w:t>
      </w:r>
    </w:p>
    <w:p w14:paraId="2C583537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This confirms a valid, secure connection between browser and remote website.</w:t>
      </w:r>
    </w:p>
    <w:p w14:paraId="4EFE3C59" w14:textId="77777777" w:rsidR="00876131" w:rsidRPr="00876131" w:rsidRDefault="00876131" w:rsidP="00876131">
      <w:r w:rsidRPr="00876131">
        <w:pict w14:anchorId="2C900F2D">
          <v:rect id="_x0000_i1038" style="width:0;height:1.5pt" o:hralign="center" o:hrstd="t" o:hr="t" fillcolor="#a0a0a0" stroked="f"/>
        </w:pict>
      </w:r>
    </w:p>
    <w:p w14:paraId="0A5DF31C" w14:textId="77777777" w:rsidR="00876131" w:rsidRPr="00876131" w:rsidRDefault="00876131" w:rsidP="00876131">
      <w:r w:rsidRPr="00876131">
        <w:t xml:space="preserve">If you want, I can now enhance these notes with </w:t>
      </w:r>
      <w:r w:rsidRPr="00876131">
        <w:rPr>
          <w:b/>
          <w:bCs/>
        </w:rPr>
        <w:t>CompTIA A+ 1102 Objective 2.11 mappings</w:t>
      </w:r>
      <w:r w:rsidRPr="00876131">
        <w:t xml:space="preserve">, showing how certificate validation and encrypted browsing are tested on the exam, plus include </w:t>
      </w:r>
      <w:r w:rsidRPr="00876131">
        <w:rPr>
          <w:b/>
          <w:bCs/>
        </w:rPr>
        <w:t>real-world security scenarios</w:t>
      </w:r>
      <w:r w:rsidRPr="00876131">
        <w:t xml:space="preserve"> for better retention. That would make this </w:t>
      </w:r>
      <w:proofErr w:type="gramStart"/>
      <w:r w:rsidRPr="00876131">
        <w:t>exam-ready</w:t>
      </w:r>
      <w:proofErr w:type="gramEnd"/>
      <w:r w:rsidRPr="00876131">
        <w:t>.</w:t>
      </w:r>
    </w:p>
    <w:p w14:paraId="511B909F" w14:textId="77777777" w:rsidR="00753631" w:rsidRDefault="00753631"/>
    <w:sectPr w:rsidR="00753631" w:rsidSect="008761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473AA"/>
    <w:multiLevelType w:val="multilevel"/>
    <w:tmpl w:val="1F58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91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31"/>
    <w:rsid w:val="00753631"/>
    <w:rsid w:val="00876131"/>
    <w:rsid w:val="00C1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E8B7E-7888-4565-9361-A5820A21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2025-08-12T14:20:00Z</dcterms:created>
  <dcterms:modified xsi:type="dcterms:W3CDTF">2025-08-12T14:21:00Z</dcterms:modified>
</cp:coreProperties>
</file>