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2EAD2" w14:textId="77777777" w:rsidR="00876131" w:rsidRPr="00876131" w:rsidRDefault="00876131" w:rsidP="00876131">
      <w:r w:rsidRPr="00876131">
        <w:t>Here’s your sentence-by-sentence professional study note breakdown — fully comprehensive and formatted for easy pasting into Word without excessive spacing.</w:t>
      </w:r>
    </w:p>
    <w:p w14:paraId="5E1739FA" w14:textId="77777777" w:rsidR="00876131" w:rsidRPr="00876131" w:rsidRDefault="00D5365B" w:rsidP="00876131">
      <w:r>
        <w:rPr>
          <w:noProof/>
        </w:rPr>
        <w:pict w14:anchorId="6C484B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1814CC" w14:textId="77777777" w:rsidR="00876131" w:rsidRPr="00876131" w:rsidRDefault="00876131" w:rsidP="00876131">
      <w:r w:rsidRPr="00876131">
        <w:rPr>
          <w:b/>
          <w:bCs/>
        </w:rPr>
        <w:t>Encrypted Browsing – Detailed Study Notes</w:t>
      </w:r>
    </w:p>
    <w:p w14:paraId="02E29BF2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Lesson Objective</w:t>
      </w:r>
    </w:p>
    <w:p w14:paraId="4A85517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Topic: How to ensure secure, encrypted communication between a client (workstation) and a remote server over the internet.</w:t>
      </w:r>
    </w:p>
    <w:p w14:paraId="7793A8DC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Importance of Secure Browsing</w:t>
      </w:r>
    </w:p>
    <w:p w14:paraId="76C1F435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Before entering personal or sensitive details on a website, verify the connection is secure.</w:t>
      </w:r>
    </w:p>
    <w:p w14:paraId="09C291DD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Example: When purchasing an exam voucher from diontraining.com, ensure the transaction page is encrypted.</w:t>
      </w:r>
    </w:p>
    <w:p w14:paraId="0862817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Checking Website Security</w:t>
      </w:r>
    </w:p>
    <w:p w14:paraId="460D4BDB" w14:textId="1F8D0DDB" w:rsidR="00876131" w:rsidRPr="00876131" w:rsidRDefault="00876131" w:rsidP="00876131">
      <w:pPr>
        <w:numPr>
          <w:ilvl w:val="1"/>
          <w:numId w:val="1"/>
        </w:numPr>
      </w:pPr>
      <w:r w:rsidRPr="00876131">
        <w:t xml:space="preserve">Look for the lock icon in the </w:t>
      </w:r>
      <w:r w:rsidR="001A6127">
        <w:t xml:space="preserve">front of the </w:t>
      </w:r>
      <w:r w:rsidRPr="00876131">
        <w:t>browser’s address bar before entering any information.</w:t>
      </w:r>
    </w:p>
    <w:p w14:paraId="0723EF0C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Clicking the lock displays security details of the connection.</w:t>
      </w:r>
    </w:p>
    <w:p w14:paraId="089654B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Certificate Information</w:t>
      </w:r>
    </w:p>
    <w:p w14:paraId="0A3C8A2F" w14:textId="2E22E95F" w:rsidR="00876131" w:rsidRPr="00876131" w:rsidRDefault="001A6127" w:rsidP="00876131">
      <w:pPr>
        <w:numPr>
          <w:ilvl w:val="1"/>
          <w:numId w:val="1"/>
        </w:numPr>
      </w:pPr>
      <w:r>
        <w:t xml:space="preserve">Clicking on the </w:t>
      </w:r>
      <w:r w:rsidR="00876131" w:rsidRPr="00876131">
        <w:t>Certificate shows:</w:t>
      </w:r>
    </w:p>
    <w:p w14:paraId="4F8DEC2A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Domain name (e.g., cart.diontraining.com).</w:t>
      </w:r>
    </w:p>
    <w:p w14:paraId="12A9DEDA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Common name, organizational name, and unit.</w:t>
      </w:r>
    </w:p>
    <w:p w14:paraId="19D711A3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Issuer (e.g., Let’s Encrypt, a trusted Certificate Authority).</w:t>
      </w:r>
    </w:p>
    <w:p w14:paraId="6ACC55C8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Issue and expiration dates.</w:t>
      </w:r>
    </w:p>
    <w:p w14:paraId="3C03C302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Fingerprints (SHA-256, SHA-1).</w:t>
      </w:r>
    </w:p>
    <w:p w14:paraId="775CE62F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Certificate hierarchy example:</w:t>
      </w:r>
    </w:p>
    <w:p w14:paraId="41F79DB3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Site certificate signed by R3 → signed by ISRG Root X1.</w:t>
      </w:r>
    </w:p>
    <w:p w14:paraId="5369A2FC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Technical Certificate Details</w:t>
      </w:r>
    </w:p>
    <w:p w14:paraId="169E77EA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Can view algorithms, serial numbers, versions, and chain of trust.</w:t>
      </w:r>
    </w:p>
    <w:p w14:paraId="586B01B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Purpose: Validate that the website is authentic and the connection is encrypted.</w:t>
      </w:r>
    </w:p>
    <w:p w14:paraId="1C2E45D7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Function of Digital Certificates</w:t>
      </w:r>
    </w:p>
    <w:p w14:paraId="363A19F4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Provides a secure tunnel between browser and website.</w:t>
      </w:r>
    </w:p>
    <w:p w14:paraId="6E027F1A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Valid certificate + HTTPS ensures data confidentiality and integrity.</w:t>
      </w:r>
    </w:p>
    <w:p w14:paraId="70D30400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Invalid Certificate Example</w:t>
      </w:r>
    </w:p>
    <w:p w14:paraId="6A4D6211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Site: expired.badssl.com.</w:t>
      </w:r>
    </w:p>
    <w:p w14:paraId="35B81FEF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Browser warning: “Connection is not private” (Google Chrome).</w:t>
      </w:r>
    </w:p>
    <w:p w14:paraId="73ADF408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Cause: Certificate date invalid — issued in 2015 and expired in 2015.</w:t>
      </w:r>
    </w:p>
    <w:p w14:paraId="7377B96F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Risks of Expired Certificates</w:t>
      </w:r>
    </w:p>
    <w:p w14:paraId="5311D221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Even if a site has a certificate, if it’s expired, the connection is not considered secure.</w:t>
      </w:r>
    </w:p>
    <w:p w14:paraId="6DB73119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HTTPS requires a valid, unexpired certificate.</w:t>
      </w:r>
    </w:p>
    <w:p w14:paraId="27E3889D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Bypassing Security Warnings</w:t>
      </w:r>
    </w:p>
    <w:p w14:paraId="5EFCC4AD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Possible via “Advanced” → “Proceed to…” but strongly discouraged.</w:t>
      </w:r>
    </w:p>
    <w:p w14:paraId="2212124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Demonstrated for educational purposes only.</w:t>
      </w:r>
    </w:p>
    <w:p w14:paraId="2A547AE0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Exploring badssl.com</w:t>
      </w:r>
    </w:p>
    <w:p w14:paraId="05FA9CA0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Resource for viewing intentional SSL/TLS issues:</w:t>
      </w:r>
    </w:p>
    <w:p w14:paraId="7A5750E8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Expired certificates.</w:t>
      </w:r>
    </w:p>
    <w:p w14:paraId="02C7C99F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Revoked certificates.</w:t>
      </w:r>
    </w:p>
    <w:p w14:paraId="458E9D9F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Weak cryptographic keys (e.g., Diffie-Hellman 480-bit, insecure by modern standards).</w:t>
      </w:r>
    </w:p>
    <w:p w14:paraId="0B41B3D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Weak Key Example</w:t>
      </w:r>
    </w:p>
    <w:p w14:paraId="729CBF67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Diffie-Hellman 480-bit key is vulnerable to compromise.</w:t>
      </w:r>
    </w:p>
    <w:p w14:paraId="0267C822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Represents a “bad” SSL/TLS configuration.</w:t>
      </w:r>
    </w:p>
    <w:p w14:paraId="6275819D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Key Takeaway</w:t>
      </w:r>
    </w:p>
    <w:p w14:paraId="50FA45E5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Always verify the presence of a lock icon in the browser’s address bar.</w:t>
      </w:r>
    </w:p>
    <w:p w14:paraId="2C583537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This confirms a valid, secure connection between browser and remote website.</w:t>
      </w:r>
    </w:p>
    <w:p w14:paraId="511B909F" w14:textId="7CDA2F48" w:rsidR="00753631" w:rsidRDefault="00D5365B">
      <w:r>
        <w:rPr>
          <w:noProof/>
        </w:rPr>
        <w:pict w14:anchorId="2C900F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FC5634" w14:textId="77777777" w:rsidR="002C43CC" w:rsidRDefault="002C43CC"/>
    <w:sectPr w:rsidR="002C43CC" w:rsidSect="008761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F6941"/>
    <w:multiLevelType w:val="multilevel"/>
    <w:tmpl w:val="62EA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65E02"/>
    <w:multiLevelType w:val="multilevel"/>
    <w:tmpl w:val="982C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473AA"/>
    <w:multiLevelType w:val="multilevel"/>
    <w:tmpl w:val="1F58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915055">
    <w:abstractNumId w:val="2"/>
  </w:num>
  <w:num w:numId="2" w16cid:durableId="1097218116">
    <w:abstractNumId w:val="1"/>
  </w:num>
  <w:num w:numId="3" w16cid:durableId="181784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31"/>
    <w:rsid w:val="0016224F"/>
    <w:rsid w:val="001A6127"/>
    <w:rsid w:val="002C43CC"/>
    <w:rsid w:val="006C5D03"/>
    <w:rsid w:val="006D1F2B"/>
    <w:rsid w:val="00753631"/>
    <w:rsid w:val="00796FD3"/>
    <w:rsid w:val="00876131"/>
    <w:rsid w:val="00A75FE2"/>
    <w:rsid w:val="00C10E3F"/>
    <w:rsid w:val="00D5365B"/>
    <w:rsid w:val="00EB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0BD7"/>
  <w15:chartTrackingRefBased/>
  <w15:docId w15:val="{070E8B7E-7888-4565-9361-A5820A21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2025-08-12T14:20:00Z</dcterms:created>
  <dcterms:modified xsi:type="dcterms:W3CDTF">2025-08-23T01:35:00Z</dcterms:modified>
</cp:coreProperties>
</file>