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E965" w14:textId="77777777" w:rsidR="00165DCE" w:rsidRPr="00165DCE" w:rsidRDefault="00165DCE" w:rsidP="00165DCE">
      <w:r w:rsidRPr="00165DCE">
        <w:t xml:space="preserve">Here is the </w:t>
      </w:r>
      <w:r w:rsidRPr="00165DCE">
        <w:rPr>
          <w:b/>
          <w:bCs/>
        </w:rPr>
        <w:t>comprehensive, sentence-by-sentence breakdown</w:t>
      </w:r>
      <w:r w:rsidRPr="00165DCE">
        <w:t xml:space="preserve"> of your </w:t>
      </w:r>
      <w:r w:rsidRPr="00165DCE">
        <w:rPr>
          <w:b/>
          <w:bCs/>
        </w:rPr>
        <w:t>Data Collection Procedures Notes</w:t>
      </w:r>
      <w:r w:rsidRPr="00165DCE">
        <w:t xml:space="preserve"> document. I’ve expanded each point into structured CompTIA A+ 220-1102 style study notes. The formatting is professional and aligned for Word use with no unnecessary spacing.</w:t>
      </w:r>
    </w:p>
    <w:p w14:paraId="4C659BFC" w14:textId="77777777" w:rsidR="00165DCE" w:rsidRPr="00165DCE" w:rsidRDefault="005B7603" w:rsidP="00165DCE">
      <w:r>
        <w:rPr>
          <w:noProof/>
        </w:rPr>
        <w:pict w14:anchorId="2665F2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1DF9A5" w14:textId="77777777" w:rsidR="00165DCE" w:rsidRPr="00165DCE" w:rsidRDefault="00165DCE" w:rsidP="00165DCE">
      <w:pPr>
        <w:rPr>
          <w:b/>
          <w:bCs/>
        </w:rPr>
      </w:pPr>
      <w:r w:rsidRPr="00165DCE">
        <w:rPr>
          <w:b/>
          <w:bCs/>
        </w:rPr>
        <w:t>Data Collection Procedures – Study Notes</w:t>
      </w:r>
    </w:p>
    <w:p w14:paraId="25FF2CBF" w14:textId="77777777" w:rsidR="00165DCE" w:rsidRPr="00165DCE" w:rsidRDefault="00165DCE" w:rsidP="00165DCE"/>
    <w:p w14:paraId="49647454" w14:textId="77777777" w:rsidR="00165DCE" w:rsidRPr="00165DCE" w:rsidRDefault="00165DCE" w:rsidP="00165DCE">
      <w:r w:rsidRPr="00165DCE">
        <w:rPr>
          <w:b/>
          <w:bCs/>
        </w:rPr>
        <w:t>1. Importance of Evidence Collection in Incident Response</w:t>
      </w:r>
    </w:p>
    <w:p w14:paraId="2DCF854C" w14:textId="77777777" w:rsidR="00165DCE" w:rsidRPr="00165DCE" w:rsidRDefault="00165DCE" w:rsidP="00165DCE">
      <w:pPr>
        <w:numPr>
          <w:ilvl w:val="0"/>
          <w:numId w:val="1"/>
        </w:numPr>
      </w:pPr>
      <w:r w:rsidRPr="00165DCE">
        <w:t>During an incident response, evidence must be collected to analyze the cyberattack.</w:t>
      </w:r>
    </w:p>
    <w:p w14:paraId="0D3972BA" w14:textId="77777777" w:rsidR="00165DCE" w:rsidRPr="00165DCE" w:rsidRDefault="00165DCE" w:rsidP="00165DCE">
      <w:pPr>
        <w:numPr>
          <w:ilvl w:val="0"/>
          <w:numId w:val="1"/>
        </w:numPr>
      </w:pPr>
      <w:r w:rsidRPr="00165DCE">
        <w:t>Example: If a server is infected with malware, you must clear the infection and restore operations. However, doing so without evidence collection erases proof of the attack, preventing identification of the attacker.</w:t>
      </w:r>
    </w:p>
    <w:p w14:paraId="6FF3134C" w14:textId="77777777" w:rsidR="00165DCE" w:rsidRPr="00165DCE" w:rsidRDefault="00165DCE" w:rsidP="00165DCE">
      <w:pPr>
        <w:numPr>
          <w:ilvl w:val="0"/>
          <w:numId w:val="1"/>
        </w:numPr>
      </w:pPr>
      <w:r w:rsidRPr="00165DCE">
        <w:t xml:space="preserve">Proper data collection ensures both </w:t>
      </w:r>
      <w:r w:rsidRPr="00165DCE">
        <w:rPr>
          <w:b/>
          <w:bCs/>
        </w:rPr>
        <w:t>business continuity</w:t>
      </w:r>
      <w:r w:rsidRPr="00165DCE">
        <w:t xml:space="preserve"> (system restored) and </w:t>
      </w:r>
      <w:r w:rsidRPr="00165DCE">
        <w:rPr>
          <w:b/>
          <w:bCs/>
        </w:rPr>
        <w:t>forensic integrity</w:t>
      </w:r>
      <w:r w:rsidRPr="00165DCE">
        <w:t xml:space="preserve"> (evidence preserved).</w:t>
      </w:r>
    </w:p>
    <w:p w14:paraId="5B38409F" w14:textId="77777777" w:rsidR="00165DCE" w:rsidRPr="00165DCE" w:rsidRDefault="00165DCE" w:rsidP="00165DCE"/>
    <w:p w14:paraId="1813F0E6" w14:textId="77777777" w:rsidR="00165DCE" w:rsidRPr="00165DCE" w:rsidRDefault="00165DCE" w:rsidP="00165DCE">
      <w:r w:rsidRPr="00165DCE">
        <w:rPr>
          <w:b/>
          <w:bCs/>
        </w:rPr>
        <w:t>2. Use of Digital Forensic Collection Techniques</w:t>
      </w:r>
    </w:p>
    <w:p w14:paraId="500D78ED" w14:textId="77777777" w:rsidR="00165DCE" w:rsidRPr="00165DCE" w:rsidRDefault="00165DCE" w:rsidP="00165DCE">
      <w:pPr>
        <w:numPr>
          <w:ilvl w:val="0"/>
          <w:numId w:val="2"/>
        </w:numPr>
      </w:pPr>
      <w:r w:rsidRPr="00165DCE">
        <w:t xml:space="preserve">To avoid losing evidence, forensic imaging tools are used to make an </w:t>
      </w:r>
      <w:r w:rsidRPr="00165DCE">
        <w:rPr>
          <w:b/>
          <w:bCs/>
        </w:rPr>
        <w:t>exact copy</w:t>
      </w:r>
      <w:r w:rsidRPr="00165DCE">
        <w:t xml:space="preserve"> of the affected system’s data.</w:t>
      </w:r>
    </w:p>
    <w:p w14:paraId="2FE4FFFA" w14:textId="77777777" w:rsidR="00165DCE" w:rsidRPr="00165DCE" w:rsidRDefault="00165DCE" w:rsidP="00165DCE">
      <w:pPr>
        <w:numPr>
          <w:ilvl w:val="0"/>
          <w:numId w:val="2"/>
        </w:numPr>
      </w:pPr>
      <w:r w:rsidRPr="00165DCE">
        <w:t>This copy is preserved for later analysis while allowing the server to return to production.</w:t>
      </w:r>
    </w:p>
    <w:p w14:paraId="7F3CF887" w14:textId="77777777" w:rsidR="00165DCE" w:rsidRPr="00165DCE" w:rsidRDefault="00165DCE" w:rsidP="00165DCE">
      <w:pPr>
        <w:numPr>
          <w:ilvl w:val="0"/>
          <w:numId w:val="2"/>
        </w:numPr>
      </w:pPr>
      <w:r w:rsidRPr="00165DCE">
        <w:t xml:space="preserve">Preserved forensic images may also be required for </w:t>
      </w:r>
      <w:r w:rsidRPr="00165DCE">
        <w:rPr>
          <w:b/>
          <w:bCs/>
        </w:rPr>
        <w:t>law enforcement investigations</w:t>
      </w:r>
      <w:r w:rsidRPr="00165DCE">
        <w:t xml:space="preserve"> or </w:t>
      </w:r>
      <w:r w:rsidRPr="00165DCE">
        <w:rPr>
          <w:b/>
          <w:bCs/>
        </w:rPr>
        <w:t>criminal prosecution</w:t>
      </w:r>
      <w:r w:rsidRPr="00165DCE">
        <w:t>.</w:t>
      </w:r>
    </w:p>
    <w:p w14:paraId="611743A9" w14:textId="77777777" w:rsidR="00165DCE" w:rsidRPr="00165DCE" w:rsidRDefault="00165DCE" w:rsidP="00165DCE"/>
    <w:p w14:paraId="548B8488" w14:textId="77777777" w:rsidR="00165DCE" w:rsidRPr="00165DCE" w:rsidRDefault="00165DCE" w:rsidP="00165DCE">
      <w:r w:rsidRPr="00165DCE">
        <w:rPr>
          <w:b/>
          <w:bCs/>
        </w:rPr>
        <w:t>3. Core Evidence Collection Activities</w:t>
      </w:r>
    </w:p>
    <w:p w14:paraId="076842F5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Capture and hash system images</w:t>
      </w:r>
      <w:r w:rsidRPr="00165DCE">
        <w:t xml:space="preserve">: Tools like </w:t>
      </w:r>
      <w:r w:rsidRPr="00165DCE">
        <w:rPr>
          <w:i/>
          <w:iCs/>
        </w:rPr>
        <w:t>FTK Imager</w:t>
      </w:r>
      <w:r w:rsidRPr="00165DCE">
        <w:t xml:space="preserve"> create an exact copy of a hard drive. Hashing ensures the image remains unchanged during analysis.</w:t>
      </w:r>
    </w:p>
    <w:p w14:paraId="45DD538C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Forensic analysis</w:t>
      </w:r>
      <w:r w:rsidRPr="00165DCE">
        <w:t xml:space="preserve">: Specialized tools such as </w:t>
      </w:r>
      <w:r w:rsidRPr="00165DCE">
        <w:rPr>
          <w:i/>
          <w:iCs/>
        </w:rPr>
        <w:t>FTK</w:t>
      </w:r>
      <w:r w:rsidRPr="00165DCE">
        <w:t xml:space="preserve"> (Forensic Toolkit) or </w:t>
      </w:r>
      <w:r w:rsidRPr="00165DCE">
        <w:rPr>
          <w:i/>
          <w:iCs/>
        </w:rPr>
        <w:t>EnCase</w:t>
      </w:r>
      <w:r w:rsidRPr="00165DCE">
        <w:t xml:space="preserve"> analyze captured images.</w:t>
      </w:r>
    </w:p>
    <w:p w14:paraId="56DAF195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Screenshots</w:t>
      </w:r>
      <w:r w:rsidRPr="00165DCE">
        <w:t>: Capture the state of the machine at the time of seizure (e.g., what was on the desktop, active sessions, or alerts).</w:t>
      </w:r>
    </w:p>
    <w:p w14:paraId="2872C529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Network traffic logs and packet captures</w:t>
      </w:r>
      <w:r w:rsidRPr="00165DCE">
        <w:t>: Review to trace attacker movement across the network.</w:t>
      </w:r>
    </w:p>
    <w:p w14:paraId="56027C2D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CCTV footage</w:t>
      </w:r>
      <w:r w:rsidRPr="00165DCE">
        <w:t>: If physical access is suspected, collect video recordings for timeline reconstruction.</w:t>
      </w:r>
    </w:p>
    <w:p w14:paraId="3862B2B9" w14:textId="77777777" w:rsidR="00165DCE" w:rsidRPr="00165DCE" w:rsidRDefault="00165DCE" w:rsidP="00165DCE"/>
    <w:p w14:paraId="3D6F3E05" w14:textId="77777777" w:rsidR="00165DCE" w:rsidRPr="00165DCE" w:rsidRDefault="00165DCE" w:rsidP="00165DCE">
      <w:r w:rsidRPr="00165DCE">
        <w:rPr>
          <w:b/>
          <w:bCs/>
        </w:rPr>
        <w:t>4. Order of Volatility Considerations</w:t>
      </w:r>
    </w:p>
    <w:p w14:paraId="6FAB2559" w14:textId="77777777" w:rsidR="00165DCE" w:rsidRPr="00165DCE" w:rsidRDefault="00165DCE" w:rsidP="00165DCE">
      <w:pPr>
        <w:numPr>
          <w:ilvl w:val="0"/>
          <w:numId w:val="4"/>
        </w:numPr>
      </w:pPr>
      <w:r w:rsidRPr="00165DCE">
        <w:t>Evidence must be collected in order of volatility (most likely to change → least likely):</w:t>
      </w:r>
    </w:p>
    <w:p w14:paraId="13C4B7E1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Processor cache and registers.</w:t>
      </w:r>
    </w:p>
    <w:p w14:paraId="7CCEDF78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System memory (RAM).</w:t>
      </w:r>
    </w:p>
    <w:p w14:paraId="275FE94B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Swap files/</w:t>
      </w:r>
      <w:proofErr w:type="spellStart"/>
      <w:r w:rsidRPr="00165DCE">
        <w:t>pagefiles</w:t>
      </w:r>
      <w:proofErr w:type="spellEnd"/>
      <w:r w:rsidRPr="00165DCE">
        <w:t>.</w:t>
      </w:r>
    </w:p>
    <w:p w14:paraId="2585AEE6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Persistent storage (hard drives, SSDs).</w:t>
      </w:r>
    </w:p>
    <w:p w14:paraId="1493806E" w14:textId="77777777" w:rsidR="00165DCE" w:rsidRPr="00165DCE" w:rsidRDefault="00165DCE" w:rsidP="00165DCE">
      <w:pPr>
        <w:numPr>
          <w:ilvl w:val="0"/>
          <w:numId w:val="4"/>
        </w:numPr>
      </w:pPr>
      <w:r w:rsidRPr="00165DCE">
        <w:t>Since attackers can modify evidence while present on a machine, collection should occur as quickly as possible.</w:t>
      </w:r>
    </w:p>
    <w:p w14:paraId="79B2AB63" w14:textId="77777777" w:rsidR="00165DCE" w:rsidRPr="00165DCE" w:rsidRDefault="00165DCE" w:rsidP="00165DCE"/>
    <w:p w14:paraId="5665F458" w14:textId="77777777" w:rsidR="00165DCE" w:rsidRPr="00165DCE" w:rsidRDefault="00165DCE" w:rsidP="00165DCE">
      <w:r w:rsidRPr="00165DCE">
        <w:rPr>
          <w:b/>
          <w:bCs/>
        </w:rPr>
        <w:t>5. Witness and Administrator Statements</w:t>
      </w:r>
    </w:p>
    <w:p w14:paraId="205BA5B8" w14:textId="77777777" w:rsidR="00165DCE" w:rsidRPr="00165DCE" w:rsidRDefault="00165DCE" w:rsidP="00165DCE">
      <w:pPr>
        <w:numPr>
          <w:ilvl w:val="0"/>
          <w:numId w:val="5"/>
        </w:numPr>
      </w:pPr>
      <w:r w:rsidRPr="00165DCE">
        <w:t>Collect observations from individuals who noticed suspicious activity.</w:t>
      </w:r>
    </w:p>
    <w:p w14:paraId="76F13DD6" w14:textId="77777777" w:rsidR="00165DCE" w:rsidRPr="00165DCE" w:rsidRDefault="00165DCE" w:rsidP="00165DCE">
      <w:pPr>
        <w:numPr>
          <w:ilvl w:val="0"/>
          <w:numId w:val="5"/>
        </w:numPr>
      </w:pPr>
      <w:r w:rsidRPr="00165DCE">
        <w:t xml:space="preserve">Example: An end user reporting, </w:t>
      </w:r>
      <w:r w:rsidRPr="00165DCE">
        <w:rPr>
          <w:i/>
          <w:iCs/>
        </w:rPr>
        <w:t>“My mouse started jumping all over the screen.”</w:t>
      </w:r>
      <w:r w:rsidRPr="00165DCE">
        <w:t xml:space="preserve"> Such details provide context for the incident and help validate technical findings.</w:t>
      </w:r>
    </w:p>
    <w:p w14:paraId="1FDE2B36" w14:textId="77777777" w:rsidR="00165DCE" w:rsidRPr="00165DCE" w:rsidRDefault="00165DCE" w:rsidP="00165DCE"/>
    <w:p w14:paraId="292C82D2" w14:textId="77777777" w:rsidR="00165DCE" w:rsidRPr="00165DCE" w:rsidRDefault="00165DCE" w:rsidP="00165DCE">
      <w:r w:rsidRPr="00165DCE">
        <w:rPr>
          <w:b/>
          <w:bCs/>
        </w:rPr>
        <w:t>6. Review of Licensing and Documentation</w:t>
      </w:r>
    </w:p>
    <w:p w14:paraId="2BA381B7" w14:textId="77777777" w:rsidR="00165DCE" w:rsidRPr="00165DCE" w:rsidRDefault="00165DCE" w:rsidP="00165DCE">
      <w:pPr>
        <w:numPr>
          <w:ilvl w:val="0"/>
          <w:numId w:val="6"/>
        </w:numPr>
      </w:pPr>
      <w:r w:rsidRPr="00165DCE">
        <w:t>Verify system licenses to ensure compliance with vendor agreements.</w:t>
      </w:r>
    </w:p>
    <w:p w14:paraId="3AB411A3" w14:textId="77777777" w:rsidR="00165DCE" w:rsidRPr="00165DCE" w:rsidRDefault="00165DCE" w:rsidP="00165DCE">
      <w:pPr>
        <w:numPr>
          <w:ilvl w:val="0"/>
          <w:numId w:val="6"/>
        </w:numPr>
      </w:pPr>
      <w:r w:rsidRPr="00165DCE">
        <w:t>Review documentation to confirm systems are configured and operating as designed.</w:t>
      </w:r>
    </w:p>
    <w:p w14:paraId="291570FC" w14:textId="77777777" w:rsidR="00165DCE" w:rsidRPr="00165DCE" w:rsidRDefault="00165DCE" w:rsidP="00165DCE">
      <w:pPr>
        <w:numPr>
          <w:ilvl w:val="0"/>
          <w:numId w:val="6"/>
        </w:numPr>
      </w:pPr>
      <w:r w:rsidRPr="00165DCE">
        <w:t>Misconfigurations or licensing gaps may contribute to security weaknesses.</w:t>
      </w:r>
    </w:p>
    <w:p w14:paraId="369C3410" w14:textId="77777777" w:rsidR="00165DCE" w:rsidRPr="00165DCE" w:rsidRDefault="00165DCE" w:rsidP="00165DCE"/>
    <w:p w14:paraId="21860C5A" w14:textId="77777777" w:rsidR="00165DCE" w:rsidRPr="00165DCE" w:rsidRDefault="00165DCE" w:rsidP="00165DCE">
      <w:r w:rsidRPr="00165DCE">
        <w:rPr>
          <w:b/>
          <w:bCs/>
        </w:rPr>
        <w:t>7. Tracking Man-Hours and Expenses</w:t>
      </w:r>
    </w:p>
    <w:p w14:paraId="2E949790" w14:textId="77777777" w:rsidR="00165DCE" w:rsidRPr="00165DCE" w:rsidRDefault="00165DCE" w:rsidP="00165DCE">
      <w:pPr>
        <w:numPr>
          <w:ilvl w:val="0"/>
          <w:numId w:val="7"/>
        </w:numPr>
      </w:pPr>
      <w:r w:rsidRPr="00165DCE">
        <w:t>Record time and financial resources spent on the incident response process.</w:t>
      </w:r>
    </w:p>
    <w:p w14:paraId="15873200" w14:textId="77777777" w:rsidR="00165DCE" w:rsidRPr="00165DCE" w:rsidRDefault="00165DCE" w:rsidP="00165DCE">
      <w:pPr>
        <w:numPr>
          <w:ilvl w:val="0"/>
          <w:numId w:val="7"/>
        </w:numPr>
      </w:pPr>
      <w:r w:rsidRPr="00165DCE">
        <w:t xml:space="preserve">Cost evaluation is critical since data breaches in large organizations often result in </w:t>
      </w:r>
      <w:r w:rsidRPr="00165DCE">
        <w:rPr>
          <w:b/>
          <w:bCs/>
        </w:rPr>
        <w:t>multi-million-dollar losses</w:t>
      </w:r>
      <w:r w:rsidRPr="00165DCE">
        <w:t>.</w:t>
      </w:r>
    </w:p>
    <w:p w14:paraId="7E95F6CC" w14:textId="77777777" w:rsidR="00165DCE" w:rsidRPr="00165DCE" w:rsidRDefault="00165DCE" w:rsidP="00165DCE">
      <w:pPr>
        <w:numPr>
          <w:ilvl w:val="0"/>
          <w:numId w:val="7"/>
        </w:numPr>
      </w:pPr>
      <w:r w:rsidRPr="00165DCE">
        <w:t>Costs include both:</w:t>
      </w:r>
    </w:p>
    <w:p w14:paraId="5A29F747" w14:textId="77777777" w:rsidR="00165DCE" w:rsidRPr="00165DCE" w:rsidRDefault="00165DCE" w:rsidP="00165DCE">
      <w:pPr>
        <w:numPr>
          <w:ilvl w:val="1"/>
          <w:numId w:val="7"/>
        </w:numPr>
      </w:pPr>
      <w:r w:rsidRPr="00165DCE">
        <w:rPr>
          <w:b/>
          <w:bCs/>
        </w:rPr>
        <w:t>Direct response costs</w:t>
      </w:r>
      <w:r w:rsidRPr="00165DCE">
        <w:t xml:space="preserve"> (investigation, containment, recovery).</w:t>
      </w:r>
    </w:p>
    <w:p w14:paraId="170052B6" w14:textId="77777777" w:rsidR="00165DCE" w:rsidRPr="00165DCE" w:rsidRDefault="00165DCE" w:rsidP="00165DCE">
      <w:pPr>
        <w:numPr>
          <w:ilvl w:val="1"/>
          <w:numId w:val="7"/>
        </w:numPr>
      </w:pPr>
      <w:r w:rsidRPr="00165DCE">
        <w:rPr>
          <w:b/>
          <w:bCs/>
        </w:rPr>
        <w:t>Indirect losses</w:t>
      </w:r>
      <w:r w:rsidRPr="00165DCE">
        <w:t xml:space="preserve"> (value of stolen or destroyed data).</w:t>
      </w:r>
    </w:p>
    <w:p w14:paraId="0271C386" w14:textId="77777777" w:rsidR="00165DCE" w:rsidRPr="00165DCE" w:rsidRDefault="00165DCE" w:rsidP="00165DCE"/>
    <w:p w14:paraId="61669005" w14:textId="77777777" w:rsidR="00165DCE" w:rsidRPr="00165DCE" w:rsidRDefault="00165DCE" w:rsidP="00165DCE">
      <w:r w:rsidRPr="00165DCE">
        <w:rPr>
          <w:b/>
          <w:bCs/>
        </w:rPr>
        <w:t>8. Forensic Imaging Demonstration</w:t>
      </w:r>
    </w:p>
    <w:p w14:paraId="36AFED55" w14:textId="77777777" w:rsidR="00165DCE" w:rsidRPr="00165DCE" w:rsidRDefault="00165DCE" w:rsidP="00165DCE">
      <w:pPr>
        <w:numPr>
          <w:ilvl w:val="0"/>
          <w:numId w:val="8"/>
        </w:numPr>
      </w:pPr>
      <w:r w:rsidRPr="00165DCE">
        <w:t>Future training may demonstrate the actual process of creating a forensic disk image.</w:t>
      </w:r>
    </w:p>
    <w:p w14:paraId="1630945F" w14:textId="77777777" w:rsidR="00165DCE" w:rsidRPr="00165DCE" w:rsidRDefault="00165DCE" w:rsidP="00165DCE">
      <w:pPr>
        <w:numPr>
          <w:ilvl w:val="0"/>
          <w:numId w:val="8"/>
        </w:numPr>
      </w:pPr>
      <w:r w:rsidRPr="00165DCE">
        <w:t>While the CompTIA Security+ or A+ exams will not require performing disk imaging, candidates should understand the concept and purpose of forensic imaging.</w:t>
      </w:r>
    </w:p>
    <w:p w14:paraId="60B8C6B8" w14:textId="77777777" w:rsidR="00165DCE" w:rsidRPr="00165DCE" w:rsidRDefault="00165DCE" w:rsidP="00165DCE">
      <w:pPr>
        <w:numPr>
          <w:ilvl w:val="0"/>
          <w:numId w:val="8"/>
        </w:numPr>
      </w:pPr>
      <w:r w:rsidRPr="00165DCE">
        <w:t xml:space="preserve">Exposure to tools like </w:t>
      </w:r>
      <w:r w:rsidRPr="00165DCE">
        <w:rPr>
          <w:i/>
          <w:iCs/>
        </w:rPr>
        <w:t>Forensic Toolkit</w:t>
      </w:r>
      <w:r w:rsidRPr="00165DCE">
        <w:t xml:space="preserve"> and </w:t>
      </w:r>
      <w:r w:rsidRPr="00165DCE">
        <w:rPr>
          <w:i/>
          <w:iCs/>
        </w:rPr>
        <w:t>EnCase</w:t>
      </w:r>
      <w:r w:rsidRPr="00165DCE">
        <w:t xml:space="preserve"> gives insight into professional forensic workflows.</w:t>
      </w:r>
    </w:p>
    <w:p w14:paraId="2BAC6241" w14:textId="77777777" w:rsidR="00165DCE" w:rsidRPr="00165DCE" w:rsidRDefault="005B7603" w:rsidP="00165DCE">
      <w:r>
        <w:rPr>
          <w:noProof/>
        </w:rPr>
        <w:pict w14:anchorId="30E38B4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421030" w14:textId="77777777" w:rsidR="00165DCE" w:rsidRPr="00165DCE" w:rsidRDefault="00165DCE" w:rsidP="00165DCE">
      <w:pPr>
        <w:rPr>
          <w:b/>
          <w:bCs/>
        </w:rPr>
      </w:pPr>
      <w:r w:rsidRPr="00165DCE">
        <w:rPr>
          <w:b/>
          <w:bCs/>
        </w:rPr>
        <w:t>Real-Life Implementation Example</w:t>
      </w:r>
    </w:p>
    <w:p w14:paraId="7473BA3B" w14:textId="77777777" w:rsidR="00165DCE" w:rsidRPr="00165DCE" w:rsidRDefault="00165DCE" w:rsidP="00165DCE"/>
    <w:p w14:paraId="16BC5D80" w14:textId="77777777" w:rsidR="00165DCE" w:rsidRPr="00165DCE" w:rsidRDefault="00165DCE" w:rsidP="00165DCE">
      <w:r w:rsidRPr="00165DCE">
        <w:t>Scenario: An enterprise experiences a ransomware infection on its main database server. The IT incident response team immediately:</w:t>
      </w:r>
    </w:p>
    <w:p w14:paraId="535BB8E9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 xml:space="preserve">Creates a forensic image of the server’s drives using </w:t>
      </w:r>
      <w:r w:rsidRPr="00165DCE">
        <w:rPr>
          <w:i/>
          <w:iCs/>
        </w:rPr>
        <w:t>FTK Imager</w:t>
      </w:r>
      <w:r w:rsidRPr="00165DCE">
        <w:t>, hashing the image to confirm integrity.</w:t>
      </w:r>
    </w:p>
    <w:p w14:paraId="00D1B271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Collects RAM dumps to preserve volatile data.</w:t>
      </w:r>
    </w:p>
    <w:p w14:paraId="07B74CD4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Captures screenshots of the ransomware note displayed on-screen.</w:t>
      </w:r>
    </w:p>
    <w:p w14:paraId="1E0B2833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 xml:space="preserve">Correlates suspicious logins in </w:t>
      </w:r>
      <w:r w:rsidRPr="00165DCE">
        <w:rPr>
          <w:b/>
          <w:bCs/>
        </w:rPr>
        <w:t>SIEM logs</w:t>
      </w:r>
      <w:r w:rsidRPr="00165DCE">
        <w:t xml:space="preserve"> with network traffic captures.</w:t>
      </w:r>
    </w:p>
    <w:p w14:paraId="2D1200EF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Interviews the database administrator, who reports seeing unusual high CPU usage before the attack.</w:t>
      </w:r>
    </w:p>
    <w:p w14:paraId="26BAAF33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Compiles a detailed cost report showing $2 million in losses, including downtime and data theft.</w:t>
      </w:r>
    </w:p>
    <w:p w14:paraId="62DFF59B" w14:textId="77777777" w:rsidR="00165DCE" w:rsidRPr="00165DCE" w:rsidRDefault="00165DCE" w:rsidP="00165DCE"/>
    <w:p w14:paraId="44DE14BC" w14:textId="77777777" w:rsidR="00165DCE" w:rsidRPr="00165DCE" w:rsidRDefault="00165DCE" w:rsidP="00165DCE">
      <w:r w:rsidRPr="00165DCE">
        <w:t>This approach preserves critical evidence for prosecution while also restoring business operations.</w:t>
      </w:r>
    </w:p>
    <w:p w14:paraId="16CE553A" w14:textId="77777777" w:rsidR="00165DCE" w:rsidRPr="00165DCE" w:rsidRDefault="005B7603" w:rsidP="00165DCE">
      <w:r>
        <w:rPr>
          <w:noProof/>
        </w:rPr>
        <w:pict w14:anchorId="0C89E80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A85F40" w14:textId="77777777" w:rsidR="00165DCE" w:rsidRPr="00165DCE" w:rsidRDefault="00165DCE" w:rsidP="00165DCE">
      <w:pPr>
        <w:rPr>
          <w:b/>
          <w:bCs/>
        </w:rPr>
      </w:pPr>
      <w:r w:rsidRPr="00165DCE">
        <w:rPr>
          <w:b/>
          <w:bCs/>
        </w:rPr>
        <w:t>Exam Inclusion Notification</w:t>
      </w:r>
    </w:p>
    <w:p w14:paraId="4A5AD12C" w14:textId="77777777" w:rsidR="00165DCE" w:rsidRPr="00165DCE" w:rsidRDefault="00165DCE" w:rsidP="00165DCE"/>
    <w:p w14:paraId="1917644C" w14:textId="77777777" w:rsidR="00165DCE" w:rsidRPr="00165DCE" w:rsidRDefault="00165DCE" w:rsidP="00165DCE">
      <w:r w:rsidRPr="00165DCE">
        <w:t xml:space="preserve">Yes, </w:t>
      </w:r>
      <w:r w:rsidRPr="00165DCE">
        <w:rPr>
          <w:b/>
          <w:bCs/>
        </w:rPr>
        <w:t>Data Collection Procedures</w:t>
      </w:r>
      <w:r w:rsidRPr="00165DCE">
        <w:t xml:space="preserve"> are included in the </w:t>
      </w:r>
      <w:r w:rsidRPr="00165DCE">
        <w:rPr>
          <w:b/>
          <w:bCs/>
        </w:rPr>
        <w:t>CompTIA A+ 220-1102 exam objectives (Domain 4: Operational Procedures)</w:t>
      </w:r>
      <w:r w:rsidRPr="00165DCE">
        <w:t>. Candidates must:</w:t>
      </w:r>
    </w:p>
    <w:p w14:paraId="316F6CE2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Understand how to properly collect and preserve evidence.</w:t>
      </w:r>
    </w:p>
    <w:p w14:paraId="1AB0F990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Apply order of volatility principles.</w:t>
      </w:r>
    </w:p>
    <w:p w14:paraId="1262CC87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Recognize forensic tools and imaging processes.</w:t>
      </w:r>
    </w:p>
    <w:p w14:paraId="734D07E5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Document observations, costs, and witness statements.</w:t>
      </w:r>
    </w:p>
    <w:p w14:paraId="6D34C683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Appreciate the importance of legal considerations in evidence handling.</w:t>
      </w:r>
    </w:p>
    <w:p w14:paraId="1CB08634" w14:textId="77777777" w:rsidR="00165DCE" w:rsidRPr="00165DCE" w:rsidRDefault="005B7603" w:rsidP="00165DCE">
      <w:r>
        <w:rPr>
          <w:noProof/>
        </w:rPr>
        <w:pict w14:anchorId="6924BB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C5C941" w14:textId="77777777" w:rsidR="00F77988" w:rsidRDefault="00F77988"/>
    <w:sectPr w:rsidR="00F77988" w:rsidSect="00165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EF5"/>
    <w:multiLevelType w:val="multilevel"/>
    <w:tmpl w:val="3C9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2CDF"/>
    <w:multiLevelType w:val="multilevel"/>
    <w:tmpl w:val="5B3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20C6"/>
    <w:multiLevelType w:val="multilevel"/>
    <w:tmpl w:val="05E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D661D"/>
    <w:multiLevelType w:val="multilevel"/>
    <w:tmpl w:val="787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601B7"/>
    <w:multiLevelType w:val="multilevel"/>
    <w:tmpl w:val="ECA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8069A"/>
    <w:multiLevelType w:val="multilevel"/>
    <w:tmpl w:val="FF6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13D7"/>
    <w:multiLevelType w:val="multilevel"/>
    <w:tmpl w:val="C58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96A89"/>
    <w:multiLevelType w:val="multilevel"/>
    <w:tmpl w:val="C8E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032"/>
    <w:multiLevelType w:val="multilevel"/>
    <w:tmpl w:val="023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80A91"/>
    <w:multiLevelType w:val="multilevel"/>
    <w:tmpl w:val="28D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9222F"/>
    <w:multiLevelType w:val="multilevel"/>
    <w:tmpl w:val="35E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F12C4"/>
    <w:multiLevelType w:val="multilevel"/>
    <w:tmpl w:val="3B6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34666"/>
    <w:multiLevelType w:val="multilevel"/>
    <w:tmpl w:val="E59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61AAA"/>
    <w:multiLevelType w:val="multilevel"/>
    <w:tmpl w:val="5E14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E22C3"/>
    <w:multiLevelType w:val="multilevel"/>
    <w:tmpl w:val="944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41DA4"/>
    <w:multiLevelType w:val="multilevel"/>
    <w:tmpl w:val="8B6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C2154"/>
    <w:multiLevelType w:val="multilevel"/>
    <w:tmpl w:val="E39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201657">
    <w:abstractNumId w:val="16"/>
  </w:num>
  <w:num w:numId="2" w16cid:durableId="1224878291">
    <w:abstractNumId w:val="0"/>
  </w:num>
  <w:num w:numId="3" w16cid:durableId="482812894">
    <w:abstractNumId w:val="15"/>
  </w:num>
  <w:num w:numId="4" w16cid:durableId="268509674">
    <w:abstractNumId w:val="7"/>
  </w:num>
  <w:num w:numId="5" w16cid:durableId="1406106226">
    <w:abstractNumId w:val="11"/>
  </w:num>
  <w:num w:numId="6" w16cid:durableId="1607349333">
    <w:abstractNumId w:val="9"/>
  </w:num>
  <w:num w:numId="7" w16cid:durableId="1982877278">
    <w:abstractNumId w:val="10"/>
  </w:num>
  <w:num w:numId="8" w16cid:durableId="1316029949">
    <w:abstractNumId w:val="8"/>
  </w:num>
  <w:num w:numId="9" w16cid:durableId="158928865">
    <w:abstractNumId w:val="13"/>
  </w:num>
  <w:num w:numId="10" w16cid:durableId="16733164">
    <w:abstractNumId w:val="12"/>
  </w:num>
  <w:num w:numId="11" w16cid:durableId="109397704">
    <w:abstractNumId w:val="1"/>
  </w:num>
  <w:num w:numId="12" w16cid:durableId="1554121417">
    <w:abstractNumId w:val="4"/>
  </w:num>
  <w:num w:numId="13" w16cid:durableId="2123574938">
    <w:abstractNumId w:val="2"/>
  </w:num>
  <w:num w:numId="14" w16cid:durableId="1846088108">
    <w:abstractNumId w:val="3"/>
  </w:num>
  <w:num w:numId="15" w16cid:durableId="248007033">
    <w:abstractNumId w:val="5"/>
  </w:num>
  <w:num w:numId="16" w16cid:durableId="1564831599">
    <w:abstractNumId w:val="14"/>
  </w:num>
  <w:num w:numId="17" w16cid:durableId="535578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88"/>
    <w:rsid w:val="00165DCE"/>
    <w:rsid w:val="001B0904"/>
    <w:rsid w:val="005B7603"/>
    <w:rsid w:val="006D1F2B"/>
    <w:rsid w:val="007A2619"/>
    <w:rsid w:val="007B5120"/>
    <w:rsid w:val="008D23E3"/>
    <w:rsid w:val="00BA2868"/>
    <w:rsid w:val="00F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8240"/>
  <w15:chartTrackingRefBased/>
  <w15:docId w15:val="{DF29DE4D-DC51-1247-AD38-25CAACE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2025-08-17T13:09:00Z</dcterms:created>
  <dcterms:modified xsi:type="dcterms:W3CDTF">2025-08-23T02:00:00Z</dcterms:modified>
</cp:coreProperties>
</file>