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1E75D" w14:textId="77777777" w:rsidR="00D56F1A" w:rsidRPr="00D56F1A" w:rsidRDefault="00D56F1A" w:rsidP="00D56F1A">
      <w:r w:rsidRPr="00D56F1A">
        <w:t xml:space="preserve">Here is the </w:t>
      </w:r>
      <w:r w:rsidRPr="00D56F1A">
        <w:rPr>
          <w:b/>
          <w:bCs/>
        </w:rPr>
        <w:t>sentence-by-sentence breakdown</w:t>
      </w:r>
      <w:r w:rsidRPr="00D56F1A">
        <w:t xml:space="preserve"> of your </w:t>
      </w:r>
      <w:r w:rsidRPr="00D56F1A">
        <w:rPr>
          <w:b/>
          <w:bCs/>
        </w:rPr>
        <w:t>Common Agreements Notes</w:t>
      </w:r>
      <w:r w:rsidRPr="00D56F1A">
        <w:t xml:space="preserve"> document, expanded into comprehensive study notes aligned for CompTIA A+ 220-1102 exam prep. I’ve structured it professionally so you can paste directly into Word without formatting issues.</w:t>
      </w:r>
    </w:p>
    <w:p w14:paraId="32C5A63D" w14:textId="77777777" w:rsidR="00D56F1A" w:rsidRPr="00D56F1A" w:rsidRDefault="009405C6" w:rsidP="00D56F1A">
      <w:r>
        <w:rPr>
          <w:noProof/>
        </w:rPr>
        <w:pict w14:anchorId="7155624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38748A0" w14:textId="77777777" w:rsidR="00D56F1A" w:rsidRPr="00D56F1A" w:rsidRDefault="00D56F1A" w:rsidP="00D56F1A">
      <w:pPr>
        <w:rPr>
          <w:b/>
          <w:bCs/>
        </w:rPr>
      </w:pPr>
      <w:r w:rsidRPr="00D56F1A">
        <w:rPr>
          <w:b/>
          <w:bCs/>
        </w:rPr>
        <w:t>Common Agreements – Study Notes</w:t>
      </w:r>
    </w:p>
    <w:p w14:paraId="57FA137E" w14:textId="77777777" w:rsidR="00D56F1A" w:rsidRPr="00D56F1A" w:rsidRDefault="00D56F1A" w:rsidP="00D56F1A">
      <w:r w:rsidRPr="00D56F1A">
        <w:rPr>
          <w:b/>
          <w:bCs/>
        </w:rPr>
        <w:t>1. Introduction to Common Agreements in Enterprise Networks</w:t>
      </w:r>
    </w:p>
    <w:p w14:paraId="2FCA9BCC" w14:textId="77777777" w:rsidR="00D56F1A" w:rsidRPr="00D56F1A" w:rsidRDefault="00D56F1A" w:rsidP="00D56F1A">
      <w:pPr>
        <w:numPr>
          <w:ilvl w:val="0"/>
          <w:numId w:val="1"/>
        </w:numPr>
      </w:pPr>
      <w:r w:rsidRPr="00D56F1A">
        <w:t>Enterprise networks often rely on agreements to set expectations, protect information, and ensure collaboration.</w:t>
      </w:r>
    </w:p>
    <w:p w14:paraId="0AC79E7B" w14:textId="77777777" w:rsidR="00D56F1A" w:rsidRPr="00D56F1A" w:rsidRDefault="00D56F1A" w:rsidP="00D56F1A">
      <w:pPr>
        <w:numPr>
          <w:ilvl w:val="0"/>
          <w:numId w:val="1"/>
        </w:numPr>
      </w:pPr>
      <w:r w:rsidRPr="00D56F1A">
        <w:t>The three primary agreements are:</w:t>
      </w:r>
    </w:p>
    <w:p w14:paraId="27177F18" w14:textId="77777777" w:rsidR="00D56F1A" w:rsidRPr="00D56F1A" w:rsidRDefault="00D56F1A" w:rsidP="00D56F1A">
      <w:pPr>
        <w:numPr>
          <w:ilvl w:val="1"/>
          <w:numId w:val="1"/>
        </w:numPr>
      </w:pPr>
      <w:r w:rsidRPr="00D56F1A">
        <w:rPr>
          <w:b/>
          <w:bCs/>
        </w:rPr>
        <w:t>Non-Disclosure Agreements (NDAs)</w:t>
      </w:r>
      <w:r w:rsidRPr="00D56F1A">
        <w:t>.</w:t>
      </w:r>
    </w:p>
    <w:p w14:paraId="4B738E37" w14:textId="77777777" w:rsidR="00D56F1A" w:rsidRPr="00D56F1A" w:rsidRDefault="00D56F1A" w:rsidP="00D56F1A">
      <w:pPr>
        <w:numPr>
          <w:ilvl w:val="1"/>
          <w:numId w:val="1"/>
        </w:numPr>
      </w:pPr>
      <w:r w:rsidRPr="00D56F1A">
        <w:rPr>
          <w:b/>
          <w:bCs/>
        </w:rPr>
        <w:t>Memorandums of Understanding (MOUs)</w:t>
      </w:r>
      <w:r w:rsidRPr="00D56F1A">
        <w:t>.</w:t>
      </w:r>
    </w:p>
    <w:p w14:paraId="2B23AD4C" w14:textId="77777777" w:rsidR="00D56F1A" w:rsidRPr="00D56F1A" w:rsidRDefault="00D56F1A" w:rsidP="00D56F1A">
      <w:pPr>
        <w:numPr>
          <w:ilvl w:val="1"/>
          <w:numId w:val="1"/>
        </w:numPr>
      </w:pPr>
      <w:r w:rsidRPr="00D56F1A">
        <w:rPr>
          <w:b/>
          <w:bCs/>
        </w:rPr>
        <w:t>Service-Level Agreements (SLAs)</w:t>
      </w:r>
      <w:r w:rsidRPr="00D56F1A">
        <w:t>.</w:t>
      </w:r>
    </w:p>
    <w:p w14:paraId="12BC03DF" w14:textId="77777777" w:rsidR="00D56F1A" w:rsidRPr="00D56F1A" w:rsidRDefault="009405C6" w:rsidP="00D56F1A">
      <w:r>
        <w:rPr>
          <w:noProof/>
        </w:rPr>
        <w:pict w14:anchorId="73A85FD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1ED2B85" w14:textId="77777777" w:rsidR="00D56F1A" w:rsidRPr="00D56F1A" w:rsidRDefault="00D56F1A" w:rsidP="00D56F1A">
      <w:r w:rsidRPr="00D56F1A">
        <w:rPr>
          <w:b/>
          <w:bCs/>
        </w:rPr>
        <w:t>2. Non-Disclosure Agreement (NDA)</w:t>
      </w:r>
    </w:p>
    <w:p w14:paraId="12AB7F49" w14:textId="77777777" w:rsidR="00D56F1A" w:rsidRDefault="00D56F1A" w:rsidP="00D56F1A">
      <w:pPr>
        <w:numPr>
          <w:ilvl w:val="0"/>
          <w:numId w:val="2"/>
        </w:numPr>
      </w:pPr>
      <w:r w:rsidRPr="00D56F1A">
        <w:t xml:space="preserve">An NDA is a </w:t>
      </w:r>
      <w:r w:rsidRPr="00D56F1A">
        <w:rPr>
          <w:b/>
          <w:bCs/>
        </w:rPr>
        <w:t>documented agreement</w:t>
      </w:r>
      <w:r w:rsidRPr="00D56F1A">
        <w:t xml:space="preserve"> between two parties defining what information is </w:t>
      </w:r>
      <w:r w:rsidRPr="00D56F1A">
        <w:rPr>
          <w:b/>
          <w:bCs/>
        </w:rPr>
        <w:t>confidential</w:t>
      </w:r>
      <w:r w:rsidRPr="00D56F1A">
        <w:t xml:space="preserve"> and cannot be shared outside the agreed relationship.</w:t>
      </w:r>
    </w:p>
    <w:p w14:paraId="3F44968F" w14:textId="024FFB86" w:rsidR="00B6089E" w:rsidRPr="00D56F1A" w:rsidRDefault="00B6089E" w:rsidP="00B6089E">
      <w:pPr>
        <w:numPr>
          <w:ilvl w:val="1"/>
          <w:numId w:val="2"/>
        </w:numPr>
      </w:pPr>
      <w:r>
        <w:t xml:space="preserve">Party 1 </w:t>
      </w:r>
      <w:r>
        <w:sym w:font="Wingdings" w:char="F0DF"/>
      </w:r>
      <w:r>
        <w:sym w:font="Wingdings" w:char="F0E0"/>
      </w:r>
      <w:r>
        <w:t xml:space="preserve"> Confidential Information 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Party 2</w:t>
      </w:r>
    </w:p>
    <w:p w14:paraId="583ED18F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 xml:space="preserve">Organizations use NDAs to protect </w:t>
      </w:r>
      <w:r w:rsidRPr="00D56F1A">
        <w:rPr>
          <w:b/>
          <w:bCs/>
        </w:rPr>
        <w:t>intellectual property (IP)</w:t>
      </w:r>
      <w:r w:rsidRPr="00D56F1A">
        <w:t>, trade secrets, and sensitive data.</w:t>
      </w:r>
    </w:p>
    <w:p w14:paraId="7CFA4412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>NDAs may be signed:</w:t>
      </w:r>
    </w:p>
    <w:p w14:paraId="281260AD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rPr>
          <w:b/>
          <w:bCs/>
        </w:rPr>
        <w:t>Between organizations</w:t>
      </w:r>
      <w:r w:rsidRPr="00D56F1A">
        <w:t xml:space="preserve"> working together.</w:t>
      </w:r>
    </w:p>
    <w:p w14:paraId="64138352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rPr>
          <w:b/>
          <w:bCs/>
        </w:rPr>
        <w:t>Between employer and employee</w:t>
      </w:r>
      <w:r w:rsidRPr="00D56F1A">
        <w:t xml:space="preserve"> to prevent knowledge leaks.</w:t>
      </w:r>
    </w:p>
    <w:p w14:paraId="5BA1BCA6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>Companies may require employees to sign NDAs because:</w:t>
      </w:r>
    </w:p>
    <w:p w14:paraId="66CF20AB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They prevent employees from creating competing businesses using proprietary information.</w:t>
      </w:r>
    </w:p>
    <w:p w14:paraId="33251D55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They stop employees from disclosing information to competitors.</w:t>
      </w:r>
    </w:p>
    <w:p w14:paraId="31E31E38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 xml:space="preserve">When </w:t>
      </w:r>
      <w:r w:rsidRPr="00D56F1A">
        <w:rPr>
          <w:b/>
          <w:bCs/>
        </w:rPr>
        <w:t>two organizations collaborate</w:t>
      </w:r>
      <w:r w:rsidRPr="00D56F1A">
        <w:t xml:space="preserve"> on a project or system, an NDA ensures data can be shared safely without risk of trade secret theft.</w:t>
      </w:r>
    </w:p>
    <w:p w14:paraId="710B2A19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rPr>
          <w:b/>
          <w:bCs/>
        </w:rPr>
        <w:t>NDA is an administrative control, not a technical control</w:t>
      </w:r>
      <w:r w:rsidRPr="00D56F1A">
        <w:t>:</w:t>
      </w:r>
    </w:p>
    <w:p w14:paraId="545B0687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It only provides legal assurance.</w:t>
      </w:r>
    </w:p>
    <w:p w14:paraId="43165637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It cannot technically prevent someone from leaking information.</w:t>
      </w:r>
    </w:p>
    <w:p w14:paraId="4AF64868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 xml:space="preserve">To enforce technically, organizations may use </w:t>
      </w:r>
      <w:r w:rsidRPr="00D56F1A">
        <w:rPr>
          <w:b/>
          <w:bCs/>
        </w:rPr>
        <w:t>Data Loss Prevention (DLP) systems</w:t>
      </w:r>
      <w:r w:rsidRPr="00D56F1A">
        <w:t>:</w:t>
      </w:r>
    </w:p>
    <w:p w14:paraId="6544A21C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DLP = technical control.</w:t>
      </w:r>
    </w:p>
    <w:p w14:paraId="150BEE55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t>NDA = legal/administrative control.</w:t>
      </w:r>
    </w:p>
    <w:p w14:paraId="05C2E469" w14:textId="77777777" w:rsidR="00D56F1A" w:rsidRPr="00D56F1A" w:rsidRDefault="00D56F1A" w:rsidP="00D56F1A">
      <w:pPr>
        <w:numPr>
          <w:ilvl w:val="0"/>
          <w:numId w:val="2"/>
        </w:numPr>
      </w:pPr>
      <w:r w:rsidRPr="00D56F1A">
        <w:t xml:space="preserve">NDAs are </w:t>
      </w:r>
      <w:r w:rsidRPr="00D56F1A">
        <w:rPr>
          <w:b/>
          <w:bCs/>
        </w:rPr>
        <w:t xml:space="preserve">legally </w:t>
      </w:r>
      <w:proofErr w:type="gramStart"/>
      <w:r w:rsidRPr="00D56F1A">
        <w:rPr>
          <w:b/>
          <w:bCs/>
        </w:rPr>
        <w:t>binding</w:t>
      </w:r>
      <w:proofErr w:type="gramEnd"/>
      <w:r w:rsidRPr="00D56F1A">
        <w:t xml:space="preserve"> and violations can result in:</w:t>
      </w:r>
    </w:p>
    <w:p w14:paraId="20C14618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rPr>
          <w:b/>
          <w:bCs/>
        </w:rPr>
        <w:t>Fines</w:t>
      </w:r>
      <w:r w:rsidRPr="00D56F1A">
        <w:t>.</w:t>
      </w:r>
    </w:p>
    <w:p w14:paraId="31AAD82B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rPr>
          <w:b/>
          <w:bCs/>
        </w:rPr>
        <w:t>Loss of intellectual property rights</w:t>
      </w:r>
      <w:r w:rsidRPr="00D56F1A">
        <w:t>.</w:t>
      </w:r>
    </w:p>
    <w:p w14:paraId="0233AE1C" w14:textId="77777777" w:rsidR="00D56F1A" w:rsidRPr="00D56F1A" w:rsidRDefault="00D56F1A" w:rsidP="00D56F1A">
      <w:pPr>
        <w:numPr>
          <w:ilvl w:val="1"/>
          <w:numId w:val="2"/>
        </w:numPr>
      </w:pPr>
      <w:r w:rsidRPr="00D56F1A">
        <w:rPr>
          <w:b/>
          <w:bCs/>
        </w:rPr>
        <w:t>Jail time</w:t>
      </w:r>
      <w:r w:rsidRPr="00D56F1A">
        <w:t xml:space="preserve"> in severe cases.</w:t>
      </w:r>
    </w:p>
    <w:p w14:paraId="13AB1C66" w14:textId="77777777" w:rsidR="00D56F1A" w:rsidRPr="00D56F1A" w:rsidRDefault="009405C6" w:rsidP="00D56F1A">
      <w:r>
        <w:rPr>
          <w:noProof/>
        </w:rPr>
        <w:pict w14:anchorId="1D7276E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66D3FB0" w14:textId="77777777" w:rsidR="00D56F1A" w:rsidRPr="00D56F1A" w:rsidRDefault="00D56F1A" w:rsidP="00D56F1A">
      <w:r w:rsidRPr="00D56F1A">
        <w:rPr>
          <w:b/>
          <w:bCs/>
        </w:rPr>
        <w:t>3. Memorandum of Understanding (MOU)</w:t>
      </w:r>
    </w:p>
    <w:p w14:paraId="48310A1F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 xml:space="preserve">An MOU is a </w:t>
      </w:r>
      <w:r w:rsidRPr="00D56F1A">
        <w:rPr>
          <w:b/>
          <w:bCs/>
        </w:rPr>
        <w:t>non-binding agreement</w:t>
      </w:r>
      <w:r w:rsidRPr="00D56F1A">
        <w:t xml:space="preserve"> between two or more parties describing intended actions.</w:t>
      </w:r>
    </w:p>
    <w:p w14:paraId="1C5E102B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>It is more formal than a verbal “gentleman’s agreement” but still lacks legal enforceability.</w:t>
      </w:r>
    </w:p>
    <w:p w14:paraId="5F9F1158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 xml:space="preserve">It is like a </w:t>
      </w:r>
      <w:r w:rsidRPr="00D56F1A">
        <w:rPr>
          <w:b/>
          <w:bCs/>
        </w:rPr>
        <w:t>handshake deal put in writing</w:t>
      </w:r>
      <w:r w:rsidRPr="00D56F1A">
        <w:t>.</w:t>
      </w:r>
    </w:p>
    <w:p w14:paraId="746940FF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>Example: Two people agree to start a joint project. An MOU specifies responsibilities (one handles A, B, C; the other handles X, Y, Z).</w:t>
      </w:r>
    </w:p>
    <w:p w14:paraId="04EF6349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 xml:space="preserve">If one fails, the other cannot sue, since it is </w:t>
      </w:r>
      <w:r w:rsidRPr="00D56F1A">
        <w:rPr>
          <w:b/>
          <w:bCs/>
        </w:rPr>
        <w:t>non-binding</w:t>
      </w:r>
      <w:r w:rsidRPr="00D56F1A">
        <w:t>.</w:t>
      </w:r>
    </w:p>
    <w:p w14:paraId="6EC0A9AE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 xml:space="preserve">An MOU is often called a </w:t>
      </w:r>
      <w:r w:rsidRPr="00D56F1A">
        <w:rPr>
          <w:b/>
          <w:bCs/>
        </w:rPr>
        <w:t>Letter of Intent</w:t>
      </w:r>
      <w:r w:rsidRPr="00D56F1A">
        <w:t>:</w:t>
      </w:r>
    </w:p>
    <w:p w14:paraId="703A60F5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>Shows intent to act, not obligation.</w:t>
      </w:r>
    </w:p>
    <w:p w14:paraId="0AA694D0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 xml:space="preserve">Commonly used </w:t>
      </w:r>
      <w:r w:rsidRPr="00D56F1A">
        <w:rPr>
          <w:b/>
          <w:bCs/>
        </w:rPr>
        <w:t>within organizations</w:t>
      </w:r>
      <w:r w:rsidRPr="00D56F1A">
        <w:t>:</w:t>
      </w:r>
    </w:p>
    <w:p w14:paraId="33A7A224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>Example: An IT director agrees to station a Tier 2 helpdesk agent at a remote business unit.</w:t>
      </w:r>
    </w:p>
    <w:p w14:paraId="410409DB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>The business unit provides office space and parking.</w:t>
      </w:r>
    </w:p>
    <w:p w14:paraId="52FAFB09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>Both parties sign an MOU, but it can be modified or canceled at any time.</w:t>
      </w:r>
    </w:p>
    <w:p w14:paraId="017D785E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>The MOU gave formality to the agreement between directors but had no enforceability.</w:t>
      </w:r>
    </w:p>
    <w:p w14:paraId="457F576F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t xml:space="preserve">MOUs can also be </w:t>
      </w:r>
      <w:r w:rsidRPr="00D56F1A">
        <w:rPr>
          <w:b/>
          <w:bCs/>
        </w:rPr>
        <w:t>external</w:t>
      </w:r>
      <w:r w:rsidRPr="00D56F1A">
        <w:t xml:space="preserve"> between multiple organizations.</w:t>
      </w:r>
    </w:p>
    <w:p w14:paraId="414A1A63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 xml:space="preserve">Example: A consortium of 5–7 organizations </w:t>
      </w:r>
      <w:proofErr w:type="gramStart"/>
      <w:r w:rsidRPr="00D56F1A">
        <w:t>signs</w:t>
      </w:r>
      <w:proofErr w:type="gramEnd"/>
      <w:r w:rsidRPr="00D56F1A">
        <w:t xml:space="preserve"> an MOU to pursue a common goal.</w:t>
      </w:r>
    </w:p>
    <w:p w14:paraId="52E31DD5" w14:textId="77777777" w:rsidR="00D56F1A" w:rsidRPr="00D56F1A" w:rsidRDefault="00D56F1A" w:rsidP="00D56F1A">
      <w:pPr>
        <w:numPr>
          <w:ilvl w:val="1"/>
          <w:numId w:val="3"/>
        </w:numPr>
      </w:pPr>
      <w:r w:rsidRPr="00D56F1A">
        <w:t>Any member can withdraw at any time without penalty.</w:t>
      </w:r>
    </w:p>
    <w:p w14:paraId="6DFC545C" w14:textId="77777777" w:rsidR="00D56F1A" w:rsidRPr="00D56F1A" w:rsidRDefault="00D56F1A" w:rsidP="00D56F1A">
      <w:pPr>
        <w:numPr>
          <w:ilvl w:val="0"/>
          <w:numId w:val="3"/>
        </w:numPr>
      </w:pPr>
      <w:r w:rsidRPr="00D56F1A">
        <w:rPr>
          <w:b/>
          <w:bCs/>
        </w:rPr>
        <w:t>Key takeaway</w:t>
      </w:r>
      <w:r w:rsidRPr="00D56F1A">
        <w:t xml:space="preserve">: MOUs add formality but </w:t>
      </w:r>
      <w:r w:rsidRPr="00D56F1A">
        <w:rPr>
          <w:b/>
          <w:bCs/>
        </w:rPr>
        <w:t>are not legally binding</w:t>
      </w:r>
      <w:r w:rsidRPr="00D56F1A">
        <w:t>.</w:t>
      </w:r>
    </w:p>
    <w:p w14:paraId="043D416A" w14:textId="77777777" w:rsidR="00D56F1A" w:rsidRPr="00D56F1A" w:rsidRDefault="009405C6" w:rsidP="00D56F1A">
      <w:r>
        <w:rPr>
          <w:noProof/>
        </w:rPr>
        <w:pict w14:anchorId="4B49539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D0339E1" w14:textId="77777777" w:rsidR="00D56F1A" w:rsidRPr="00D56F1A" w:rsidRDefault="00D56F1A" w:rsidP="00D56F1A">
      <w:r w:rsidRPr="00D56F1A">
        <w:rPr>
          <w:b/>
          <w:bCs/>
        </w:rPr>
        <w:t>4. Service-Level Agreement (SLA)</w:t>
      </w:r>
    </w:p>
    <w:p w14:paraId="3FD03352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 xml:space="preserve">An SLA is a </w:t>
      </w:r>
      <w:r w:rsidRPr="00D56F1A">
        <w:rPr>
          <w:b/>
          <w:bCs/>
        </w:rPr>
        <w:t>documented commitment</w:t>
      </w:r>
      <w:r w:rsidRPr="00D56F1A">
        <w:t xml:space="preserve"> between a service provider and client, defining </w:t>
      </w:r>
      <w:r w:rsidRPr="00D56F1A">
        <w:rPr>
          <w:b/>
          <w:bCs/>
        </w:rPr>
        <w:t>quality, availability, and responsibilities</w:t>
      </w:r>
      <w:r w:rsidRPr="00D56F1A">
        <w:t xml:space="preserve"> of services.</w:t>
      </w:r>
    </w:p>
    <w:p w14:paraId="314DAEAD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 xml:space="preserve">SLAs focus on </w:t>
      </w:r>
      <w:r w:rsidRPr="00D56F1A">
        <w:rPr>
          <w:b/>
          <w:bCs/>
        </w:rPr>
        <w:t>support and response times</w:t>
      </w:r>
      <w:r w:rsidRPr="00D56F1A">
        <w:t xml:space="preserve"> within agreed timeframes.</w:t>
      </w:r>
    </w:p>
    <w:p w14:paraId="0C32ED2E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 xml:space="preserve">They are widely used in </w:t>
      </w:r>
      <w:r w:rsidRPr="00D56F1A">
        <w:rPr>
          <w:b/>
          <w:bCs/>
        </w:rPr>
        <w:t>IT service management</w:t>
      </w:r>
      <w:r w:rsidRPr="00D56F1A">
        <w:t xml:space="preserve"> to document both:</w:t>
      </w:r>
    </w:p>
    <w:p w14:paraId="18C1B862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rPr>
          <w:b/>
          <w:bCs/>
        </w:rPr>
        <w:t>Security priorities</w:t>
      </w:r>
      <w:r w:rsidRPr="00D56F1A">
        <w:t>.</w:t>
      </w:r>
    </w:p>
    <w:p w14:paraId="5ACB43B1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rPr>
          <w:b/>
          <w:bCs/>
        </w:rPr>
        <w:t>Operational priorities</w:t>
      </w:r>
      <w:r w:rsidRPr="00D56F1A">
        <w:t>.</w:t>
      </w:r>
    </w:p>
    <w:p w14:paraId="42F0D111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 xml:space="preserve">SLAs include </w:t>
      </w:r>
      <w:r w:rsidRPr="00D56F1A">
        <w:rPr>
          <w:b/>
          <w:bCs/>
        </w:rPr>
        <w:t>responsibilities, guarantees, and warranties</w:t>
      </w:r>
      <w:r w:rsidRPr="00D56F1A">
        <w:t xml:space="preserve"> for services and components.</w:t>
      </w:r>
    </w:p>
    <w:p w14:paraId="2B914501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>Example: A company avoids stocking spare routers by signing an SLA with a supplier.</w:t>
      </w:r>
    </w:p>
    <w:p w14:paraId="7F110A4E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>If a device fails and cannot be restored in 10 minutes, the supplier delivers a replacement within 4 hours.</w:t>
      </w:r>
    </w:p>
    <w:p w14:paraId="4BC55576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 xml:space="preserve">This provides </w:t>
      </w:r>
      <w:r w:rsidRPr="00D56F1A">
        <w:rPr>
          <w:b/>
          <w:bCs/>
        </w:rPr>
        <w:t>predictability</w:t>
      </w:r>
      <w:r w:rsidRPr="00D56F1A">
        <w:t xml:space="preserve"> for hardware failures.</w:t>
      </w:r>
    </w:p>
    <w:p w14:paraId="6C6C64E9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t>Another example: Internet Service Provider (ISP) SLA.</w:t>
      </w:r>
    </w:p>
    <w:p w14:paraId="15681EB5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 xml:space="preserve">SLA promises </w:t>
      </w:r>
      <w:r w:rsidRPr="00D56F1A">
        <w:rPr>
          <w:b/>
          <w:bCs/>
        </w:rPr>
        <w:t>99.999% uptime</w:t>
      </w:r>
      <w:r w:rsidRPr="00D56F1A">
        <w:t xml:space="preserve"> (~5 minutes downtime per year).</w:t>
      </w:r>
    </w:p>
    <w:p w14:paraId="566EB422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 xml:space="preserve">If not met, penalties apply, such as </w:t>
      </w:r>
      <w:r w:rsidRPr="00D56F1A">
        <w:rPr>
          <w:b/>
          <w:bCs/>
        </w:rPr>
        <w:t>refunds or service credits</w:t>
      </w:r>
      <w:r w:rsidRPr="00D56F1A">
        <w:t>.</w:t>
      </w:r>
    </w:p>
    <w:p w14:paraId="700166E6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>The exact penalty depends on the negotiated contract.</w:t>
      </w:r>
    </w:p>
    <w:p w14:paraId="00D56AA3" w14:textId="77777777" w:rsidR="00D56F1A" w:rsidRPr="00D56F1A" w:rsidRDefault="00D56F1A" w:rsidP="00D56F1A">
      <w:pPr>
        <w:numPr>
          <w:ilvl w:val="0"/>
          <w:numId w:val="4"/>
        </w:numPr>
      </w:pPr>
      <w:r w:rsidRPr="00D56F1A">
        <w:rPr>
          <w:b/>
          <w:bCs/>
        </w:rPr>
        <w:t>Key benefit of SLA</w:t>
      </w:r>
      <w:r w:rsidRPr="00D56F1A">
        <w:t>:</w:t>
      </w:r>
    </w:p>
    <w:p w14:paraId="1668A40B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 xml:space="preserve">Provides enforceable </w:t>
      </w:r>
      <w:r w:rsidRPr="00D56F1A">
        <w:rPr>
          <w:b/>
          <w:bCs/>
        </w:rPr>
        <w:t>accountability</w:t>
      </w:r>
      <w:r w:rsidRPr="00D56F1A">
        <w:t>.</w:t>
      </w:r>
    </w:p>
    <w:p w14:paraId="4769EFA5" w14:textId="77777777" w:rsidR="00D56F1A" w:rsidRPr="00D56F1A" w:rsidRDefault="00D56F1A" w:rsidP="00D56F1A">
      <w:pPr>
        <w:numPr>
          <w:ilvl w:val="1"/>
          <w:numId w:val="4"/>
        </w:numPr>
      </w:pPr>
      <w:r w:rsidRPr="00D56F1A">
        <w:t>Reduces uncertainty in service reliability.</w:t>
      </w:r>
    </w:p>
    <w:p w14:paraId="461B7461" w14:textId="77777777" w:rsidR="00D56F1A" w:rsidRPr="00D56F1A" w:rsidRDefault="009405C6" w:rsidP="00D56F1A">
      <w:r>
        <w:rPr>
          <w:noProof/>
        </w:rPr>
        <w:pict w14:anchorId="57198EF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64C90E5" w14:textId="77777777" w:rsidR="00D56F1A" w:rsidRPr="00D56F1A" w:rsidRDefault="00D56F1A" w:rsidP="00D56F1A">
      <w:r w:rsidRPr="00D56F1A">
        <w:rPr>
          <w:b/>
          <w:bCs/>
        </w:rPr>
        <w:t>5. Summary of Agreements</w:t>
      </w:r>
    </w:p>
    <w:p w14:paraId="625F6AFE" w14:textId="77777777" w:rsidR="00D56F1A" w:rsidRPr="00D56F1A" w:rsidRDefault="00D56F1A" w:rsidP="00D56F1A">
      <w:pPr>
        <w:numPr>
          <w:ilvl w:val="0"/>
          <w:numId w:val="5"/>
        </w:numPr>
      </w:pPr>
      <w:r w:rsidRPr="00D56F1A">
        <w:rPr>
          <w:b/>
          <w:bCs/>
        </w:rPr>
        <w:t>NDA</w:t>
      </w:r>
      <w:r w:rsidRPr="00D56F1A">
        <w:t>: Legally binding, protects confidentiality and IP, but only administrative.</w:t>
      </w:r>
    </w:p>
    <w:p w14:paraId="01988F42" w14:textId="77777777" w:rsidR="00D56F1A" w:rsidRPr="00D56F1A" w:rsidRDefault="00D56F1A" w:rsidP="00D56F1A">
      <w:pPr>
        <w:numPr>
          <w:ilvl w:val="0"/>
          <w:numId w:val="5"/>
        </w:numPr>
      </w:pPr>
      <w:r w:rsidRPr="00D56F1A">
        <w:rPr>
          <w:b/>
          <w:bCs/>
        </w:rPr>
        <w:t>MOU</w:t>
      </w:r>
      <w:r w:rsidRPr="00D56F1A">
        <w:t xml:space="preserve">: Non-binding, documents intent and cooperation, usually internal or </w:t>
      </w:r>
      <w:proofErr w:type="gramStart"/>
      <w:r w:rsidRPr="00D56F1A">
        <w:t>consortium-based</w:t>
      </w:r>
      <w:proofErr w:type="gramEnd"/>
      <w:r w:rsidRPr="00D56F1A">
        <w:t>.</w:t>
      </w:r>
    </w:p>
    <w:p w14:paraId="54BC898D" w14:textId="77777777" w:rsidR="00D56F1A" w:rsidRPr="00D56F1A" w:rsidRDefault="00D56F1A" w:rsidP="00D56F1A">
      <w:pPr>
        <w:numPr>
          <w:ilvl w:val="0"/>
          <w:numId w:val="5"/>
        </w:numPr>
      </w:pPr>
      <w:r w:rsidRPr="00D56F1A">
        <w:rPr>
          <w:b/>
          <w:bCs/>
        </w:rPr>
        <w:t>SLA</w:t>
      </w:r>
      <w:r w:rsidRPr="00D56F1A">
        <w:t>: Legally binding, defines service expectations and accountability, critical for IT and vendor management.</w:t>
      </w:r>
    </w:p>
    <w:p w14:paraId="557F6F19" w14:textId="628F1E3F" w:rsidR="003412E1" w:rsidRDefault="009405C6">
      <w:r>
        <w:rPr>
          <w:noProof/>
        </w:rPr>
        <w:pict w14:anchorId="0A8F81C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3412E1" w:rsidSect="00D56F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A7914"/>
    <w:multiLevelType w:val="multilevel"/>
    <w:tmpl w:val="770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41427"/>
    <w:multiLevelType w:val="multilevel"/>
    <w:tmpl w:val="8846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F1716"/>
    <w:multiLevelType w:val="multilevel"/>
    <w:tmpl w:val="997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D5B69"/>
    <w:multiLevelType w:val="multilevel"/>
    <w:tmpl w:val="48A09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CA2E3E"/>
    <w:multiLevelType w:val="multilevel"/>
    <w:tmpl w:val="6696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F1B07"/>
    <w:multiLevelType w:val="multilevel"/>
    <w:tmpl w:val="482C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C1191"/>
    <w:multiLevelType w:val="multilevel"/>
    <w:tmpl w:val="53903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EF4A6B"/>
    <w:multiLevelType w:val="multilevel"/>
    <w:tmpl w:val="7D92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B60EDD"/>
    <w:multiLevelType w:val="multilevel"/>
    <w:tmpl w:val="D39E0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0B57BB"/>
    <w:multiLevelType w:val="multilevel"/>
    <w:tmpl w:val="F80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808374">
    <w:abstractNumId w:val="9"/>
  </w:num>
  <w:num w:numId="2" w16cid:durableId="144011828">
    <w:abstractNumId w:val="8"/>
  </w:num>
  <w:num w:numId="3" w16cid:durableId="2045711453">
    <w:abstractNumId w:val="3"/>
  </w:num>
  <w:num w:numId="4" w16cid:durableId="1739204656">
    <w:abstractNumId w:val="6"/>
  </w:num>
  <w:num w:numId="5" w16cid:durableId="1685083623">
    <w:abstractNumId w:val="0"/>
  </w:num>
  <w:num w:numId="6" w16cid:durableId="1458523433">
    <w:abstractNumId w:val="1"/>
  </w:num>
  <w:num w:numId="7" w16cid:durableId="898442819">
    <w:abstractNumId w:val="7"/>
  </w:num>
  <w:num w:numId="8" w16cid:durableId="2034920432">
    <w:abstractNumId w:val="4"/>
  </w:num>
  <w:num w:numId="9" w16cid:durableId="1697079922">
    <w:abstractNumId w:val="5"/>
  </w:num>
  <w:num w:numId="10" w16cid:durableId="912740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E1"/>
    <w:rsid w:val="003412E1"/>
    <w:rsid w:val="0038521F"/>
    <w:rsid w:val="00582AB2"/>
    <w:rsid w:val="006D1F2B"/>
    <w:rsid w:val="009146E7"/>
    <w:rsid w:val="009405C6"/>
    <w:rsid w:val="00B52410"/>
    <w:rsid w:val="00B6089E"/>
    <w:rsid w:val="00D56F1A"/>
    <w:rsid w:val="00EE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65B26"/>
  <w15:chartTrackingRefBased/>
  <w15:docId w15:val="{175A3C55-FE0A-4885-8582-C40FFC46F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1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1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2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2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2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2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2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2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2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2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2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2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2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640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2025-08-18T14:03:00Z</dcterms:created>
  <dcterms:modified xsi:type="dcterms:W3CDTF">2025-08-23T02:02:00Z</dcterms:modified>
</cp:coreProperties>
</file>