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555555"/>
          <w:sz w:val="26"/>
        </w:rPr>
        <w:t>MINOR PROJECT PROPOSAL</w:t>
      </w:r>
    </w:p>
    <w:p/>
    <w:p>
      <w:pPr>
        <w:jc w:val="center"/>
      </w:pPr>
      <w:r>
        <w:rPr>
          <w:rFonts w:ascii="Calibri" w:hAnsi="Calibri"/>
          <w:b/>
          <w:color w:val="1A56AA"/>
          <w:sz w:val="44"/>
        </w:rPr>
        <w:t>Audiogram-Personalized, Low-Latency</w:t>
        <w:br/>
        <w:t>Speech Enhancement for Hearing Aids</w:t>
      </w:r>
    </w:p>
    <w:p/>
    <w:p>
      <w:pPr>
        <w:jc w:val="center"/>
      </w:pPr>
      <w:r>
        <w:rPr>
          <w:rFonts w:ascii="Calibri" w:hAnsi="Calibri"/>
          <w:i/>
          <w:color w:val="404040"/>
          <w:sz w:val="26"/>
        </w:rPr>
        <w:t>Using Deep Learning, FiLM Conditioning, and Mamba State Space Models</w:t>
        <w:br/>
        <w:t>for Individualized, Low-Latency Hearing Aid Enhancement</w:t>
      </w:r>
    </w:p>
    <w:p>
      <w:pPr>
        <w:spacing w:before="40" w:after="40"/>
        <w:pBdr>
          <w:bottom w:val="single" w:sz="6" w:space="1" w:color="4A90D9"/>
        </w:pBdr>
      </w:pPr>
    </w:p>
    <w:p/>
    <w:p>
      <w:pPr>
        <w:spacing w:after="80"/>
        <w:jc w:val="center"/>
      </w:pPr>
      <w:r>
        <w:rPr>
          <w:rFonts w:ascii="Calibri" w:hAnsi="Calibri"/>
          <w:b/>
          <w:sz w:val="22"/>
        </w:rPr>
        <w:t xml:space="preserve">Submitted by:  </w:t>
      </w:r>
      <w:r>
        <w:rPr>
          <w:rFonts w:ascii="Calibri" w:hAnsi="Calibri"/>
          <w:sz w:val="22"/>
        </w:rPr>
        <w:t>Jwanil Modi (23BIT194)  |  Namya Shah (23BIT027)</w:t>
      </w:r>
    </w:p>
    <w:p>
      <w:pPr>
        <w:spacing w:after="80"/>
        <w:jc w:val="center"/>
      </w:pPr>
      <w:r>
        <w:rPr>
          <w:rFonts w:ascii="Calibri" w:hAnsi="Calibri"/>
          <w:b/>
          <w:sz w:val="22"/>
        </w:rPr>
        <w:t xml:space="preserve">Department:  </w:t>
      </w:r>
      <w:r>
        <w:rPr>
          <w:rFonts w:ascii="Calibri" w:hAnsi="Calibri"/>
          <w:sz w:val="22"/>
        </w:rPr>
        <w:t>Department of Information Technology</w:t>
      </w:r>
    </w:p>
    <w:p>
      <w:pPr>
        <w:spacing w:after="80"/>
        <w:jc w:val="center"/>
      </w:pPr>
      <w:r>
        <w:rPr>
          <w:rFonts w:ascii="Calibri" w:hAnsi="Calibri"/>
          <w:b/>
          <w:sz w:val="22"/>
        </w:rPr>
        <w:t xml:space="preserve">Institution:  </w:t>
      </w:r>
      <w:r>
        <w:rPr>
          <w:rFonts w:ascii="Calibri" w:hAnsi="Calibri"/>
          <w:sz w:val="22"/>
        </w:rPr>
        <w:t>[Your College / University Name]</w:t>
      </w:r>
    </w:p>
    <w:p>
      <w:pPr>
        <w:spacing w:after="80"/>
        <w:jc w:val="center"/>
      </w:pPr>
      <w:r>
        <w:rPr>
          <w:rFonts w:ascii="Calibri" w:hAnsi="Calibri"/>
          <w:b/>
          <w:sz w:val="22"/>
        </w:rPr>
        <w:t xml:space="preserve">Academic Year:  </w:t>
      </w:r>
      <w:r>
        <w:rPr>
          <w:rFonts w:ascii="Calibri" w:hAnsi="Calibri"/>
          <w:sz w:val="22"/>
        </w:rPr>
        <w:t>2026 – 2027</w:t>
      </w:r>
    </w:p>
    <w:p>
      <w:pPr>
        <w:spacing w:after="80"/>
        <w:jc w:val="center"/>
      </w:pPr>
      <w:r>
        <w:rPr>
          <w:rFonts w:ascii="Calibri" w:hAnsi="Calibri"/>
          <w:b/>
          <w:sz w:val="22"/>
        </w:rPr>
        <w:t xml:space="preserve">Submitted to:  </w:t>
      </w:r>
      <w:r>
        <w:rPr>
          <w:rFonts w:ascii="Calibri" w:hAnsi="Calibri"/>
          <w:sz w:val="22"/>
        </w:rPr>
        <w:t>[Faculty Name], [Designation]</w:t>
      </w:r>
    </w:p>
    <w:p>
      <w:pPr>
        <w:spacing w:after="80"/>
        <w:jc w:val="center"/>
      </w:pPr>
      <w:r>
        <w:rPr>
          <w:rFonts w:ascii="Calibri" w:hAnsi="Calibri"/>
          <w:b/>
          <w:sz w:val="22"/>
        </w:rPr>
        <w:t xml:space="preserve">Date:  </w:t>
      </w:r>
      <w:r>
        <w:rPr>
          <w:rFonts w:ascii="Calibri" w:hAnsi="Calibri"/>
          <w:sz w:val="22"/>
        </w:rPr>
        <w:t>August 17, 2026</w:t>
      </w:r>
    </w:p>
    <w:p>
      <w:pPr>
        <w:spacing w:after="80"/>
        <w:jc w:val="center"/>
      </w:pPr>
      <w:r>
        <w:rPr>
          <w:rFonts w:ascii="Calibri" w:hAnsi="Calibri"/>
          <w:b/>
          <w:sz w:val="22"/>
        </w:rPr>
        <w:t xml:space="preserve">Deadline:  </w:t>
      </w:r>
      <w:r>
        <w:rPr>
          <w:rFonts w:ascii="Calibri" w:hAnsi="Calibri"/>
          <w:sz w:val="22"/>
        </w:rPr>
        <w:t>November 1, 2026</w:t>
      </w:r>
    </w:p>
    <w:p>
      <w:r>
        <w:br w:type="page"/>
      </w:r>
    </w:p>
    <w:p>
      <w:pPr>
        <w:pStyle w:val="Heading1"/>
        <w:spacing w:before="280" w:after="120"/>
      </w:pPr>
      <w:r>
        <w:rPr>
          <w:color w:val="1A56AA"/>
          <w:sz w:val="32"/>
        </w:rPr>
        <w:t>Abstract</w:t>
      </w:r>
    </w:p>
    <w:p>
      <w:pPr>
        <w:spacing w:before="40" w:after="40"/>
        <w:pBdr>
          <w:bottom w:val="single" w:sz="6" w:space="1" w:color="4A90D9"/>
        </w:pBdr>
      </w:pPr>
    </w:p>
    <w:p>
      <w:pPr>
        <w:spacing w:after="120" w:before="40"/>
      </w:pPr>
      <w:r>
        <w:rPr>
          <w:rFonts w:ascii="Calibri" w:hAnsi="Calibri"/>
          <w:b w:val="0"/>
          <w:i w:val="0"/>
          <w:sz w:val="22"/>
        </w:rPr>
        <w:t>Hearing aid users consistently cite difficulty understanding speech in noisy environments as their primary complaint. Existing deep learning-based speech enhancement systems achieve impressive noise reduction, but treat all users identically — ignoring that each individual has a unique hearing loss profile (audiogram). This project proposes a 5-model comparison study culminating in a novel audiogram-personalized speech enhancement system that uses Feature-wise Linear Modulation (FiLM) conditioning to adapt noise-reduction behaviour per user.</w:t>
        <w:br/>
        <w:br/>
        <w:t>We implement and compare: (1) Wavelet DWT (Discrete Wavelet Transform) denoising, (2) MMSE-LSA (Minimum Mean Square Error — Log Spectral Amplitude) filtering — the current industry standard in commercial hearing aids, (3) 1D CNN (Conv-TasNet style) waveform model, (4) U-Net with Self-Attention + FiLM + CRM (Complex Ratio Mask) + MetricGAN+ trained with a HASPI discriminator, and (5) Mamba/SSM (State Space Model) + FiLM — current SOTA (PESQ 3.69). Evaluation uses HASPI (Hearing Aid Speech Perception Index) and HASQI (Hearing Aid Speech Quality Index) — validated for hearing-impaired listeners — alongside STOI, PESQ, SI-SDR, and latency.</w:t>
        <w:br/>
        <w:br/>
        <w:t>Core novelty: training a MetricGAN+ discriminator on HASPI rather than PESQ, and applying FiLM to a Mamba architecture for hearing aids — neither is published. Expected outcome: ΔHASPI &gt;&gt; ΔSTOI for personalized models vs generic model, proving audiogram conditioning provides hearing-specific benefit.</w:t>
      </w:r>
    </w:p>
    <w:p/>
    <w:p>
      <w:pPr>
        <w:spacing w:before="120" w:after="120"/>
        <w:ind w:left="288" w:right="288"/>
        <w:shd w:val="clear" w:color="auto" w:fill="EBF3FB"/>
      </w:pPr>
      <w:r>
        <w:rPr>
          <w:rFonts w:ascii="Calibri" w:hAnsi="Calibri"/>
          <w:i/>
          <w:sz w:val="21"/>
        </w:rPr>
        <w:t>Keywords: Speech Enhancement, Hearing Aids, Audiogram Personalization, FiLM Conditioning, Mamba SSM, Complex Ratio Mask, HASPI, MetricGAN+, Wavelet Denoising, MMSE-LSA, Low-Latency Inference</w:t>
      </w:r>
    </w:p>
    <w:p>
      <w:r>
        <w:br w:type="page"/>
      </w:r>
    </w:p>
    <w:p>
      <w:pPr>
        <w:pStyle w:val="Heading1"/>
        <w:spacing w:before="280" w:after="120"/>
      </w:pPr>
      <w:r>
        <w:rPr>
          <w:color w:val="1A56AA"/>
          <w:sz w:val="32"/>
        </w:rPr>
        <w:t>Table of Contents</w:t>
      </w:r>
    </w:p>
    <w:p>
      <w:pPr>
        <w:spacing w:before="40" w:after="40"/>
        <w:pBdr>
          <w:bottom w:val="single" w:sz="6" w:space="1" w:color="4A90D9"/>
        </w:pBdr>
      </w:pPr>
    </w:p>
    <w:p>
      <w:pPr>
        <w:spacing w:after="40"/>
        <w:ind w:left="0"/>
      </w:pPr>
      <w:r>
        <w:rPr>
          <w:rFonts w:ascii="Calibri" w:hAnsi="Calibri"/>
          <w:b/>
          <w:sz w:val="21"/>
        </w:rPr>
        <w:t>1.    Introduction</w:t>
      </w:r>
    </w:p>
    <w:p>
      <w:pPr>
        <w:spacing w:after="40"/>
        <w:ind w:left="0"/>
      </w:pPr>
      <w:r>
        <w:rPr>
          <w:rFonts w:ascii="Calibri" w:hAnsi="Calibri"/>
          <w:b/>
          <w:sz w:val="21"/>
        </w:rPr>
        <w:t>2.    Problem Statement</w:t>
      </w:r>
    </w:p>
    <w:p>
      <w:pPr>
        <w:spacing w:after="40"/>
        <w:ind w:left="0"/>
      </w:pPr>
      <w:r>
        <w:rPr>
          <w:rFonts w:ascii="Calibri" w:hAnsi="Calibri"/>
          <w:b/>
          <w:sz w:val="21"/>
        </w:rPr>
        <w:t>3.    Literature Review &amp; Research Gap</w:t>
      </w:r>
    </w:p>
    <w:p>
      <w:pPr>
        <w:spacing w:after="40"/>
        <w:ind w:left="144"/>
      </w:pPr>
      <w:r>
        <w:rPr>
          <w:rFonts w:ascii="Calibri" w:hAnsi="Calibri"/>
          <w:b w:val="0"/>
          <w:sz w:val="21"/>
        </w:rPr>
        <w:t xml:space="preserve">   3.1    Classical Speech Enhancement</w:t>
      </w:r>
    </w:p>
    <w:p>
      <w:pPr>
        <w:spacing w:after="40"/>
        <w:ind w:left="144"/>
      </w:pPr>
      <w:r>
        <w:rPr>
          <w:rFonts w:ascii="Calibri" w:hAnsi="Calibri"/>
          <w:b w:val="0"/>
          <w:sz w:val="21"/>
        </w:rPr>
        <w:t xml:space="preserve">   3.2    Deep Learning Approaches</w:t>
      </w:r>
    </w:p>
    <w:p>
      <w:pPr>
        <w:spacing w:after="40"/>
        <w:ind w:left="144"/>
      </w:pPr>
      <w:r>
        <w:rPr>
          <w:rFonts w:ascii="Calibri" w:hAnsi="Calibri"/>
          <w:b w:val="0"/>
          <w:sz w:val="21"/>
        </w:rPr>
        <w:t xml:space="preserve">   3.3    Hearing-Aid-Specific Research</w:t>
      </w:r>
    </w:p>
    <w:p>
      <w:pPr>
        <w:spacing w:after="40"/>
        <w:ind w:left="144"/>
      </w:pPr>
      <w:r>
        <w:rPr>
          <w:rFonts w:ascii="Calibri" w:hAnsi="Calibri"/>
          <w:b w:val="0"/>
          <w:sz w:val="21"/>
        </w:rPr>
        <w:t xml:space="preserve">   3.4    Faculty Feedback Integration</w:t>
      </w:r>
    </w:p>
    <w:p>
      <w:pPr>
        <w:spacing w:after="40"/>
        <w:ind w:left="144"/>
      </w:pPr>
      <w:r>
        <w:rPr>
          <w:rFonts w:ascii="Calibri" w:hAnsi="Calibri"/>
          <w:b w:val="0"/>
          <w:sz w:val="21"/>
        </w:rPr>
        <w:t xml:space="preserve">   3.5    Post-Research-Sweep Architecture Upgrades</w:t>
      </w:r>
    </w:p>
    <w:p>
      <w:pPr>
        <w:spacing w:after="40"/>
        <w:ind w:left="0"/>
      </w:pPr>
      <w:r>
        <w:rPr>
          <w:rFonts w:ascii="Calibri" w:hAnsi="Calibri"/>
          <w:b/>
          <w:sz w:val="21"/>
        </w:rPr>
        <w:t>4.    Background &amp; Theory</w:t>
      </w:r>
    </w:p>
    <w:p>
      <w:pPr>
        <w:spacing w:after="40"/>
        <w:ind w:left="144"/>
      </w:pPr>
      <w:r>
        <w:rPr>
          <w:rFonts w:ascii="Calibri" w:hAnsi="Calibri"/>
          <w:b w:val="0"/>
          <w:sz w:val="21"/>
        </w:rPr>
        <w:t xml:space="preserve">   4.1    Audio Signal Processing &amp; STFT</w:t>
      </w:r>
    </w:p>
    <w:p>
      <w:pPr>
        <w:spacing w:after="40"/>
        <w:ind w:left="144"/>
      </w:pPr>
      <w:r>
        <w:rPr>
          <w:rFonts w:ascii="Calibri" w:hAnsi="Calibri"/>
          <w:b w:val="0"/>
          <w:sz w:val="21"/>
        </w:rPr>
        <w:t xml:space="preserve">   4.2    Hearing Loss &amp; Audiograms</w:t>
      </w:r>
    </w:p>
    <w:p>
      <w:pPr>
        <w:spacing w:after="40"/>
        <w:ind w:left="144"/>
      </w:pPr>
      <w:r>
        <w:rPr>
          <w:rFonts w:ascii="Calibri" w:hAnsi="Calibri"/>
          <w:b w:val="0"/>
          <w:sz w:val="21"/>
        </w:rPr>
        <w:t xml:space="preserve">   4.3    Wavelet Denoising</w:t>
      </w:r>
    </w:p>
    <w:p>
      <w:pPr>
        <w:spacing w:after="40"/>
        <w:ind w:left="144"/>
      </w:pPr>
      <w:r>
        <w:rPr>
          <w:rFonts w:ascii="Calibri" w:hAnsi="Calibri"/>
          <w:b w:val="0"/>
          <w:sz w:val="21"/>
        </w:rPr>
        <w:t xml:space="preserve">   4.4    MMSE-LSA Filtering</w:t>
      </w:r>
    </w:p>
    <w:p>
      <w:pPr>
        <w:spacing w:after="40"/>
        <w:ind w:left="144"/>
      </w:pPr>
      <w:r>
        <w:rPr>
          <w:rFonts w:ascii="Calibri" w:hAnsi="Calibri"/>
          <w:b w:val="0"/>
          <w:sz w:val="21"/>
        </w:rPr>
        <w:t xml:space="preserve">   4.5    DNN Masking &amp; CRM</w:t>
      </w:r>
    </w:p>
    <w:p>
      <w:pPr>
        <w:spacing w:after="40"/>
        <w:ind w:left="144"/>
      </w:pPr>
      <w:r>
        <w:rPr>
          <w:rFonts w:ascii="Calibri" w:hAnsi="Calibri"/>
          <w:b w:val="0"/>
          <w:sz w:val="21"/>
        </w:rPr>
        <w:t xml:space="preserve">   4.6    FiLM Conditioning</w:t>
      </w:r>
    </w:p>
    <w:p>
      <w:pPr>
        <w:spacing w:after="40"/>
        <w:ind w:left="144"/>
      </w:pPr>
      <w:r>
        <w:rPr>
          <w:rFonts w:ascii="Calibri" w:hAnsi="Calibri"/>
          <w:b w:val="0"/>
          <w:sz w:val="21"/>
        </w:rPr>
        <w:t xml:space="preserve">   4.7    Mamba: State Space Models</w:t>
      </w:r>
    </w:p>
    <w:p>
      <w:pPr>
        <w:spacing w:after="40"/>
        <w:ind w:left="0"/>
      </w:pPr>
      <w:r>
        <w:rPr>
          <w:rFonts w:ascii="Calibri" w:hAnsi="Calibri"/>
          <w:b/>
          <w:sz w:val="21"/>
        </w:rPr>
        <w:t>5.    Proposed Methodology — 5-Model Comparison</w:t>
      </w:r>
    </w:p>
    <w:p>
      <w:pPr>
        <w:spacing w:after="40"/>
        <w:ind w:left="144"/>
      </w:pPr>
      <w:r>
        <w:rPr>
          <w:rFonts w:ascii="Calibri" w:hAnsi="Calibri"/>
          <w:b w:val="0"/>
          <w:sz w:val="21"/>
        </w:rPr>
        <w:t xml:space="preserve">   5.1    System Overview</w:t>
      </w:r>
    </w:p>
    <w:p>
      <w:pPr>
        <w:spacing w:after="40"/>
        <w:ind w:left="144"/>
      </w:pPr>
      <w:r>
        <w:rPr>
          <w:rFonts w:ascii="Calibri" w:hAnsi="Calibri"/>
          <w:b w:val="0"/>
          <w:sz w:val="21"/>
        </w:rPr>
        <w:t xml:space="preserve">   5.2    Model 1: Wavelet DWT</w:t>
      </w:r>
    </w:p>
    <w:p>
      <w:pPr>
        <w:spacing w:after="40"/>
        <w:ind w:left="144"/>
      </w:pPr>
      <w:r>
        <w:rPr>
          <w:rFonts w:ascii="Calibri" w:hAnsi="Calibri"/>
          <w:b w:val="0"/>
          <w:sz w:val="21"/>
        </w:rPr>
        <w:t xml:space="preserve">   5.3    Model 2: MMSE-LSA</w:t>
      </w:r>
    </w:p>
    <w:p>
      <w:pPr>
        <w:spacing w:after="40"/>
        <w:ind w:left="144"/>
      </w:pPr>
      <w:r>
        <w:rPr>
          <w:rFonts w:ascii="Calibri" w:hAnsi="Calibri"/>
          <w:b w:val="0"/>
          <w:sz w:val="21"/>
        </w:rPr>
        <w:t xml:space="preserve">   5.4    Model 3: 1D CNN</w:t>
      </w:r>
    </w:p>
    <w:p>
      <w:pPr>
        <w:spacing w:after="40"/>
        <w:ind w:left="144"/>
      </w:pPr>
      <w:r>
        <w:rPr>
          <w:rFonts w:ascii="Calibri" w:hAnsi="Calibri"/>
          <w:b w:val="0"/>
          <w:sz w:val="21"/>
        </w:rPr>
        <w:t xml:space="preserve">   5.5    Model 4: U-Net + Attention + FiLM</w:t>
      </w:r>
    </w:p>
    <w:p>
      <w:pPr>
        <w:spacing w:after="40"/>
        <w:ind w:left="144"/>
      </w:pPr>
      <w:r>
        <w:rPr>
          <w:rFonts w:ascii="Calibri" w:hAnsi="Calibri"/>
          <w:b w:val="0"/>
          <w:sz w:val="21"/>
        </w:rPr>
        <w:t xml:space="preserve">   5.6    Model 5: Mamba/SSM + FiLM</w:t>
      </w:r>
    </w:p>
    <w:p>
      <w:pPr>
        <w:spacing w:after="40"/>
        <w:ind w:left="144"/>
      </w:pPr>
      <w:r>
        <w:rPr>
          <w:rFonts w:ascii="Calibri" w:hAnsi="Calibri"/>
          <w:b w:val="0"/>
          <w:sz w:val="21"/>
        </w:rPr>
        <w:t xml:space="preserve">   5.7    Training Strategy</w:t>
      </w:r>
    </w:p>
    <w:p>
      <w:pPr>
        <w:spacing w:after="40"/>
        <w:ind w:left="0"/>
      </w:pPr>
      <w:r>
        <w:rPr>
          <w:rFonts w:ascii="Calibri" w:hAnsi="Calibri"/>
          <w:b/>
          <w:sz w:val="21"/>
        </w:rPr>
        <w:t>6.    Datasets</w:t>
      </w:r>
    </w:p>
    <w:p>
      <w:pPr>
        <w:spacing w:after="40"/>
        <w:ind w:left="0"/>
      </w:pPr>
      <w:r>
        <w:rPr>
          <w:rFonts w:ascii="Calibri" w:hAnsi="Calibri"/>
          <w:b/>
          <w:sz w:val="21"/>
        </w:rPr>
        <w:t>7.    Evaluation Metrics</w:t>
      </w:r>
    </w:p>
    <w:p>
      <w:pPr>
        <w:spacing w:after="40"/>
        <w:ind w:left="0"/>
      </w:pPr>
      <w:r>
        <w:rPr>
          <w:rFonts w:ascii="Calibri" w:hAnsi="Calibri"/>
          <w:b/>
          <w:sz w:val="21"/>
        </w:rPr>
        <w:t>8.    Project Timeline</w:t>
      </w:r>
    </w:p>
    <w:p>
      <w:pPr>
        <w:spacing w:after="40"/>
        <w:ind w:left="0"/>
      </w:pPr>
      <w:r>
        <w:rPr>
          <w:rFonts w:ascii="Calibri" w:hAnsi="Calibri"/>
          <w:b/>
          <w:sz w:val="21"/>
        </w:rPr>
        <w:t>9.    Expected Results &amp; Novel Contributions</w:t>
      </w:r>
    </w:p>
    <w:p>
      <w:pPr>
        <w:spacing w:after="40"/>
        <w:ind w:left="0"/>
      </w:pPr>
      <w:r>
        <w:rPr>
          <w:rFonts w:ascii="Calibri" w:hAnsi="Calibri"/>
          <w:b/>
          <w:sz w:val="21"/>
        </w:rPr>
        <w:t>10.    Future Scope</w:t>
      </w:r>
    </w:p>
    <w:p>
      <w:pPr>
        <w:spacing w:after="40"/>
        <w:ind w:left="0"/>
      </w:pPr>
      <w:r>
        <w:rPr>
          <w:rFonts w:ascii="Calibri" w:hAnsi="Calibri"/>
          <w:b/>
          <w:sz w:val="21"/>
        </w:rPr>
        <w:t>11.    Conclusion</w:t>
      </w:r>
    </w:p>
    <w:p>
      <w:pPr>
        <w:spacing w:after="40"/>
        <w:ind w:left="0"/>
      </w:pPr>
      <w:r>
        <w:rPr>
          <w:rFonts w:ascii="Calibri" w:hAnsi="Calibri"/>
          <w:b/>
          <w:sz w:val="21"/>
        </w:rPr>
        <w:t>12.    References</w:t>
      </w:r>
    </w:p>
    <w:p>
      <w:r>
        <w:br w:type="page"/>
      </w:r>
    </w:p>
    <w:p>
      <w:pPr>
        <w:pStyle w:val="Heading1"/>
        <w:spacing w:before="280" w:after="120"/>
      </w:pPr>
      <w:r>
        <w:rPr>
          <w:color w:val="1A56AA"/>
          <w:sz w:val="32"/>
        </w:rPr>
        <w:t>1. Introduction</w:t>
      </w:r>
    </w:p>
    <w:p>
      <w:pPr>
        <w:spacing w:before="40" w:after="40"/>
        <w:pBdr>
          <w:bottom w:val="single" w:sz="6" w:space="1" w:color="4A90D9"/>
        </w:pBdr>
      </w:pPr>
    </w:p>
    <w:p>
      <w:pPr>
        <w:spacing w:after="120" w:before="40"/>
      </w:pPr>
      <w:r>
        <w:rPr>
          <w:rFonts w:ascii="Calibri" w:hAnsi="Calibri"/>
          <w:b w:val="0"/>
          <w:i w:val="0"/>
          <w:sz w:val="22"/>
        </w:rPr>
        <w:t>Hearing loss is one of the most prevalent sensory impairments worldwide. The WHO reports approximately 466 million people — roughly 5% of the global population — have disabling hearing loss, projected to reach 900 million by 2050. Hearing aids are the primary assistive technology.</w:t>
      </w:r>
    </w:p>
    <w:p>
      <w:pPr>
        <w:spacing w:after="120" w:before="40"/>
      </w:pPr>
      <w:r>
        <w:rPr>
          <w:rFonts w:ascii="Calibri" w:hAnsi="Calibri"/>
          <w:b w:val="0"/>
          <w:i w:val="0"/>
          <w:sz w:val="22"/>
        </w:rPr>
        <w:t>Despite advances in digital signal processing and deep learning, the most persistent complaint among hearing aid users remains difficulty understanding speech in noisy environments. The "cocktail party problem" is further complicated by damaged cochlear hair cells reducing frequency resolution.</w:t>
      </w:r>
    </w:p>
    <w:p>
      <w:pPr>
        <w:spacing w:after="120" w:before="40"/>
      </w:pPr>
      <w:r>
        <w:rPr>
          <w:rFonts w:ascii="Calibri" w:hAnsi="Calibri"/>
          <w:b w:val="0"/>
          <w:i w:val="0"/>
          <w:sz w:val="22"/>
        </w:rPr>
        <w:t>Modern hearing aids personalise amplification per audiogram but apply identical noise reduction to every user. This is a fundamental mismatch — the frequencies most critical to intelligibility differ across individuals. This project closes this gap via a 5-model comparison study culminating in two personalised deep learning models that condition on the user's audiogram at inference time.</w:t>
      </w:r>
    </w:p>
    <w:p>
      <w:pPr>
        <w:pStyle w:val="Heading1"/>
        <w:spacing w:before="280" w:after="120"/>
      </w:pPr>
      <w:r>
        <w:rPr>
          <w:color w:val="1A56AA"/>
          <w:sz w:val="32"/>
        </w:rPr>
        <w:t>2. Problem Statement</w:t>
      </w:r>
    </w:p>
    <w:p>
      <w:pPr>
        <w:spacing w:before="40" w:after="40"/>
        <w:pBdr>
          <w:bottom w:val="single" w:sz="6" w:space="1" w:color="4A90D9"/>
        </w:pBdr>
      </w:pPr>
    </w:p>
    <w:p>
      <w:pPr>
        <w:spacing w:after="120" w:before="40"/>
      </w:pPr>
      <w:r>
        <w:rPr>
          <w:rFonts w:ascii="Calibri" w:hAnsi="Calibri"/>
          <w:b w:val="0"/>
          <w:i w:val="0"/>
          <w:sz w:val="22"/>
        </w:rPr>
        <w:t>Given y(t) = s(t) + n(t) and a user audiogram a ∈ ℝ⁶ at {250,500,1000,2000,4000,8000} Hz, learn a mapping:</w:t>
      </w:r>
    </w:p>
    <w:p>
      <w:pPr>
        <w:spacing w:before="120" w:after="120"/>
        <w:ind w:left="432"/>
        <w:shd w:val="clear" w:color="auto" w:fill="F5F5F5"/>
      </w:pPr>
      <w:r>
        <w:rPr>
          <w:rFonts w:ascii="Courier New" w:hAnsi="Courier New"/>
          <w:color w:val="1E1E1E"/>
          <w:sz w:val="18"/>
        </w:rPr>
        <w:t xml:space="preserve">    f(Y, a) → Ŝ</w:t>
        <w:br/>
        <w:br/>
        <w:t xml:space="preserve">    Y = complex STFT of y(t), Ŝ ≈ complex STFT of s(t)</w:t>
        <w:br/>
        <w:t xml:space="preserve">    via Complex Ratio Mask M_real + j*M_imag on both magnitude and phase.</w:t>
      </w:r>
    </w:p>
    <w:p>
      <w:pPr>
        <w:spacing w:after="120" w:before="40"/>
      </w:pPr>
      <w:r>
        <w:rPr>
          <w:rFonts w:ascii="Calibri" w:hAnsi="Calibri"/>
          <w:b w:val="0"/>
          <w:i w:val="0"/>
          <w:sz w:val="22"/>
        </w:rPr>
        <w:t>f must produce measurably different outputs for different audiograms. Primary validation: ΔHASPI (personalized vs generic) &gt; ΔSTOI (same comparison).</w:t>
      </w:r>
    </w:p>
    <w:p>
      <w:pPr>
        <w:pStyle w:val="Heading2"/>
        <w:spacing w:before="200" w:after="120"/>
      </w:pPr>
      <w:r>
        <w:rPr>
          <w:color w:val="2E75B6"/>
          <w:sz w:val="26"/>
        </w:rPr>
        <w:t>Key Constraints</w:t>
      </w:r>
    </w:p>
    <w:p>
      <w:pPr>
        <w:pStyle w:val="ListBullet"/>
        <w:spacing w:after="60"/>
        <w:ind w:left="360"/>
      </w:pPr>
      <w:r>
        <w:rPr>
          <w:rFonts w:ascii="Calibri" w:hAnsi="Calibri"/>
          <w:sz w:val="21"/>
        </w:rPr>
        <w:t>Latency: &lt; 10 ms per frame for real-time hearing aid deployment.</w:t>
      </w:r>
    </w:p>
    <w:p>
      <w:pPr>
        <w:pStyle w:val="ListBullet"/>
        <w:spacing w:after="60"/>
        <w:ind w:left="360"/>
      </w:pPr>
      <w:r>
        <w:rPr>
          <w:rFonts w:ascii="Calibri" w:hAnsi="Calibri"/>
          <w:sz w:val="21"/>
        </w:rPr>
        <w:t>No retraining per user: audiogram is a runtime input, not a training-time choice.</w:t>
      </w:r>
    </w:p>
    <w:p>
      <w:pPr>
        <w:pStyle w:val="ListBullet"/>
        <w:spacing w:after="60"/>
        <w:ind w:left="360"/>
      </w:pPr>
      <w:r>
        <w:rPr>
          <w:rFonts w:ascii="Calibri" w:hAnsi="Calibri"/>
          <w:sz w:val="21"/>
        </w:rPr>
        <w:t>Phase-awareness: CRM (Complex Ratio Mask) not magnitude-only IRM (Ideal Ratio Mask).</w:t>
      </w:r>
    </w:p>
    <w:p>
      <w:pPr>
        <w:pStyle w:val="ListBullet"/>
        <w:spacing w:after="60"/>
        <w:ind w:left="360"/>
      </w:pPr>
      <w:r>
        <w:rPr>
          <w:rFonts w:ascii="Calibri" w:hAnsi="Calibri"/>
          <w:sz w:val="21"/>
        </w:rPr>
        <w:t>No clinical subjects: HASPI/HASQI are validated objective surrogates.</w:t>
      </w:r>
    </w:p>
    <w:p>
      <w:r>
        <w:br w:type="page"/>
      </w:r>
    </w:p>
    <w:p>
      <w:pPr>
        <w:pStyle w:val="Heading1"/>
        <w:spacing w:before="280" w:after="120"/>
      </w:pPr>
      <w:r>
        <w:rPr>
          <w:color w:val="1A56AA"/>
          <w:sz w:val="32"/>
        </w:rPr>
        <w:t>3. Literature Review &amp; Research Gap</w:t>
      </w:r>
    </w:p>
    <w:p>
      <w:pPr>
        <w:spacing w:before="40" w:after="40"/>
        <w:pBdr>
          <w:bottom w:val="single" w:sz="6" w:space="1" w:color="4A90D9"/>
        </w:pBdr>
      </w:pPr>
    </w:p>
    <w:p>
      <w:pPr>
        <w:pStyle w:val="Heading2"/>
        <w:spacing w:before="200" w:after="120"/>
      </w:pPr>
      <w:r>
        <w:rPr>
          <w:color w:val="2E75B6"/>
          <w:sz w:val="26"/>
        </w:rPr>
        <w:t>3.1 Classical Speech Enhancement</w:t>
      </w:r>
    </w:p>
    <w:p>
      <w:pPr>
        <w:spacing w:after="120" w:before="40"/>
      </w:pPr>
      <w:r>
        <w:rPr>
          <w:rFonts w:ascii="Calibri" w:hAnsi="Calibri"/>
          <w:b w:val="0"/>
          <w:i w:val="0"/>
          <w:sz w:val="22"/>
        </w:rPr>
        <w:t>The MMSE-STSA estimator (Ephraim &amp; Malah, 1985) is the most important classical algorithm — running in most commercial hearing aids today. Its decision-directed SNR estimation suppresses noise while reducing musical noise artefacts. Wavelet denoising (Donoho &amp; Johnstone, 1994) adapts frequency resolution, making it more suitable for non-stationary noise.</w:t>
      </w:r>
    </w:p>
    <w:p>
      <w:pPr>
        <w:pStyle w:val="Heading2"/>
        <w:spacing w:before="200" w:after="120"/>
      </w:pPr>
      <w:r>
        <w:rPr>
          <w:color w:val="2E75B6"/>
          <w:sz w:val="26"/>
        </w:rPr>
        <w:t>3.2 Deep Learning Approaches</w:t>
      </w:r>
    </w:p>
    <w:p>
      <w:pPr>
        <w:spacing w:after="120" w:before="40"/>
      </w:pPr>
      <w:r>
        <w:rPr>
          <w:rFonts w:ascii="Calibri" w:hAnsi="Calibri"/>
          <w:b w:val="0"/>
          <w:i w:val="0"/>
          <w:sz w:val="22"/>
        </w:rPr>
        <w:t>Conv-TasNet (Luo &amp; Mesgarani, 2019) showed 1D waveform-domain processing achieves SOTA performance with millisecond-scale latency. CMGAN (2022) and MetricGAN+ (2021) demonstrated adversarial training with metric-predicting discriminators. SEMamba (Chao et al., 2024) achieved PESQ 3.69 on VoiceBank-DEMAND — beating all Transformer variants — with linear O(T) complexity.</w:t>
      </w:r>
    </w:p>
    <w:p>
      <w:pPr>
        <w:pStyle w:val="Heading2"/>
        <w:spacing w:before="200" w:after="120"/>
      </w:pPr>
      <w:r>
        <w:rPr>
          <w:color w:val="2E75B6"/>
          <w:sz w:val="26"/>
        </w:rPr>
        <w:t>3.3 Hearing-Aid-Specific Research</w:t>
      </w:r>
    </w:p>
    <w:p>
      <w:pPr>
        <w:spacing w:after="120" w:before="40"/>
      </w:pPr>
      <w:r>
        <w:rPr>
          <w:rFonts w:ascii="Calibri" w:hAnsi="Calibri"/>
          <w:b w:val="0"/>
          <w:i w:val="0"/>
          <w:sz w:val="22"/>
        </w:rPr>
        <w:t>Diehl et al. (2023, Nature Scientific Reports) restored near-normal intelligibility for hearing-impaired users using a generic U-Net — no audiogram conditioning. The Clarity Challenge (University of Salford, 2021–2024) provides HA-specific datasets with real audiograms and HASPI/HASQI evaluation. NeuroAMP (2025) conditions neural amplification on audiograms — for amplification only.</w:t>
      </w:r>
    </w:p>
    <w:p>
      <w:pPr>
        <w:spacing w:before="120" w:after="120"/>
        <w:ind w:left="288" w:right="288"/>
        <w:shd w:val="clear" w:color="auto" w:fill="EBF3FB"/>
      </w:pPr>
      <w:r>
        <w:rPr>
          <w:rFonts w:ascii="Calibri" w:hAnsi="Calibri"/>
          <w:i/>
          <w:sz w:val="21"/>
        </w:rPr>
        <w:t>Gap: No published system combines audiogram-conditioned noise reduction with HASPI-optimised adversarial training. The Mamba+FiLM combination for hearing aids is also not published. These are our two specific novel contributions.</w:t>
      </w:r>
    </w:p>
    <w:p>
      <w:pPr>
        <w:pStyle w:val="Heading2"/>
        <w:spacing w:before="200" w:after="120"/>
      </w:pPr>
      <w:r>
        <w:rPr>
          <w:color w:val="2E75B6"/>
          <w:sz w:val="26"/>
        </w:rPr>
        <w:t>3.4 Faculty Feedback Integration</w:t>
      </w:r>
    </w:p>
    <w:p>
      <w:pPr>
        <w:spacing w:after="120" w:before="40"/>
      </w:pPr>
      <w:r>
        <w:rPr>
          <w:rFonts w:ascii="Calibri" w:hAnsi="Calibri"/>
          <w:b w:val="0"/>
          <w:i w:val="0"/>
          <w:sz w:val="22"/>
        </w:rPr>
        <w:t>Following faculty review: (1) Wiener filter replaced by Wavelet DWT and MMSE-LSA, (2) 1D CNN added as a waveform-domain DL baseline, (3) TIMIT and NOIZEUS added. RASTA was researched and excluded — it is a feature-extraction technique for ASR, not for producing listenable enhanced audio. Documented in literature review as a related technique.</w:t>
      </w:r>
    </w:p>
    <w:p>
      <w:pPr>
        <w:pStyle w:val="Heading2"/>
        <w:spacing w:before="200" w:after="120"/>
      </w:pPr>
      <w:r>
        <w:rPr>
          <w:color w:val="2E75B6"/>
          <w:sz w:val="26"/>
        </w:rPr>
        <w:t>3.5 Post-Research-Sweep Architecture Upgrades</w:t>
      </w:r>
    </w:p>
    <w:p>
      <w:pPr>
        <w:spacing w:after="120" w:before="40"/>
      </w:pPr>
      <w:r>
        <w:rPr>
          <w:rFonts w:ascii="Calibri" w:hAnsi="Calibri"/>
          <w:b w:val="0"/>
          <w:i w:val="0"/>
          <w:sz w:val="22"/>
        </w:rPr>
        <w:t>A 4-agent research sweep (August 2026) identified 6 architectural improvements:</w:t>
      </w:r>
    </w:p>
    <w:p>
      <w:pPr>
        <w:pStyle w:val="ListBullet"/>
        <w:spacing w:after="60"/>
        <w:ind w:left="360"/>
      </w:pPr>
      <w:r>
        <w:rPr>
          <w:rFonts w:ascii="Calibri" w:hAnsi="Calibri"/>
          <w:sz w:val="21"/>
        </w:rPr>
        <w:t>CRM (Complex Ratio Mask): handles magnitude and phase — eliminates musical noise from IRM.</w:t>
      </w:r>
    </w:p>
    <w:p>
      <w:pPr>
        <w:pStyle w:val="ListBullet"/>
        <w:spacing w:after="60"/>
        <w:ind w:left="360"/>
      </w:pPr>
      <w:r>
        <w:rPr>
          <w:rFonts w:ascii="Calibri" w:hAnsi="Calibri"/>
          <w:sz w:val="21"/>
        </w:rPr>
        <w:t>MetricGAN+ with HASPI discriminator: adversarial training optimising hearing-aid intelligibility.</w:t>
      </w:r>
    </w:p>
    <w:p>
      <w:pPr>
        <w:pStyle w:val="ListBullet"/>
        <w:spacing w:after="60"/>
        <w:ind w:left="360"/>
      </w:pPr>
      <w:r>
        <w:rPr>
          <w:rFonts w:ascii="Calibri" w:hAnsi="Calibri"/>
          <w:sz w:val="21"/>
        </w:rPr>
        <w:t>ERB (Equivalent Rectangular Bandwidth) subband FiLM: 6→24 audiogram features aligned to auditory critical bands.</w:t>
      </w:r>
    </w:p>
    <w:p>
      <w:pPr>
        <w:pStyle w:val="ListBullet"/>
        <w:spacing w:after="60"/>
        <w:ind w:left="360"/>
      </w:pPr>
      <w:r>
        <w:rPr>
          <w:rFonts w:ascii="Calibri" w:hAnsi="Calibri"/>
          <w:sz w:val="21"/>
        </w:rPr>
        <w:t>Mamba/SSM: replaces Transformer with O(T) linear model, PESQ 3.69 SOTA.</w:t>
      </w:r>
    </w:p>
    <w:p>
      <w:pPr>
        <w:pStyle w:val="ListBullet"/>
        <w:spacing w:after="60"/>
        <w:ind w:left="360"/>
      </w:pPr>
      <w:r>
        <w:rPr>
          <w:rFonts w:ascii="Calibri" w:hAnsi="Calibri"/>
          <w:sz w:val="21"/>
        </w:rPr>
        <w:t>Self-Attention in bottleneck: global context without full Transformer cost.</w:t>
      </w:r>
    </w:p>
    <w:p>
      <w:pPr>
        <w:pStyle w:val="ListBullet"/>
        <w:spacing w:after="60"/>
        <w:ind w:left="360"/>
      </w:pPr>
      <w:r>
        <w:rPr>
          <w:rFonts w:ascii="Calibri" w:hAnsi="Calibri"/>
          <w:sz w:val="21"/>
        </w:rPr>
        <w:t>Knowledge distillation: large model → small model for on-device deployment.</w:t>
      </w:r>
    </w:p>
    <w:p>
      <w:r>
        <w:br w:type="page"/>
      </w:r>
    </w:p>
    <w:p>
      <w:pPr>
        <w:pStyle w:val="Heading1"/>
        <w:spacing w:before="280" w:after="120"/>
      </w:pPr>
      <w:r>
        <w:rPr>
          <w:color w:val="1A56AA"/>
          <w:sz w:val="32"/>
        </w:rPr>
        <w:t>4. Background &amp; Theory</w:t>
      </w:r>
    </w:p>
    <w:p>
      <w:pPr>
        <w:spacing w:before="40" w:after="40"/>
        <w:pBdr>
          <w:bottom w:val="single" w:sz="6" w:space="1" w:color="4A90D9"/>
        </w:pBdr>
      </w:pPr>
    </w:p>
    <w:p>
      <w:pPr>
        <w:pStyle w:val="Heading2"/>
        <w:spacing w:before="200" w:after="120"/>
      </w:pPr>
      <w:r>
        <w:rPr>
          <w:color w:val="2E75B6"/>
          <w:sz w:val="26"/>
        </w:rPr>
        <w:t>4.1 Audio Signal Processing &amp; STFT</w:t>
      </w:r>
    </w:p>
    <w:p>
      <w:pPr>
        <w:spacing w:after="120" w:before="40"/>
      </w:pPr>
      <w:r>
        <w:rPr>
          <w:rFonts w:ascii="Calibri" w:hAnsi="Calibri"/>
          <w:b w:val="0"/>
          <w:i w:val="0"/>
          <w:sz w:val="22"/>
        </w:rPr>
        <w:t>The STFT (Short-Time Fourier Transform) converts a 1D audio signal into a 2D complex time-frequency spectrogram by applying the Discrete Fourier Transform to short overlapping windows:</w:t>
      </w:r>
    </w:p>
    <w:p>
      <w:pPr>
        <w:spacing w:before="120" w:after="120"/>
        <w:ind w:left="432"/>
        <w:shd w:val="clear" w:color="auto" w:fill="F5F5F5"/>
      </w:pPr>
      <w:r>
        <w:rPr>
          <w:rFonts w:ascii="Courier New" w:hAnsi="Courier New"/>
          <w:color w:val="1E1E1E"/>
          <w:sz w:val="18"/>
        </w:rPr>
        <w:t xml:space="preserve">    X[k,n] = Σ x[m]·w[n-m]·e^(-j2πkm/N)</w:t>
        <w:br/>
        <w:t xml:space="preserve">    k=freq bin, n=time frame, w=Hann window, N=512 → complex spec X ∈ ℂ^{257×T}</w:t>
        <w:br/>
        <w:t xml:space="preserve">    Our models work with the full complex spectrum for CRM (phase-aware) masking.</w:t>
      </w:r>
    </w:p>
    <w:p>
      <w:pPr>
        <w:pStyle w:val="Heading2"/>
        <w:spacing w:before="200" w:after="120"/>
      </w:pPr>
      <w:r>
        <w:rPr>
          <w:color w:val="2E75B6"/>
          <w:sz w:val="26"/>
        </w:rPr>
        <w:t>4.2 Hearing Loss &amp; Audiograms</w:t>
      </w:r>
    </w:p>
    <w:p>
      <w:pPr>
        <w:spacing w:after="120" w:before="40"/>
      </w:pPr>
      <w:r>
        <w:rPr>
          <w:rFonts w:ascii="Calibri" w:hAnsi="Calibri"/>
          <w:b w:val="0"/>
          <w:i w:val="0"/>
          <w:sz w:val="22"/>
        </w:rPr>
        <w:t>An audiogram maps hearing threshold (dB HL = decibels Hearing Level) against frequency. 0 dB HL = normal; 70 dB HL = must be 70 dB louder than normal to detect. Model input: a = [a_250, a_500, a_1000, a_2000, a_4000, a_8000] / 100.0 → ∈ [0,1]^6</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56AA"/>
          </w:tcPr>
          <w:p>
            <w:r>
              <w:rPr>
                <w:b/>
                <w:color w:val="FFFFFF"/>
                <w:sz w:val="20"/>
              </w:rPr>
              <w:t>Classification</w:t>
            </w:r>
          </w:p>
        </w:tc>
        <w:tc>
          <w:tcPr>
            <w:tcW w:type="dxa" w:w="3041"/>
            <w:shd w:val="clear" w:color="auto" w:fill="1A56AA"/>
          </w:tcPr>
          <w:p>
            <w:r>
              <w:rPr>
                <w:b/>
                <w:color w:val="FFFFFF"/>
                <w:sz w:val="20"/>
              </w:rPr>
              <w:t>Threshold (dB HL)</w:t>
            </w:r>
          </w:p>
        </w:tc>
        <w:tc>
          <w:tcPr>
            <w:tcW w:type="dxa" w:w="3041"/>
            <w:shd w:val="clear" w:color="auto" w:fill="1A56AA"/>
          </w:tcPr>
          <w:p>
            <w:r>
              <w:rPr>
                <w:b/>
                <w:color w:val="FFFFFF"/>
                <w:sz w:val="20"/>
              </w:rPr>
              <w:t>Impact</w:t>
            </w:r>
          </w:p>
        </w:tc>
      </w:tr>
      <w:tr>
        <w:tc>
          <w:tcPr>
            <w:tcW w:type="dxa" w:w="3041"/>
            <w:shd w:val="clear" w:color="auto" w:fill="EBF3FB"/>
          </w:tcPr>
          <w:p>
            <w:r>
              <w:rPr>
                <w:rFonts w:ascii="Calibri" w:hAnsi="Calibri"/>
                <w:sz w:val="19"/>
              </w:rPr>
              <w:t>Normal</w:t>
            </w:r>
          </w:p>
        </w:tc>
        <w:tc>
          <w:tcPr>
            <w:tcW w:type="dxa" w:w="3041"/>
            <w:shd w:val="clear" w:color="auto" w:fill="EBF3FB"/>
          </w:tcPr>
          <w:p>
            <w:r>
              <w:rPr>
                <w:rFonts w:ascii="Calibri" w:hAnsi="Calibri"/>
                <w:sz w:val="19"/>
              </w:rPr>
              <w:t>0–25</w:t>
            </w:r>
          </w:p>
        </w:tc>
        <w:tc>
          <w:tcPr>
            <w:tcW w:type="dxa" w:w="3041"/>
            <w:shd w:val="clear" w:color="auto" w:fill="EBF3FB"/>
          </w:tcPr>
          <w:p>
            <w:r>
              <w:rPr>
                <w:rFonts w:ascii="Calibri" w:hAnsi="Calibri"/>
                <w:sz w:val="19"/>
              </w:rPr>
              <w:t>Can hear whispers</w:t>
            </w:r>
          </w:p>
        </w:tc>
      </w:tr>
      <w:tr>
        <w:tc>
          <w:tcPr>
            <w:tcW w:type="dxa" w:w="3041"/>
          </w:tcPr>
          <w:p>
            <w:r>
              <w:rPr>
                <w:rFonts w:ascii="Calibri" w:hAnsi="Calibri"/>
                <w:sz w:val="19"/>
              </w:rPr>
              <w:t>Mild Loss</w:t>
            </w:r>
          </w:p>
        </w:tc>
        <w:tc>
          <w:tcPr>
            <w:tcW w:type="dxa" w:w="3041"/>
          </w:tcPr>
          <w:p>
            <w:r>
              <w:rPr>
                <w:rFonts w:ascii="Calibri" w:hAnsi="Calibri"/>
                <w:sz w:val="19"/>
              </w:rPr>
              <w:t>26–40</w:t>
            </w:r>
          </w:p>
        </w:tc>
        <w:tc>
          <w:tcPr>
            <w:tcW w:type="dxa" w:w="3041"/>
          </w:tcPr>
          <w:p>
            <w:r>
              <w:rPr>
                <w:rFonts w:ascii="Calibri" w:hAnsi="Calibri"/>
                <w:sz w:val="19"/>
              </w:rPr>
              <w:t>Misses quiet speech</w:t>
            </w:r>
          </w:p>
        </w:tc>
      </w:tr>
      <w:tr>
        <w:tc>
          <w:tcPr>
            <w:tcW w:type="dxa" w:w="3041"/>
            <w:shd w:val="clear" w:color="auto" w:fill="EBF3FB"/>
          </w:tcPr>
          <w:p>
            <w:r>
              <w:rPr>
                <w:rFonts w:ascii="Calibri" w:hAnsi="Calibri"/>
                <w:sz w:val="19"/>
              </w:rPr>
              <w:t>Moderate Loss</w:t>
            </w:r>
          </w:p>
        </w:tc>
        <w:tc>
          <w:tcPr>
            <w:tcW w:type="dxa" w:w="3041"/>
            <w:shd w:val="clear" w:color="auto" w:fill="EBF3FB"/>
          </w:tcPr>
          <w:p>
            <w:r>
              <w:rPr>
                <w:rFonts w:ascii="Calibri" w:hAnsi="Calibri"/>
                <w:sz w:val="19"/>
              </w:rPr>
              <w:t>41–55</w:t>
            </w:r>
          </w:p>
        </w:tc>
        <w:tc>
          <w:tcPr>
            <w:tcW w:type="dxa" w:w="3041"/>
            <w:shd w:val="clear" w:color="auto" w:fill="EBF3FB"/>
          </w:tcPr>
          <w:p>
            <w:r>
              <w:rPr>
                <w:rFonts w:ascii="Calibri" w:hAnsi="Calibri"/>
                <w:sz w:val="19"/>
              </w:rPr>
              <w:t>Misses conversational speech</w:t>
            </w:r>
          </w:p>
        </w:tc>
      </w:tr>
      <w:tr>
        <w:tc>
          <w:tcPr>
            <w:tcW w:type="dxa" w:w="3041"/>
          </w:tcPr>
          <w:p>
            <w:r>
              <w:rPr>
                <w:rFonts w:ascii="Calibri" w:hAnsi="Calibri"/>
                <w:sz w:val="19"/>
              </w:rPr>
              <w:t>Moderately Severe</w:t>
            </w:r>
          </w:p>
        </w:tc>
        <w:tc>
          <w:tcPr>
            <w:tcW w:type="dxa" w:w="3041"/>
          </w:tcPr>
          <w:p>
            <w:r>
              <w:rPr>
                <w:rFonts w:ascii="Calibri" w:hAnsi="Calibri"/>
                <w:sz w:val="19"/>
              </w:rPr>
              <w:t>56–70</w:t>
            </w:r>
          </w:p>
        </w:tc>
        <w:tc>
          <w:tcPr>
            <w:tcW w:type="dxa" w:w="3041"/>
          </w:tcPr>
          <w:p>
            <w:r>
              <w:rPr>
                <w:rFonts w:ascii="Calibri" w:hAnsi="Calibri"/>
                <w:sz w:val="19"/>
              </w:rPr>
              <w:t>Requires amplification</w:t>
            </w:r>
          </w:p>
        </w:tc>
      </w:tr>
      <w:tr>
        <w:tc>
          <w:tcPr>
            <w:tcW w:type="dxa" w:w="3041"/>
            <w:shd w:val="clear" w:color="auto" w:fill="EBF3FB"/>
          </w:tcPr>
          <w:p>
            <w:r>
              <w:rPr>
                <w:rFonts w:ascii="Calibri" w:hAnsi="Calibri"/>
                <w:sz w:val="19"/>
              </w:rPr>
              <w:t>Severe / Profound</w:t>
            </w:r>
          </w:p>
        </w:tc>
        <w:tc>
          <w:tcPr>
            <w:tcW w:type="dxa" w:w="3041"/>
            <w:shd w:val="clear" w:color="auto" w:fill="EBF3FB"/>
          </w:tcPr>
          <w:p>
            <w:r>
              <w:rPr>
                <w:rFonts w:ascii="Calibri" w:hAnsi="Calibri"/>
                <w:sz w:val="19"/>
              </w:rPr>
              <w:t>71–90+</w:t>
            </w:r>
          </w:p>
        </w:tc>
        <w:tc>
          <w:tcPr>
            <w:tcW w:type="dxa" w:w="3041"/>
            <w:shd w:val="clear" w:color="auto" w:fill="EBF3FB"/>
          </w:tcPr>
          <w:p>
            <w:r>
              <w:rPr>
                <w:rFonts w:ascii="Calibri" w:hAnsi="Calibri"/>
                <w:sz w:val="19"/>
              </w:rPr>
              <w:t>Hears only loud sounds</w:t>
            </w:r>
          </w:p>
        </w:tc>
      </w:tr>
    </w:tbl>
    <w:p/>
    <w:p>
      <w:pPr>
        <w:pStyle w:val="Heading2"/>
        <w:spacing w:before="200" w:after="120"/>
      </w:pPr>
      <w:r>
        <w:rPr>
          <w:color w:val="2E75B6"/>
          <w:sz w:val="26"/>
        </w:rPr>
        <w:t>4.3 Wavelet Denoising</w:t>
      </w:r>
    </w:p>
    <w:p>
      <w:pPr>
        <w:spacing w:after="120" w:before="40"/>
      </w:pPr>
      <w:r>
        <w:rPr>
          <w:rFonts w:ascii="Calibri" w:hAnsi="Calibri"/>
          <w:b w:val="0"/>
          <w:i w:val="0"/>
          <w:sz w:val="22"/>
        </w:rPr>
        <w:t>DWT (Discrete Wavelet Transform) decomposes the signal into wavelet coefficients at multiple time-scale levels. Noise = small coefficients everywhere; speech = large coefficients at specific scales. Soft-thresholding removes noise while preserving speech:</w:t>
      </w:r>
    </w:p>
    <w:p>
      <w:pPr>
        <w:spacing w:before="120" w:after="120"/>
        <w:ind w:left="432"/>
        <w:shd w:val="clear" w:color="auto" w:fill="F5F5F5"/>
      </w:pPr>
      <w:r>
        <w:rPr>
          <w:rFonts w:ascii="Courier New" w:hAnsi="Courier New"/>
          <w:color w:val="1E1E1E"/>
          <w:sz w:val="18"/>
        </w:rPr>
        <w:t xml:space="preserve">    coeffs = pywt.wavedec(signal, "db8", level=5)</w:t>
        <w:br/>
        <w:t xml:space="preserve">    sigma = median(|coeffs[-1]|) / 0.6745    # noise std via MAD estimator</w:t>
        <w:br/>
        <w:t xml:space="preserve">    threshold = sigma * sqrt(2*log(N))        # universal threshold</w:t>
        <w:br/>
        <w:t xml:space="preserve">    clean = pywt.waverec(soft_threshold(coeffs, threshold), "db8")</w:t>
        <w:br/>
        <w:t xml:space="preserve">    Library: PyWavelets  (pip install PyWavelets)</w:t>
      </w:r>
    </w:p>
    <w:p>
      <w:pPr>
        <w:pStyle w:val="Heading2"/>
        <w:spacing w:before="200" w:after="120"/>
      </w:pPr>
      <w:r>
        <w:rPr>
          <w:color w:val="2E75B6"/>
          <w:sz w:val="26"/>
        </w:rPr>
        <w:t>4.4 MMSE-LSA Filtering</w:t>
      </w:r>
    </w:p>
    <w:p>
      <w:pPr>
        <w:spacing w:after="120" w:before="40"/>
      </w:pPr>
      <w:r>
        <w:rPr>
          <w:rFonts w:ascii="Calibri" w:hAnsi="Calibri"/>
          <w:b w:val="0"/>
          <w:i w:val="0"/>
          <w:sz w:val="22"/>
        </w:rPr>
        <w:t>MMSE-LSA (Minimum Mean Square Error — Log Spectral Amplitude) uses decision-directed a priori SNR estimation for an optimal perceptual gain. It is the algorithm inside commercial hearing aids today (Oticon, Phonak, Signia). Reference: Ephraim &amp; Malah (1985), IEEE TASLP.</w:t>
      </w:r>
    </w:p>
    <w:p>
      <w:pPr>
        <w:spacing w:before="120" w:after="120"/>
        <w:ind w:left="432"/>
        <w:shd w:val="clear" w:color="auto" w:fill="F5F5F5"/>
      </w:pPr>
      <w:r>
        <w:rPr>
          <w:rFonts w:ascii="Courier New" w:hAnsi="Courier New"/>
          <w:color w:val="1E1E1E"/>
          <w:sz w:val="18"/>
        </w:rPr>
        <w:t xml:space="preserve">    xi(k,n) = alpha*A^2(k,n-1)/lambda_n + (1-alpha)*max(gamma-1,0)  # a priori SNR, alpha=0.98</w:t>
        <w:br/>
        <w:t xml:space="preserve">    G(k,n)  = exp(0.5*E1(v)) / gamma                                   # MMSE-LSA gain</w:t>
        <w:br/>
        <w:t xml:space="preserve">    v = xi*gamma/(1+xi),  gamma = instantaneous SNR</w:t>
      </w:r>
    </w:p>
    <w:p>
      <w:pPr>
        <w:pStyle w:val="Heading2"/>
        <w:spacing w:before="200" w:after="120"/>
      </w:pPr>
      <w:r>
        <w:rPr>
          <w:color w:val="2E75B6"/>
          <w:sz w:val="26"/>
        </w:rPr>
        <w:t>4.5 DNN Masking &amp; CRM</w:t>
      </w:r>
    </w:p>
    <w:p>
      <w:pPr>
        <w:spacing w:after="120" w:before="40"/>
      </w:pPr>
      <w:r>
        <w:rPr>
          <w:rFonts w:ascii="Calibri" w:hAnsi="Calibri"/>
          <w:b w:val="0"/>
          <w:i w:val="0"/>
          <w:sz w:val="22"/>
        </w:rPr>
        <w:t>Deep learning predicts a mask per time-frequency bin. Our upgrade: Complex Ratio Mask (CRM) predicts M_real and M_imag — modifying both magnitude AND phase:</w:t>
      </w:r>
    </w:p>
    <w:p>
      <w:pPr>
        <w:spacing w:before="120" w:after="120"/>
        <w:ind w:left="432"/>
        <w:shd w:val="clear" w:color="auto" w:fill="F5F5F5"/>
      </w:pPr>
      <w:r>
        <w:rPr>
          <w:rFonts w:ascii="Courier New" w:hAnsi="Courier New"/>
          <w:color w:val="1E1E1E"/>
          <w:sz w:val="18"/>
        </w:rPr>
        <w:t xml:space="preserve">    # IRM (old) — magnitude only:</w:t>
        <w:br/>
        <w:t xml:space="preserve">    IRM = |S|^2 / (|S|^2 + |N|^2)</w:t>
        <w:br/>
        <w:br/>
        <w:t xml:space="preserve">    # CRM (ours) — phase-aware:</w:t>
        <w:br/>
        <w:t xml:space="preserve">    S_real = M_real*Y_real - M_imag*Y_imag</w:t>
        <w:br/>
        <w:t xml:space="preserve">    S_imag = M_real*Y_imag + M_imag*Y_real</w:t>
        <w:br/>
        <w:t xml:space="preserve">    -&gt; Correct phase -&gt; eliminates musical noise artefacts</w:t>
      </w:r>
    </w:p>
    <w:p>
      <w:pPr>
        <w:pStyle w:val="Heading2"/>
        <w:spacing w:before="200" w:after="120"/>
      </w:pPr>
      <w:r>
        <w:rPr>
          <w:color w:val="2E75B6"/>
          <w:sz w:val="26"/>
        </w:rPr>
        <w:t>4.6 FiLM Conditioning</w:t>
      </w:r>
    </w:p>
    <w:p>
      <w:pPr>
        <w:spacing w:after="120" w:before="40"/>
      </w:pPr>
      <w:r>
        <w:rPr>
          <w:rFonts w:ascii="Calibri" w:hAnsi="Calibri"/>
          <w:b w:val="0"/>
          <w:i w:val="0"/>
          <w:sz w:val="22"/>
        </w:rPr>
        <w:t>FiLM (Feature-wise Linear Modulation, Perez et al. 2017) injects the audiogram into an intermediate network layer via per-channel scale (gamma) and shift (beta) parameters:</w:t>
      </w:r>
    </w:p>
    <w:p>
      <w:pPr>
        <w:spacing w:before="120" w:after="120"/>
        <w:ind w:left="432"/>
        <w:shd w:val="clear" w:color="auto" w:fill="F5F5F5"/>
      </w:pPr>
      <w:r>
        <w:rPr>
          <w:rFonts w:ascii="Courier New" w:hAnsi="Courier New"/>
          <w:color w:val="1E1E1E"/>
          <w:sz w:val="18"/>
        </w:rPr>
        <w:t xml:space="preserve">    FiLM Generator: a(6-dim) -&gt; Linear(64) -&gt; ReLU -&gt; Linear(512)</w:t>
        <w:br/>
        <w:t xml:space="preserve">                                                  -&gt; gamma(256) + beta(256)</w:t>
        <w:br/>
        <w:br/>
        <w:t xml:space="preserve">    FiLM Apply: h_out(b,c,h,w) = gamma(b,c) * h(b,c,h,w) + beta(b,c)</w:t>
        <w:br/>
        <w:t xml:space="preserve">    Cost: ~131K extra parameters. Negligible.</w:t>
      </w:r>
    </w:p>
    <w:p>
      <w:pPr>
        <w:spacing w:before="120" w:after="120"/>
        <w:ind w:left="288" w:right="288"/>
        <w:shd w:val="clear" w:color="auto" w:fill="EBF3FB"/>
      </w:pPr>
      <w:r>
        <w:rPr>
          <w:rFonts w:ascii="Calibri" w:hAnsi="Calibri"/>
          <w:i/>
          <w:sz w:val="21"/>
        </w:rPr>
        <w:t>Verification: the model must produce different masks for different audiograms on the same noisy clip. If masks are identical, FiLM is not working.</w:t>
      </w:r>
    </w:p>
    <w:p>
      <w:pPr>
        <w:pStyle w:val="Heading2"/>
        <w:spacing w:before="200" w:after="120"/>
      </w:pPr>
      <w:r>
        <w:rPr>
          <w:color w:val="2E75B6"/>
          <w:sz w:val="26"/>
        </w:rPr>
        <w:t>4.7 Mamba: State Space Models (SSM)</w:t>
      </w:r>
    </w:p>
    <w:p>
      <w:pPr>
        <w:spacing w:after="120" w:before="40"/>
      </w:pPr>
      <w:r>
        <w:rPr>
          <w:rFonts w:ascii="Calibri" w:hAnsi="Calibri"/>
          <w:b w:val="0"/>
          <w:i w:val="0"/>
          <w:sz w:val="22"/>
        </w:rPr>
        <w:t>Mamba (Gu &amp; Dao, NeurIPS 2023) is a selective State Space Model with O(T) linear complexity — unlike Transformers at O(T^2). Its state transition matrices are input-dependent, allowing selective memory (like a gated RNN but much more powerful):</w:t>
      </w:r>
    </w:p>
    <w:p>
      <w:pPr>
        <w:spacing w:before="120" w:after="120"/>
        <w:ind w:left="432"/>
        <w:shd w:val="clear" w:color="auto" w:fill="F5F5F5"/>
      </w:pPr>
      <w:r>
        <w:rPr>
          <w:rFonts w:ascii="Courier New" w:hAnsi="Courier New"/>
          <w:color w:val="1E1E1E"/>
          <w:sz w:val="18"/>
        </w:rPr>
        <w:t xml:space="preserve">    Standard SSM: h(t) = A*h(t-1) + B*x(t);  y(t) = C*h(t)   [fixed A,B,C]</w:t>
        <w:br/>
        <w:t xml:space="preserve">    Mamba:        A(t),B(t),C(t) = f(x(t))           [input-dependent]</w:t>
        <w:br/>
        <w:t xml:space="preserve">                  h(t) = A(t)*h(t-1) + B(t)*x(t)     [selective memory]</w:t>
        <w:br/>
        <w:t xml:space="preserve">    SEMamba (2024): PESQ 3.69 on VoiceBank-DEMAND — current SOTA.</w:t>
        <w:br/>
        <w:t xml:space="preserve">    Library: pip install mamba-ssm</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56AA"/>
          </w:tcPr>
          <w:p>
            <w:r>
              <w:rPr>
                <w:b/>
                <w:color w:val="FFFFFF"/>
                <w:sz w:val="20"/>
              </w:rPr>
              <w:t>Property</w:t>
            </w:r>
          </w:p>
        </w:tc>
        <w:tc>
          <w:tcPr>
            <w:tcW w:type="dxa" w:w="2280"/>
            <w:shd w:val="clear" w:color="auto" w:fill="1A56AA"/>
          </w:tcPr>
          <w:p>
            <w:r>
              <w:rPr>
                <w:b/>
                <w:color w:val="FFFFFF"/>
                <w:sz w:val="20"/>
              </w:rPr>
              <w:t>Transformer</w:t>
            </w:r>
          </w:p>
        </w:tc>
        <w:tc>
          <w:tcPr>
            <w:tcW w:type="dxa" w:w="2280"/>
            <w:shd w:val="clear" w:color="auto" w:fill="1A56AA"/>
          </w:tcPr>
          <w:p>
            <w:r>
              <w:rPr>
                <w:b/>
                <w:color w:val="FFFFFF"/>
                <w:sz w:val="20"/>
              </w:rPr>
              <w:t>Mamba/SSM</w:t>
            </w:r>
          </w:p>
        </w:tc>
        <w:tc>
          <w:tcPr>
            <w:tcW w:type="dxa" w:w="2280"/>
            <w:shd w:val="clear" w:color="auto" w:fill="1A56AA"/>
          </w:tcPr>
          <w:p>
            <w:r>
              <w:rPr>
                <w:b/>
                <w:color w:val="FFFFFF"/>
                <w:sz w:val="20"/>
              </w:rPr>
              <w:t>Impact for Hearing Aids</w:t>
            </w:r>
          </w:p>
        </w:tc>
      </w:tr>
      <w:tr>
        <w:tc>
          <w:tcPr>
            <w:tcW w:type="dxa" w:w="2280"/>
            <w:shd w:val="clear" w:color="auto" w:fill="EBF3FB"/>
          </w:tcPr>
          <w:p>
            <w:r>
              <w:rPr>
                <w:rFonts w:ascii="Calibri" w:hAnsi="Calibri"/>
                <w:sz w:val="19"/>
              </w:rPr>
              <w:t>Complexity</w:t>
            </w:r>
          </w:p>
        </w:tc>
        <w:tc>
          <w:tcPr>
            <w:tcW w:type="dxa" w:w="2280"/>
            <w:shd w:val="clear" w:color="auto" w:fill="EBF3FB"/>
          </w:tcPr>
          <w:p>
            <w:r>
              <w:rPr>
                <w:rFonts w:ascii="Calibri" w:hAnsi="Calibri"/>
                <w:sz w:val="19"/>
              </w:rPr>
              <w:t>O(T^2)</w:t>
            </w:r>
          </w:p>
        </w:tc>
        <w:tc>
          <w:tcPr>
            <w:tcW w:type="dxa" w:w="2280"/>
            <w:shd w:val="clear" w:color="auto" w:fill="EBF3FB"/>
          </w:tcPr>
          <w:p>
            <w:r>
              <w:rPr>
                <w:rFonts w:ascii="Calibri" w:hAnsi="Calibri"/>
                <w:sz w:val="19"/>
              </w:rPr>
              <w:t>O(T)</w:t>
            </w:r>
          </w:p>
        </w:tc>
        <w:tc>
          <w:tcPr>
            <w:tcW w:type="dxa" w:w="2280"/>
            <w:shd w:val="clear" w:color="auto" w:fill="EBF3FB"/>
          </w:tcPr>
          <w:p>
            <w:r>
              <w:rPr>
                <w:rFonts w:ascii="Calibri" w:hAnsi="Calibri"/>
                <w:sz w:val="19"/>
              </w:rPr>
              <w:t>Mamba scales to continuous audio</w:t>
            </w:r>
          </w:p>
        </w:tc>
      </w:tr>
      <w:tr>
        <w:tc>
          <w:tcPr>
            <w:tcW w:type="dxa" w:w="2280"/>
          </w:tcPr>
          <w:p>
            <w:r>
              <w:rPr>
                <w:rFonts w:ascii="Calibri" w:hAnsi="Calibri"/>
                <w:sz w:val="19"/>
              </w:rPr>
              <w:t>Real-time</w:t>
            </w:r>
          </w:p>
        </w:tc>
        <w:tc>
          <w:tcPr>
            <w:tcW w:type="dxa" w:w="2280"/>
          </w:tcPr>
          <w:p>
            <w:r>
              <w:rPr>
                <w:rFonts w:ascii="Calibri" w:hAnsi="Calibri"/>
                <w:sz w:val="19"/>
              </w:rPr>
              <w:t>Needs masking hacks</w:t>
            </w:r>
          </w:p>
        </w:tc>
        <w:tc>
          <w:tcPr>
            <w:tcW w:type="dxa" w:w="2280"/>
          </w:tcPr>
          <w:p>
            <w:r>
              <w:rPr>
                <w:rFonts w:ascii="Calibri" w:hAnsi="Calibri"/>
                <w:sz w:val="19"/>
              </w:rPr>
              <w:t>Naturally causal</w:t>
            </w:r>
          </w:p>
        </w:tc>
        <w:tc>
          <w:tcPr>
            <w:tcW w:type="dxa" w:w="2280"/>
          </w:tcPr>
          <w:p>
            <w:r>
              <w:rPr>
                <w:rFonts w:ascii="Calibri" w:hAnsi="Calibri"/>
                <w:sz w:val="19"/>
              </w:rPr>
              <w:t>Safe for real-time</w:t>
            </w:r>
          </w:p>
        </w:tc>
      </w:tr>
      <w:tr>
        <w:tc>
          <w:tcPr>
            <w:tcW w:type="dxa" w:w="2280"/>
            <w:shd w:val="clear" w:color="auto" w:fill="EBF3FB"/>
          </w:tcPr>
          <w:p>
            <w:r>
              <w:rPr>
                <w:rFonts w:ascii="Calibri" w:hAnsi="Calibri"/>
                <w:sz w:val="19"/>
              </w:rPr>
              <w:t>PESQ (SOTA)</w:t>
            </w:r>
          </w:p>
        </w:tc>
        <w:tc>
          <w:tcPr>
            <w:tcW w:type="dxa" w:w="2280"/>
            <w:shd w:val="clear" w:color="auto" w:fill="EBF3FB"/>
          </w:tcPr>
          <w:p>
            <w:r>
              <w:rPr>
                <w:rFonts w:ascii="Calibri" w:hAnsi="Calibri"/>
                <w:sz w:val="19"/>
              </w:rPr>
              <w:t>~3.40</w:t>
            </w:r>
          </w:p>
        </w:tc>
        <w:tc>
          <w:tcPr>
            <w:tcW w:type="dxa" w:w="2280"/>
            <w:shd w:val="clear" w:color="auto" w:fill="EBF3FB"/>
          </w:tcPr>
          <w:p>
            <w:r>
              <w:rPr>
                <w:rFonts w:ascii="Calibri" w:hAnsi="Calibri"/>
                <w:sz w:val="19"/>
              </w:rPr>
              <w:t>3.69</w:t>
            </w:r>
          </w:p>
        </w:tc>
        <w:tc>
          <w:tcPr>
            <w:tcW w:type="dxa" w:w="2280"/>
            <w:shd w:val="clear" w:color="auto" w:fill="EBF3FB"/>
          </w:tcPr>
          <w:p>
            <w:r>
              <w:rPr>
                <w:rFonts w:ascii="Calibri" w:hAnsi="Calibri"/>
                <w:sz w:val="19"/>
              </w:rPr>
              <w:t>More accurate AND faster</w:t>
            </w:r>
          </w:p>
        </w:tc>
      </w:tr>
      <w:tr>
        <w:tc>
          <w:tcPr>
            <w:tcW w:type="dxa" w:w="2280"/>
          </w:tcPr>
          <w:p>
            <w:r>
              <w:rPr>
                <w:rFonts w:ascii="Calibri" w:hAnsi="Calibri"/>
                <w:sz w:val="19"/>
              </w:rPr>
              <w:t>Parameters</w:t>
            </w:r>
          </w:p>
        </w:tc>
        <w:tc>
          <w:tcPr>
            <w:tcW w:type="dxa" w:w="2280"/>
          </w:tcPr>
          <w:p>
            <w:r>
              <w:rPr>
                <w:rFonts w:ascii="Calibri" w:hAnsi="Calibri"/>
                <w:sz w:val="19"/>
              </w:rPr>
              <w:t>10–30M</w:t>
            </w:r>
          </w:p>
        </w:tc>
        <w:tc>
          <w:tcPr>
            <w:tcW w:type="dxa" w:w="2280"/>
          </w:tcPr>
          <w:p>
            <w:r>
              <w:rPr>
                <w:rFonts w:ascii="Calibri" w:hAnsi="Calibri"/>
                <w:sz w:val="19"/>
              </w:rPr>
              <w:t>2–5M</w:t>
            </w:r>
          </w:p>
        </w:tc>
        <w:tc>
          <w:tcPr>
            <w:tcW w:type="dxa" w:w="2280"/>
          </w:tcPr>
          <w:p>
            <w:r>
              <w:rPr>
                <w:rFonts w:ascii="Calibri" w:hAnsi="Calibri"/>
                <w:sz w:val="19"/>
              </w:rPr>
              <w:t>Closer to on-device deployment</w:t>
            </w:r>
          </w:p>
        </w:tc>
      </w:tr>
    </w:tbl>
    <w:p/>
    <w:p>
      <w:r>
        <w:br w:type="page"/>
      </w:r>
    </w:p>
    <w:p>
      <w:pPr>
        <w:pStyle w:val="Heading1"/>
        <w:spacing w:before="280" w:after="120"/>
      </w:pPr>
      <w:r>
        <w:rPr>
          <w:color w:val="1A56AA"/>
          <w:sz w:val="32"/>
        </w:rPr>
        <w:t>5. Proposed Methodology — 5-Model Comparison</w:t>
      </w:r>
    </w:p>
    <w:p>
      <w:pPr>
        <w:spacing w:before="40" w:after="40"/>
        <w:pBdr>
          <w:bottom w:val="single" w:sz="6" w:space="1" w:color="4A90D9"/>
        </w:pBdr>
      </w:pPr>
    </w:p>
    <w:p>
      <w:pPr>
        <w:pStyle w:val="Heading2"/>
        <w:spacing w:before="200" w:after="120"/>
      </w:pPr>
      <w:r>
        <w:rPr>
          <w:color w:val="2E75B6"/>
          <w:sz w:val="26"/>
        </w:rPr>
        <w:t>5.1 System Overview</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A56AA"/>
          </w:tcPr>
          <w:p>
            <w:r>
              <w:rPr>
                <w:b/>
                <w:color w:val="FFFFFF"/>
                <w:sz w:val="20"/>
              </w:rPr>
              <w:t>#</w:t>
            </w:r>
          </w:p>
        </w:tc>
        <w:tc>
          <w:tcPr>
            <w:tcW w:type="dxa" w:w="1520"/>
            <w:shd w:val="clear" w:color="auto" w:fill="1A56AA"/>
          </w:tcPr>
          <w:p>
            <w:r>
              <w:rPr>
                <w:b/>
                <w:color w:val="FFFFFF"/>
                <w:sz w:val="20"/>
              </w:rPr>
              <w:t>Model Name</w:t>
            </w:r>
          </w:p>
        </w:tc>
        <w:tc>
          <w:tcPr>
            <w:tcW w:type="dxa" w:w="1520"/>
            <w:shd w:val="clear" w:color="auto" w:fill="1A56AA"/>
          </w:tcPr>
          <w:p>
            <w:r>
              <w:rPr>
                <w:b/>
                <w:color w:val="FFFFFF"/>
                <w:sz w:val="20"/>
              </w:rPr>
              <w:t>Type</w:t>
            </w:r>
          </w:p>
        </w:tc>
        <w:tc>
          <w:tcPr>
            <w:tcW w:type="dxa" w:w="1520"/>
            <w:shd w:val="clear" w:color="auto" w:fill="1A56AA"/>
          </w:tcPr>
          <w:p>
            <w:r>
              <w:rPr>
                <w:b/>
                <w:color w:val="FFFFFF"/>
                <w:sz w:val="20"/>
              </w:rPr>
              <w:t>Domain</w:t>
            </w:r>
          </w:p>
        </w:tc>
        <w:tc>
          <w:tcPr>
            <w:tcW w:type="dxa" w:w="1520"/>
            <w:shd w:val="clear" w:color="auto" w:fill="1A56AA"/>
          </w:tcPr>
          <w:p>
            <w:r>
              <w:rPr>
                <w:b/>
                <w:color w:val="FFFFFF"/>
                <w:sz w:val="20"/>
              </w:rPr>
              <w:t>Audiogram?</w:t>
            </w:r>
          </w:p>
        </w:tc>
        <w:tc>
          <w:tcPr>
            <w:tcW w:type="dxa" w:w="1520"/>
            <w:shd w:val="clear" w:color="auto" w:fill="1A56AA"/>
          </w:tcPr>
          <w:p>
            <w:r>
              <w:rPr>
                <w:b/>
                <w:color w:val="FFFFFF"/>
                <w:sz w:val="20"/>
              </w:rPr>
              <w:t>Key Feature</w:t>
            </w:r>
          </w:p>
        </w:tc>
      </w:tr>
      <w:tr>
        <w:tc>
          <w:tcPr>
            <w:tcW w:type="dxa" w:w="1520"/>
            <w:shd w:val="clear" w:color="auto" w:fill="EBF3FB"/>
          </w:tcPr>
          <w:p>
            <w:r>
              <w:rPr>
                <w:rFonts w:ascii="Calibri" w:hAnsi="Calibri"/>
                <w:sz w:val="19"/>
              </w:rPr>
              <w:t>1</w:t>
            </w:r>
          </w:p>
        </w:tc>
        <w:tc>
          <w:tcPr>
            <w:tcW w:type="dxa" w:w="1520"/>
            <w:shd w:val="clear" w:color="auto" w:fill="EBF3FB"/>
          </w:tcPr>
          <w:p>
            <w:r>
              <w:rPr>
                <w:rFonts w:ascii="Calibri" w:hAnsi="Calibri"/>
                <w:sz w:val="19"/>
              </w:rPr>
              <w:t>Wavelet DWT Denoiser</w:t>
            </w:r>
          </w:p>
        </w:tc>
        <w:tc>
          <w:tcPr>
            <w:tcW w:type="dxa" w:w="1520"/>
            <w:shd w:val="clear" w:color="auto" w:fill="EBF3FB"/>
          </w:tcPr>
          <w:p>
            <w:r>
              <w:rPr>
                <w:rFonts w:ascii="Calibri" w:hAnsi="Calibri"/>
                <w:sz w:val="19"/>
              </w:rPr>
              <w:t>Classical</w:t>
            </w:r>
          </w:p>
        </w:tc>
        <w:tc>
          <w:tcPr>
            <w:tcW w:type="dxa" w:w="1520"/>
            <w:shd w:val="clear" w:color="auto" w:fill="EBF3FB"/>
          </w:tcPr>
          <w:p>
            <w:r>
              <w:rPr>
                <w:rFonts w:ascii="Calibri" w:hAnsi="Calibri"/>
                <w:sz w:val="19"/>
              </w:rPr>
              <w:t>Time-scale</w:t>
            </w:r>
          </w:p>
        </w:tc>
        <w:tc>
          <w:tcPr>
            <w:tcW w:type="dxa" w:w="1520"/>
            <w:shd w:val="clear" w:color="auto" w:fill="EBF3FB"/>
          </w:tcPr>
          <w:p>
            <w:r>
              <w:rPr>
                <w:rFonts w:ascii="Calibri" w:hAnsi="Calibri"/>
                <w:sz w:val="19"/>
              </w:rPr>
              <w:t>No</w:t>
            </w:r>
          </w:p>
        </w:tc>
        <w:tc>
          <w:tcPr>
            <w:tcW w:type="dxa" w:w="1520"/>
            <w:shd w:val="clear" w:color="auto" w:fill="EBF3FB"/>
          </w:tcPr>
          <w:p>
            <w:r>
              <w:rPr>
                <w:rFonts w:ascii="Calibri" w:hAnsi="Calibri"/>
                <w:sz w:val="19"/>
              </w:rPr>
              <w:t>Adaptive wavelet thresholding</w:t>
            </w:r>
          </w:p>
        </w:tc>
      </w:tr>
      <w:tr>
        <w:tc>
          <w:tcPr>
            <w:tcW w:type="dxa" w:w="1520"/>
          </w:tcPr>
          <w:p>
            <w:r>
              <w:rPr>
                <w:rFonts w:ascii="Calibri" w:hAnsi="Calibri"/>
                <w:sz w:val="19"/>
              </w:rPr>
              <w:t>2</w:t>
            </w:r>
          </w:p>
        </w:tc>
        <w:tc>
          <w:tcPr>
            <w:tcW w:type="dxa" w:w="1520"/>
          </w:tcPr>
          <w:p>
            <w:r>
              <w:rPr>
                <w:rFonts w:ascii="Calibri" w:hAnsi="Calibri"/>
                <w:sz w:val="19"/>
              </w:rPr>
              <w:t>MMSE-LSA Filter</w:t>
            </w:r>
          </w:p>
        </w:tc>
        <w:tc>
          <w:tcPr>
            <w:tcW w:type="dxa" w:w="1520"/>
          </w:tcPr>
          <w:p>
            <w:r>
              <w:rPr>
                <w:rFonts w:ascii="Calibri" w:hAnsi="Calibri"/>
                <w:sz w:val="19"/>
              </w:rPr>
              <w:t>Classical</w:t>
            </w:r>
          </w:p>
        </w:tc>
        <w:tc>
          <w:tcPr>
            <w:tcW w:type="dxa" w:w="1520"/>
          </w:tcPr>
          <w:p>
            <w:r>
              <w:rPr>
                <w:rFonts w:ascii="Calibri" w:hAnsi="Calibri"/>
                <w:sz w:val="19"/>
              </w:rPr>
              <w:t>STFT</w:t>
            </w:r>
          </w:p>
        </w:tc>
        <w:tc>
          <w:tcPr>
            <w:tcW w:type="dxa" w:w="1520"/>
          </w:tcPr>
          <w:p>
            <w:r>
              <w:rPr>
                <w:rFonts w:ascii="Calibri" w:hAnsi="Calibri"/>
                <w:sz w:val="19"/>
              </w:rPr>
              <w:t>No</w:t>
            </w:r>
          </w:p>
        </w:tc>
        <w:tc>
          <w:tcPr>
            <w:tcW w:type="dxa" w:w="1520"/>
          </w:tcPr>
          <w:p>
            <w:r>
              <w:rPr>
                <w:rFonts w:ascii="Calibri" w:hAnsi="Calibri"/>
                <w:sz w:val="19"/>
              </w:rPr>
              <w:t>Industry standard, decision-directed SNR</w:t>
            </w:r>
          </w:p>
        </w:tc>
      </w:tr>
      <w:tr>
        <w:tc>
          <w:tcPr>
            <w:tcW w:type="dxa" w:w="1520"/>
            <w:shd w:val="clear" w:color="auto" w:fill="EBF3FB"/>
          </w:tcPr>
          <w:p>
            <w:r>
              <w:rPr>
                <w:rFonts w:ascii="Calibri" w:hAnsi="Calibri"/>
                <w:sz w:val="19"/>
              </w:rPr>
              <w:t>3</w:t>
            </w:r>
          </w:p>
        </w:tc>
        <w:tc>
          <w:tcPr>
            <w:tcW w:type="dxa" w:w="1520"/>
            <w:shd w:val="clear" w:color="auto" w:fill="EBF3FB"/>
          </w:tcPr>
          <w:p>
            <w:r>
              <w:rPr>
                <w:rFonts w:ascii="Calibri" w:hAnsi="Calibri"/>
                <w:sz w:val="19"/>
              </w:rPr>
              <w:t>1D CNN (Conv-TasNet)</w:t>
            </w:r>
          </w:p>
        </w:tc>
        <w:tc>
          <w:tcPr>
            <w:tcW w:type="dxa" w:w="1520"/>
            <w:shd w:val="clear" w:color="auto" w:fill="EBF3FB"/>
          </w:tcPr>
          <w:p>
            <w:r>
              <w:rPr>
                <w:rFonts w:ascii="Calibri" w:hAnsi="Calibri"/>
                <w:sz w:val="19"/>
              </w:rPr>
              <w:t>DL — generic</w:t>
            </w:r>
          </w:p>
        </w:tc>
        <w:tc>
          <w:tcPr>
            <w:tcW w:type="dxa" w:w="1520"/>
            <w:shd w:val="clear" w:color="auto" w:fill="EBF3FB"/>
          </w:tcPr>
          <w:p>
            <w:r>
              <w:rPr>
                <w:rFonts w:ascii="Calibri" w:hAnsi="Calibri"/>
                <w:sz w:val="19"/>
              </w:rPr>
              <w:t>Waveform</w:t>
            </w:r>
          </w:p>
        </w:tc>
        <w:tc>
          <w:tcPr>
            <w:tcW w:type="dxa" w:w="1520"/>
            <w:shd w:val="clear" w:color="auto" w:fill="EBF3FB"/>
          </w:tcPr>
          <w:p>
            <w:r>
              <w:rPr>
                <w:rFonts w:ascii="Calibri" w:hAnsi="Calibri"/>
                <w:sz w:val="19"/>
              </w:rPr>
              <w:t>No</w:t>
            </w:r>
          </w:p>
        </w:tc>
        <w:tc>
          <w:tcPr>
            <w:tcW w:type="dxa" w:w="1520"/>
            <w:shd w:val="clear" w:color="auto" w:fill="EBF3FB"/>
          </w:tcPr>
          <w:p>
            <w:r>
              <w:rPr>
                <w:rFonts w:ascii="Calibri" w:hAnsi="Calibri"/>
                <w:sz w:val="19"/>
              </w:rPr>
              <w:t>Dilated convolutions, no STFT</w:t>
            </w:r>
          </w:p>
        </w:tc>
      </w:tr>
      <w:tr>
        <w:tc>
          <w:tcPr>
            <w:tcW w:type="dxa" w:w="1520"/>
          </w:tcPr>
          <w:p>
            <w:r>
              <w:rPr>
                <w:rFonts w:ascii="Calibri" w:hAnsi="Calibri"/>
                <w:sz w:val="19"/>
              </w:rPr>
              <w:t>4★</w:t>
            </w:r>
          </w:p>
        </w:tc>
        <w:tc>
          <w:tcPr>
            <w:tcW w:type="dxa" w:w="1520"/>
          </w:tcPr>
          <w:p>
            <w:r>
              <w:rPr>
                <w:rFonts w:ascii="Calibri" w:hAnsi="Calibri"/>
                <w:sz w:val="19"/>
              </w:rPr>
              <w:t>U-Net + Attn + FiLM</w:t>
            </w:r>
          </w:p>
        </w:tc>
        <w:tc>
          <w:tcPr>
            <w:tcW w:type="dxa" w:w="1520"/>
          </w:tcPr>
          <w:p>
            <w:r>
              <w:rPr>
                <w:rFonts w:ascii="Calibri" w:hAnsi="Calibri"/>
                <w:sz w:val="19"/>
              </w:rPr>
              <w:t>DL — personalized</w:t>
            </w:r>
          </w:p>
        </w:tc>
        <w:tc>
          <w:tcPr>
            <w:tcW w:type="dxa" w:w="1520"/>
          </w:tcPr>
          <w:p>
            <w:r>
              <w:rPr>
                <w:rFonts w:ascii="Calibri" w:hAnsi="Calibri"/>
                <w:sz w:val="19"/>
              </w:rPr>
              <w:t>STFT/CRM</w:t>
            </w:r>
          </w:p>
        </w:tc>
        <w:tc>
          <w:tcPr>
            <w:tcW w:type="dxa" w:w="1520"/>
          </w:tcPr>
          <w:p>
            <w:r>
              <w:rPr>
                <w:rFonts w:ascii="Calibri" w:hAnsi="Calibri"/>
                <w:sz w:val="19"/>
              </w:rPr>
              <w:t>YES</w:t>
            </w:r>
          </w:p>
        </w:tc>
        <w:tc>
          <w:tcPr>
            <w:tcW w:type="dxa" w:w="1520"/>
          </w:tcPr>
          <w:p>
            <w:r>
              <w:rPr>
                <w:rFonts w:ascii="Calibri" w:hAnsi="Calibri"/>
                <w:sz w:val="19"/>
              </w:rPr>
              <w:t>HASPI-GAN + CRM + FiLM</w:t>
            </w:r>
          </w:p>
        </w:tc>
      </w:tr>
      <w:tr>
        <w:tc>
          <w:tcPr>
            <w:tcW w:type="dxa" w:w="1520"/>
            <w:shd w:val="clear" w:color="auto" w:fill="EBF3FB"/>
          </w:tcPr>
          <w:p>
            <w:r>
              <w:rPr>
                <w:rFonts w:ascii="Calibri" w:hAnsi="Calibri"/>
                <w:sz w:val="19"/>
              </w:rPr>
              <w:t>5</w:t>
            </w:r>
          </w:p>
        </w:tc>
        <w:tc>
          <w:tcPr>
            <w:tcW w:type="dxa" w:w="1520"/>
            <w:shd w:val="clear" w:color="auto" w:fill="EBF3FB"/>
          </w:tcPr>
          <w:p>
            <w:r>
              <w:rPr>
                <w:rFonts w:ascii="Calibri" w:hAnsi="Calibri"/>
                <w:sz w:val="19"/>
              </w:rPr>
              <w:t>Mamba/SSM + FiLM</w:t>
            </w:r>
          </w:p>
        </w:tc>
        <w:tc>
          <w:tcPr>
            <w:tcW w:type="dxa" w:w="1520"/>
            <w:shd w:val="clear" w:color="auto" w:fill="EBF3FB"/>
          </w:tcPr>
          <w:p>
            <w:r>
              <w:rPr>
                <w:rFonts w:ascii="Calibri" w:hAnsi="Calibri"/>
                <w:sz w:val="19"/>
              </w:rPr>
              <w:t>DL — personalized</w:t>
            </w:r>
          </w:p>
        </w:tc>
        <w:tc>
          <w:tcPr>
            <w:tcW w:type="dxa" w:w="1520"/>
            <w:shd w:val="clear" w:color="auto" w:fill="EBF3FB"/>
          </w:tcPr>
          <w:p>
            <w:r>
              <w:rPr>
                <w:rFonts w:ascii="Calibri" w:hAnsi="Calibri"/>
                <w:sz w:val="19"/>
              </w:rPr>
              <w:t>STFT/CRM</w:t>
            </w:r>
          </w:p>
        </w:tc>
        <w:tc>
          <w:tcPr>
            <w:tcW w:type="dxa" w:w="1520"/>
            <w:shd w:val="clear" w:color="auto" w:fill="EBF3FB"/>
          </w:tcPr>
          <w:p>
            <w:r>
              <w:rPr>
                <w:rFonts w:ascii="Calibri" w:hAnsi="Calibri"/>
                <w:sz w:val="19"/>
              </w:rPr>
              <w:t>YES</w:t>
            </w:r>
          </w:p>
        </w:tc>
        <w:tc>
          <w:tcPr>
            <w:tcW w:type="dxa" w:w="1520"/>
            <w:shd w:val="clear" w:color="auto" w:fill="EBF3FB"/>
          </w:tcPr>
          <w:p>
            <w:r>
              <w:rPr>
                <w:rFonts w:ascii="Calibri" w:hAnsi="Calibri"/>
                <w:sz w:val="19"/>
              </w:rPr>
              <w:t>SOTA accuracy + linear O(T)</w:t>
            </w:r>
          </w:p>
        </w:tc>
      </w:tr>
    </w:tbl>
    <w:p/>
    <w:p>
      <w:pPr>
        <w:spacing w:after="120" w:before="40"/>
      </w:pPr>
      <w:r>
        <w:rPr>
          <w:rFonts w:ascii="Calibri" w:hAnsi="Calibri"/>
          <w:b w:val="0"/>
          <w:i w:val="0"/>
          <w:sz w:val="22"/>
        </w:rPr>
        <w:t>Classical -&gt; Generic DL -&gt; Personalized DL -&gt; SOTA Personalized. Models 4 and 5 must show DELTA_HASPI &gt; DELTA_STOI vs Model 3 to validate audiogram conditioning.</w:t>
      </w:r>
    </w:p>
    <w:p>
      <w:pPr>
        <w:spacing w:before="120" w:after="120"/>
        <w:ind w:left="432"/>
        <w:shd w:val="clear" w:color="auto" w:fill="F5F5F5"/>
      </w:pPr>
      <w:r>
        <w:rPr>
          <w:rFonts w:ascii="Courier New" w:hAnsi="Courier New"/>
          <w:color w:val="1E1E1E"/>
          <w:sz w:val="18"/>
        </w:rPr>
        <w:t xml:space="preserve">  Full Pipeline (Models 4 &amp; 5):</w:t>
        <w:br/>
        <w:t xml:space="preserve">  Noisy y(t)           Audiogram a [6-dim]</w:t>
        <w:br/>
        <w:t xml:space="preserve">      |                      |</w:t>
        <w:br/>
        <w:t xml:space="preserve">      v                      v</w:t>
        <w:br/>
        <w:t xml:space="preserve">  [STFT]            [FiLM Generator: 6-&gt;64-&gt;512 -&gt; gamma(256) + beta(256)]</w:t>
        <w:br/>
        <w:t xml:space="preserve">      |                      |</w:t>
        <w:br/>
        <w:t xml:space="preserve">      v                      |</w:t>
        <w:br/>
        <w:t xml:space="preserve">  [Encoder CNN 4 stages] &lt;---|</w:t>
        <w:br/>
        <w:t xml:space="preserve">      |                      |</w:t>
        <w:br/>
        <w:t xml:space="preserve">      v           &lt;----------+</w:t>
        <w:br/>
        <w:t xml:space="preserve">  [FiLM: h = gamma * h + beta]</w:t>
        <w:br/>
        <w:t xml:space="preserve">      |</w:t>
        <w:br/>
        <w:t xml:space="preserve">      v</w:t>
        <w:br/>
        <w:t xml:space="preserve">  [Decoder CNN + skip connections]</w:t>
        <w:br/>
        <w:t xml:space="preserve">      |</w:t>
        <w:br/>
        <w:t xml:space="preserve">      v</w:t>
        <w:br/>
        <w:t xml:space="preserve">  [CRM: M_real, M_imag] x [noisy complex spec]</w:t>
        <w:br/>
        <w:t xml:space="preserve">      |</w:t>
        <w:br/>
        <w:t xml:space="preserve">      v</w:t>
        <w:br/>
        <w:t xml:space="preserve">  [ISTFT] -&gt; Enhanced speech s_hat(t)</w:t>
      </w:r>
    </w:p>
    <w:p>
      <w:pPr>
        <w:pStyle w:val="Heading2"/>
        <w:spacing w:before="200" w:after="120"/>
      </w:pPr>
      <w:r>
        <w:rPr>
          <w:color w:val="2E75B6"/>
          <w:sz w:val="26"/>
        </w:rPr>
        <w:t>5.2 Model 1: Wavelet DWT Denoising</w:t>
      </w:r>
    </w:p>
    <w:p>
      <w:pPr>
        <w:pStyle w:val="ListBullet"/>
        <w:spacing w:after="60"/>
        <w:ind w:left="360"/>
      </w:pPr>
      <w:r>
        <w:rPr>
          <w:rFonts w:ascii="Calibri" w:hAnsi="Calibri"/>
          <w:sz w:val="21"/>
        </w:rPr>
        <w:t>Algorithm: Daubechies-8 (db8) wavelet, 5-level decomposition, soft thresholding</w:t>
      </w:r>
    </w:p>
    <w:p>
      <w:pPr>
        <w:pStyle w:val="ListBullet"/>
        <w:spacing w:after="60"/>
        <w:ind w:left="360"/>
      </w:pPr>
      <w:r>
        <w:rPr>
          <w:rFonts w:ascii="Calibri" w:hAnsi="Calibri"/>
          <w:sz w:val="21"/>
        </w:rPr>
        <w:t>Speed: &lt;1 ms latency. No training required.</w:t>
      </w:r>
    </w:p>
    <w:p>
      <w:pPr>
        <w:pStyle w:val="ListBullet"/>
        <w:spacing w:after="60"/>
        <w:ind w:left="360"/>
      </w:pPr>
      <w:r>
        <w:rPr>
          <w:rFonts w:ascii="Calibri" w:hAnsi="Calibri"/>
          <w:sz w:val="21"/>
        </w:rPr>
        <w:t>Advantage over Wiener filter: adaptive time-frequency resolution for non-stationary noise.</w:t>
      </w:r>
    </w:p>
    <w:p>
      <w:pPr>
        <w:pStyle w:val="ListBullet"/>
        <w:spacing w:after="60"/>
        <w:ind w:left="360"/>
      </w:pPr>
      <w:r>
        <w:rPr>
          <w:rFonts w:ascii="Calibri" w:hAnsi="Calibri"/>
          <w:sz w:val="21"/>
        </w:rPr>
        <w:t>Library: PyWavelets (pywt)</w:t>
      </w:r>
    </w:p>
    <w:p>
      <w:pPr>
        <w:pStyle w:val="Heading2"/>
        <w:spacing w:before="200" w:after="120"/>
      </w:pPr>
      <w:r>
        <w:rPr>
          <w:color w:val="2E75B6"/>
          <w:sz w:val="26"/>
        </w:rPr>
        <w:t>5.3 Model 2: MMSE-LSA Filter</w:t>
      </w:r>
    </w:p>
    <w:p>
      <w:pPr>
        <w:pStyle w:val="ListBullet"/>
        <w:spacing w:after="60"/>
        <w:ind w:left="360"/>
      </w:pPr>
      <w:r>
        <w:rPr>
          <w:rFonts w:ascii="Calibri" w:hAnsi="Calibri"/>
          <w:sz w:val="21"/>
        </w:rPr>
        <w:t>Algorithm: Ephraim &amp; Malah (1985) decision-directed MMSE-LSA gain, alpha=0.98</w:t>
      </w:r>
    </w:p>
    <w:p>
      <w:pPr>
        <w:pStyle w:val="ListBullet"/>
        <w:spacing w:after="60"/>
        <w:ind w:left="360"/>
      </w:pPr>
      <w:r>
        <w:rPr>
          <w:rFonts w:ascii="Calibri" w:hAnsi="Calibri"/>
          <w:sz w:val="21"/>
        </w:rPr>
        <w:t>Speed: &lt;1 ms latency. No training required.</w:t>
      </w:r>
    </w:p>
    <w:p>
      <w:pPr>
        <w:pStyle w:val="ListBullet"/>
        <w:spacing w:after="60"/>
        <w:ind w:left="360"/>
      </w:pPr>
      <w:r>
        <w:rPr>
          <w:rFonts w:ascii="Calibri" w:hAnsi="Calibri"/>
          <w:sz w:val="21"/>
        </w:rPr>
        <w:t>Significance: beating MMSE-LSA with DL is meaningful — it runs in commercial hearing aids today.</w:t>
      </w:r>
    </w:p>
    <w:p>
      <w:pPr>
        <w:pStyle w:val="Heading2"/>
        <w:spacing w:before="200" w:after="120"/>
      </w:pPr>
      <w:r>
        <w:rPr>
          <w:color w:val="2E75B6"/>
          <w:sz w:val="26"/>
        </w:rPr>
        <w:t>5.4 Model 3: 1D CNN — Conv-TasNet Style</w:t>
      </w:r>
    </w:p>
    <w:p>
      <w:pPr>
        <w:pStyle w:val="ListBullet"/>
        <w:spacing w:after="60"/>
        <w:ind w:left="360"/>
      </w:pPr>
      <w:r>
        <w:rPr>
          <w:rFonts w:ascii="Calibri" w:hAnsi="Calibri"/>
          <w:sz w:val="21"/>
        </w:rPr>
        <w:t>Architecture: Encoder (1D Conv) -&gt; TCN x8 (dilation 1,2,4..128) -&gt; Mask -&gt; Decoder</w:t>
      </w:r>
    </w:p>
    <w:p>
      <w:pPr>
        <w:pStyle w:val="ListBullet"/>
        <w:spacing w:after="60"/>
        <w:ind w:left="360"/>
      </w:pPr>
      <w:r>
        <w:rPr>
          <w:rFonts w:ascii="Calibri" w:hAnsi="Calibri"/>
          <w:sz w:val="21"/>
        </w:rPr>
        <w:t>Input: raw waveform (B, T). No STFT — model learns its own frequency decomposition.</w:t>
      </w:r>
    </w:p>
    <w:p>
      <w:pPr>
        <w:pStyle w:val="ListBullet"/>
        <w:spacing w:after="60"/>
        <w:ind w:left="360"/>
      </w:pPr>
      <w:r>
        <w:rPr>
          <w:rFonts w:ascii="Calibri" w:hAnsi="Calibri"/>
          <w:sz w:val="21"/>
        </w:rPr>
        <w:t>Loss: SI-SDR. No audiogram. Serves as best generic DL comparison point.</w:t>
      </w:r>
    </w:p>
    <w:p>
      <w:pPr>
        <w:pStyle w:val="ListBullet"/>
        <w:spacing w:after="60"/>
        <w:ind w:left="360"/>
      </w:pPr>
      <w:r>
        <w:rPr>
          <w:rFonts w:ascii="Calibri" w:hAnsi="Calibri"/>
          <w:sz w:val="21"/>
        </w:rPr>
        <w:t>Library: Asteroid — ConvTasNet(n_src=1)</w:t>
      </w:r>
    </w:p>
    <w:p>
      <w:pPr>
        <w:pStyle w:val="Heading2"/>
        <w:spacing w:before="200" w:after="120"/>
      </w:pPr>
      <w:r>
        <w:rPr>
          <w:color w:val="2E75B6"/>
          <w:sz w:val="26"/>
        </w:rPr>
        <w:t>5.5 Model 4: U-Net + Self-Attention + FiLM</w:t>
      </w:r>
    </w:p>
    <w:p>
      <w:pPr>
        <w:pStyle w:val="ListBullet"/>
        <w:spacing w:after="60"/>
        <w:ind w:left="360"/>
      </w:pPr>
      <w:r>
        <w:rPr>
          <w:rFonts w:ascii="Calibri" w:hAnsi="Calibri"/>
          <w:sz w:val="21"/>
        </w:rPr>
        <w:t>Encoder: 4 x 2D Conv stages stride=2, BatchNorm, LeakyReLU -&gt; (B,256,F/16,T/16)</w:t>
      </w:r>
    </w:p>
    <w:p>
      <w:pPr>
        <w:pStyle w:val="ListBullet"/>
        <w:spacing w:after="60"/>
        <w:ind w:left="360"/>
      </w:pPr>
      <w:r>
        <w:rPr>
          <w:rFonts w:ascii="Calibri" w:hAnsi="Calibri"/>
          <w:sz w:val="21"/>
        </w:rPr>
        <w:t>Bottleneck: Self-Attention (global context) + FiLM conditioning on audiogram</w:t>
      </w:r>
    </w:p>
    <w:p>
      <w:pPr>
        <w:pStyle w:val="ListBullet"/>
        <w:spacing w:after="60"/>
        <w:ind w:left="360"/>
      </w:pPr>
      <w:r>
        <w:rPr>
          <w:rFonts w:ascii="Calibri" w:hAnsi="Calibri"/>
          <w:sz w:val="21"/>
        </w:rPr>
        <w:t>Decoder: 4 x ConvTranspose + skip connections -&gt; (B, 2, F, T) = CRM output</w:t>
      </w:r>
    </w:p>
    <w:p>
      <w:pPr>
        <w:pStyle w:val="ListBullet"/>
        <w:spacing w:after="60"/>
        <w:ind w:left="360"/>
      </w:pPr>
      <w:r>
        <w:rPr>
          <w:rFonts w:ascii="Calibri" w:hAnsi="Calibri"/>
          <w:sz w:val="21"/>
        </w:rPr>
        <w:t>Loss: SI-SDR + MetricGAN+(HASPI) discriminator loss (lambda annealed over 20 epochs)</w:t>
      </w:r>
    </w:p>
    <w:p>
      <w:pPr>
        <w:pStyle w:val="ListBullet"/>
        <w:spacing w:after="60"/>
        <w:ind w:left="360"/>
      </w:pPr>
      <w:r>
        <w:rPr>
          <w:rFonts w:ascii="Calibri" w:hAnsi="Calibri"/>
          <w:sz w:val="21"/>
        </w:rPr>
        <w:t>FiLM: MLP (6-&gt;64-&gt;128-&gt;512) -&gt; gamma, beta for 256 channels at bottleneck</w:t>
      </w:r>
    </w:p>
    <w:p>
      <w:pPr>
        <w:spacing w:before="120" w:after="120"/>
        <w:ind w:left="288" w:right="288"/>
        <w:shd w:val="clear" w:color="auto" w:fill="E8F8F0"/>
      </w:pPr>
      <w:r>
        <w:rPr>
          <w:rFonts w:ascii="Calibri" w:hAnsi="Calibri"/>
          <w:i/>
          <w:sz w:val="21"/>
        </w:rPr>
        <w:t>Novel: MetricGAN+ discriminator trained to predict HASPI scores (not PESQ). Directly optimises the generator for hearing-impaired intelligibility. Not published.</w:t>
      </w:r>
    </w:p>
    <w:p>
      <w:pPr>
        <w:pStyle w:val="Heading2"/>
        <w:spacing w:before="200" w:after="120"/>
      </w:pPr>
      <w:r>
        <w:rPr>
          <w:color w:val="2E75B6"/>
          <w:sz w:val="26"/>
        </w:rPr>
        <w:t>5.6 Model 5: Mamba/SSM + FiLM</w:t>
      </w:r>
    </w:p>
    <w:p>
      <w:pPr>
        <w:pStyle w:val="ListBullet"/>
        <w:spacing w:after="60"/>
        <w:ind w:left="360"/>
      </w:pPr>
      <w:r>
        <w:rPr>
          <w:rFonts w:ascii="Calibri" w:hAnsi="Calibri"/>
          <w:sz w:val="21"/>
        </w:rPr>
        <w:t>Architecture: STFT -&gt; Conv extractor -&gt; Mamba SSM blocks x4 -&gt; FiLM -&gt; CRM head -&gt; ISTFT</w:t>
      </w:r>
    </w:p>
    <w:p>
      <w:pPr>
        <w:pStyle w:val="ListBullet"/>
        <w:spacing w:after="60"/>
        <w:ind w:left="360"/>
      </w:pPr>
      <w:r>
        <w:rPr>
          <w:rFonts w:ascii="Calibri" w:hAnsi="Calibri"/>
          <w:sz w:val="21"/>
        </w:rPr>
        <w:t>Mamba blocks: selective SSM — input-dependent A, B, C matrices. O(T) complexity.</w:t>
      </w:r>
    </w:p>
    <w:p>
      <w:pPr>
        <w:pStyle w:val="ListBullet"/>
        <w:spacing w:after="60"/>
        <w:ind w:left="360"/>
      </w:pPr>
      <w:r>
        <w:rPr>
          <w:rFonts w:ascii="Calibri" w:hAnsi="Calibri"/>
          <w:sz w:val="21"/>
        </w:rPr>
        <w:t>FiLM applied after Mamba blocks (same MLP as Model 4). Output: CRM — phase-aware masking.</w:t>
      </w:r>
    </w:p>
    <w:p>
      <w:pPr>
        <w:pStyle w:val="ListBullet"/>
        <w:spacing w:after="60"/>
        <w:ind w:left="360"/>
      </w:pPr>
      <w:r>
        <w:rPr>
          <w:rFonts w:ascii="Calibri" w:hAnsi="Calibri"/>
          <w:sz w:val="21"/>
        </w:rPr>
        <w:t>Expected PESQ: ~3.6 (SEMamba: 3.69; ours adds FiLM). Latency: ~6 ms.</w:t>
      </w:r>
    </w:p>
    <w:p>
      <w:pPr>
        <w:pStyle w:val="ListBullet"/>
        <w:spacing w:after="60"/>
        <w:ind w:left="360"/>
      </w:pPr>
      <w:r>
        <w:rPr>
          <w:rFonts w:ascii="Calibri" w:hAnsi="Calibri"/>
          <w:sz w:val="21"/>
        </w:rPr>
        <w:t>Library: mamba-ssm (pip install mamba-ssm)</w:t>
      </w:r>
    </w:p>
    <w:p>
      <w:pPr>
        <w:spacing w:before="120" w:after="120"/>
        <w:ind w:left="288" w:right="288"/>
        <w:shd w:val="clear" w:color="auto" w:fill="E8F8F0"/>
      </w:pPr>
      <w:r>
        <w:rPr>
          <w:rFonts w:ascii="Calibri" w:hAnsi="Calibri"/>
          <w:i/>
          <w:sz w:val="21"/>
        </w:rPr>
        <w:t>Novel: SEMamba (2024) PESQ 3.69 — no audiogram conditioning. Adding FiLM to Mamba for hearing-aid personalization is our specific novel combination.</w:t>
      </w:r>
    </w:p>
    <w:p>
      <w:pPr>
        <w:pStyle w:val="Heading2"/>
        <w:spacing w:before="200" w:after="120"/>
      </w:pPr>
      <w:r>
        <w:rPr>
          <w:color w:val="2E75B6"/>
          <w:sz w:val="26"/>
        </w:rPr>
        <w:t>5.7 Training Strategy</w:t>
      </w:r>
    </w:p>
    <w:p>
      <w:pPr>
        <w:pStyle w:val="ListBullet"/>
        <w:spacing w:after="60"/>
        <w:ind w:left="360"/>
      </w:pPr>
      <w:r>
        <w:rPr>
          <w:rFonts w:ascii="Calibri" w:hAnsi="Calibri"/>
          <w:sz w:val="21"/>
        </w:rPr>
        <w:t>Optimiser: Adam, lr=3e-4, cosine annealing; Batch: 16 x 4-second segments</w:t>
      </w:r>
    </w:p>
    <w:p>
      <w:pPr>
        <w:pStyle w:val="ListBullet"/>
        <w:spacing w:after="60"/>
        <w:ind w:left="360"/>
      </w:pPr>
      <w:r>
        <w:rPr>
          <w:rFonts w:ascii="Calibri" w:hAnsi="Calibri"/>
          <w:sz w:val="21"/>
        </w:rPr>
        <w:t>Dynamic mixing: noise added on-the-fly at random SNR in [-5, +10] dB per step</w:t>
      </w:r>
    </w:p>
    <w:p>
      <w:pPr>
        <w:pStyle w:val="ListBullet"/>
        <w:spacing w:after="60"/>
        <w:ind w:left="360"/>
      </w:pPr>
      <w:r>
        <w:rPr>
          <w:rFonts w:ascii="Calibri" w:hAnsi="Calibri"/>
          <w:sz w:val="21"/>
        </w:rPr>
        <w:t>Audiogram: synthetic profiles from WHO prevalence distribution — 9 types (mild/moderate/severe x flat/sloping/reverse)</w:t>
      </w:r>
    </w:p>
    <w:p>
      <w:pPr>
        <w:pStyle w:val="ListBullet"/>
        <w:spacing w:after="60"/>
        <w:ind w:left="360"/>
      </w:pPr>
      <w:r>
        <w:rPr>
          <w:rFonts w:ascii="Calibri" w:hAnsi="Calibri"/>
          <w:sz w:val="21"/>
        </w:rPr>
        <w:t>Model 4 loss: SI-SDR + lambda x MetricGAN+(HASPI) discriminator; early stop on HASPI validation</w:t>
      </w:r>
    </w:p>
    <w:p>
      <w:pPr>
        <w:pStyle w:val="ListBullet"/>
        <w:spacing w:after="60"/>
        <w:ind w:left="360"/>
      </w:pPr>
      <w:r>
        <w:rPr>
          <w:rFonts w:ascii="Calibri" w:hAnsi="Calibri"/>
          <w:sz w:val="21"/>
        </w:rPr>
        <w:t>Epochs: 100 with patience=10</w:t>
      </w:r>
    </w:p>
    <w:p>
      <w:r>
        <w:br w:type="page"/>
      </w:r>
    </w:p>
    <w:p>
      <w:pPr>
        <w:pStyle w:val="Heading1"/>
        <w:spacing w:before="280" w:after="120"/>
      </w:pPr>
      <w:r>
        <w:rPr>
          <w:color w:val="1A56AA"/>
          <w:sz w:val="32"/>
        </w:rPr>
        <w:t>6. Datasets</w:t>
      </w:r>
    </w:p>
    <w:p>
      <w:pPr>
        <w:spacing w:before="40" w:after="40"/>
        <w:pBdr>
          <w:bottom w:val="single" w:sz="6" w:space="1" w:color="4A90D9"/>
        </w:pBdr>
      </w:pP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A56AA"/>
          </w:tcPr>
          <w:p>
            <w:r>
              <w:rPr>
                <w:b/>
                <w:color w:val="FFFFFF"/>
                <w:sz w:val="20"/>
              </w:rPr>
              <w:t>Dataset</w:t>
            </w:r>
          </w:p>
        </w:tc>
        <w:tc>
          <w:tcPr>
            <w:tcW w:type="dxa" w:w="1824"/>
            <w:shd w:val="clear" w:color="auto" w:fill="1A56AA"/>
          </w:tcPr>
          <w:p>
            <w:r>
              <w:rPr>
                <w:b/>
                <w:color w:val="FFFFFF"/>
                <w:sz w:val="20"/>
              </w:rPr>
              <w:t>Role</w:t>
            </w:r>
          </w:p>
        </w:tc>
        <w:tc>
          <w:tcPr>
            <w:tcW w:type="dxa" w:w="1824"/>
            <w:shd w:val="clear" w:color="auto" w:fill="1A56AA"/>
          </w:tcPr>
          <w:p>
            <w:r>
              <w:rPr>
                <w:b/>
                <w:color w:val="FFFFFF"/>
                <w:sz w:val="20"/>
              </w:rPr>
              <w:t>Size</w:t>
            </w:r>
          </w:p>
        </w:tc>
        <w:tc>
          <w:tcPr>
            <w:tcW w:type="dxa" w:w="1824"/>
            <w:shd w:val="clear" w:color="auto" w:fill="1A56AA"/>
          </w:tcPr>
          <w:p>
            <w:r>
              <w:rPr>
                <w:b/>
                <w:color w:val="FFFFFF"/>
                <w:sz w:val="20"/>
              </w:rPr>
              <w:t>Key Feature</w:t>
            </w:r>
          </w:p>
        </w:tc>
        <w:tc>
          <w:tcPr>
            <w:tcW w:type="dxa" w:w="1824"/>
            <w:shd w:val="clear" w:color="auto" w:fill="1A56AA"/>
          </w:tcPr>
          <w:p>
            <w:r>
              <w:rPr>
                <w:b/>
                <w:color w:val="FFFFFF"/>
                <w:sz w:val="20"/>
              </w:rPr>
              <w:t>Access</w:t>
            </w:r>
          </w:p>
        </w:tc>
      </w:tr>
      <w:tr>
        <w:tc>
          <w:tcPr>
            <w:tcW w:type="dxa" w:w="1824"/>
            <w:shd w:val="clear" w:color="auto" w:fill="EBF3FB"/>
          </w:tcPr>
          <w:p>
            <w:r>
              <w:rPr>
                <w:rFonts w:ascii="Calibri" w:hAnsi="Calibri"/>
                <w:sz w:val="19"/>
              </w:rPr>
              <w:t>TIMIT</w:t>
            </w:r>
          </w:p>
        </w:tc>
        <w:tc>
          <w:tcPr>
            <w:tcW w:type="dxa" w:w="1824"/>
            <w:shd w:val="clear" w:color="auto" w:fill="EBF3FB"/>
          </w:tcPr>
          <w:p>
            <w:r>
              <w:rPr>
                <w:rFonts w:ascii="Calibri" w:hAnsi="Calibri"/>
                <w:sz w:val="19"/>
              </w:rPr>
              <w:t>Clean speech training</w:t>
            </w:r>
          </w:p>
        </w:tc>
        <w:tc>
          <w:tcPr>
            <w:tcW w:type="dxa" w:w="1824"/>
            <w:shd w:val="clear" w:color="auto" w:fill="EBF3FB"/>
          </w:tcPr>
          <w:p>
            <w:r>
              <w:rPr>
                <w:rFonts w:ascii="Calibri" w:hAnsi="Calibri"/>
                <w:sz w:val="19"/>
              </w:rPr>
              <w:t>6,300 utterances</w:t>
            </w:r>
          </w:p>
        </w:tc>
        <w:tc>
          <w:tcPr>
            <w:tcW w:type="dxa" w:w="1824"/>
            <w:shd w:val="clear" w:color="auto" w:fill="EBF3FB"/>
          </w:tcPr>
          <w:p>
            <w:r>
              <w:rPr>
                <w:rFonts w:ascii="Calibri" w:hAnsi="Calibri"/>
                <w:sz w:val="19"/>
              </w:rPr>
              <w:t>Phoneme labels, 630 speakers</w:t>
            </w:r>
          </w:p>
        </w:tc>
        <w:tc>
          <w:tcPr>
            <w:tcW w:type="dxa" w:w="1824"/>
            <w:shd w:val="clear" w:color="auto" w:fill="EBF3FB"/>
          </w:tcPr>
          <w:p>
            <w:r>
              <w:rPr>
                <w:rFonts w:ascii="Calibri" w:hAnsi="Calibri"/>
                <w:sz w:val="19"/>
              </w:rPr>
              <w:t>LDC / university library</w:t>
            </w:r>
          </w:p>
        </w:tc>
      </w:tr>
      <w:tr>
        <w:tc>
          <w:tcPr>
            <w:tcW w:type="dxa" w:w="1824"/>
          </w:tcPr>
          <w:p>
            <w:r>
              <w:rPr>
                <w:rFonts w:ascii="Calibri" w:hAnsi="Calibri"/>
                <w:sz w:val="19"/>
              </w:rPr>
              <w:t>NOIZEUS</w:t>
            </w:r>
          </w:p>
        </w:tc>
        <w:tc>
          <w:tcPr>
            <w:tcW w:type="dxa" w:w="1824"/>
          </w:tcPr>
          <w:p>
            <w:r>
              <w:rPr>
                <w:rFonts w:ascii="Calibri" w:hAnsi="Calibri"/>
                <w:sz w:val="19"/>
              </w:rPr>
              <w:t>Primary evaluation</w:t>
            </w:r>
          </w:p>
        </w:tc>
        <w:tc>
          <w:tcPr>
            <w:tcW w:type="dxa" w:w="1824"/>
          </w:tcPr>
          <w:p>
            <w:r>
              <w:rPr>
                <w:rFonts w:ascii="Calibri" w:hAnsi="Calibri"/>
                <w:sz w:val="19"/>
              </w:rPr>
              <w:t>30 x 8 noises x 4 SNR</w:t>
            </w:r>
          </w:p>
        </w:tc>
        <w:tc>
          <w:tcPr>
            <w:tcW w:type="dxa" w:w="1824"/>
          </w:tcPr>
          <w:p>
            <w:r>
              <w:rPr>
                <w:rFonts w:ascii="Calibri" w:hAnsi="Calibri"/>
                <w:sz w:val="19"/>
              </w:rPr>
              <w:t>Purpose-built for SE evaluation</w:t>
            </w:r>
          </w:p>
        </w:tc>
        <w:tc>
          <w:tcPr>
            <w:tcW w:type="dxa" w:w="1824"/>
          </w:tcPr>
          <w:p>
            <w:r>
              <w:rPr>
                <w:rFonts w:ascii="Calibri" w:hAnsi="Calibri"/>
                <w:sz w:val="19"/>
              </w:rPr>
              <w:t>Free — ecs.utdallas.edu</w:t>
            </w:r>
          </w:p>
        </w:tc>
      </w:tr>
      <w:tr>
        <w:tc>
          <w:tcPr>
            <w:tcW w:type="dxa" w:w="1824"/>
            <w:shd w:val="clear" w:color="auto" w:fill="EBF3FB"/>
          </w:tcPr>
          <w:p>
            <w:r>
              <w:rPr>
                <w:rFonts w:ascii="Calibri" w:hAnsi="Calibri"/>
                <w:sz w:val="19"/>
              </w:rPr>
              <w:t>Clarity CEC2/3</w:t>
            </w:r>
          </w:p>
        </w:tc>
        <w:tc>
          <w:tcPr>
            <w:tcW w:type="dxa" w:w="1824"/>
            <w:shd w:val="clear" w:color="auto" w:fill="EBF3FB"/>
          </w:tcPr>
          <w:p>
            <w:r>
              <w:rPr>
                <w:rFonts w:ascii="Calibri" w:hAnsi="Calibri"/>
                <w:sz w:val="19"/>
              </w:rPr>
              <w:t>Primary HA training</w:t>
            </w:r>
          </w:p>
        </w:tc>
        <w:tc>
          <w:tcPr>
            <w:tcW w:type="dxa" w:w="1824"/>
            <w:shd w:val="clear" w:color="auto" w:fill="EBF3FB"/>
          </w:tcPr>
          <w:p>
            <w:r>
              <w:rPr>
                <w:rFonts w:ascii="Calibri" w:hAnsi="Calibri"/>
                <w:sz w:val="19"/>
              </w:rPr>
              <w:t>~11,000 scenes</w:t>
            </w:r>
          </w:p>
        </w:tc>
        <w:tc>
          <w:tcPr>
            <w:tcW w:type="dxa" w:w="1824"/>
            <w:shd w:val="clear" w:color="auto" w:fill="EBF3FB"/>
          </w:tcPr>
          <w:p>
            <w:r>
              <w:rPr>
                <w:rFonts w:ascii="Calibri" w:hAnsi="Calibri"/>
                <w:sz w:val="19"/>
              </w:rPr>
              <w:t>Real listener audiograms included</w:t>
            </w:r>
          </w:p>
        </w:tc>
        <w:tc>
          <w:tcPr>
            <w:tcW w:type="dxa" w:w="1824"/>
            <w:shd w:val="clear" w:color="auto" w:fill="EBF3FB"/>
          </w:tcPr>
          <w:p>
            <w:r>
              <w:rPr>
                <w:rFonts w:ascii="Calibri" w:hAnsi="Calibri"/>
                <w:sz w:val="19"/>
              </w:rPr>
              <w:t>Free — claritychallenge.org</w:t>
            </w:r>
          </w:p>
        </w:tc>
      </w:tr>
      <w:tr>
        <w:tc>
          <w:tcPr>
            <w:tcW w:type="dxa" w:w="1824"/>
          </w:tcPr>
          <w:p>
            <w:r>
              <w:rPr>
                <w:rFonts w:ascii="Calibri" w:hAnsi="Calibri"/>
                <w:sz w:val="19"/>
              </w:rPr>
              <w:t>VoiceBank-DEMAND</w:t>
            </w:r>
          </w:p>
        </w:tc>
        <w:tc>
          <w:tcPr>
            <w:tcW w:type="dxa" w:w="1824"/>
          </w:tcPr>
          <w:p>
            <w:r>
              <w:rPr>
                <w:rFonts w:ascii="Calibri" w:hAnsi="Calibri"/>
                <w:sz w:val="19"/>
              </w:rPr>
              <w:t>Sanity check / pretraining</w:t>
            </w:r>
          </w:p>
        </w:tc>
        <w:tc>
          <w:tcPr>
            <w:tcW w:type="dxa" w:w="1824"/>
          </w:tcPr>
          <w:p>
            <w:r>
              <w:rPr>
                <w:rFonts w:ascii="Calibri" w:hAnsi="Calibri"/>
                <w:sz w:val="19"/>
              </w:rPr>
              <w:t>11,572 utterances</w:t>
            </w:r>
          </w:p>
        </w:tc>
        <w:tc>
          <w:tcPr>
            <w:tcW w:type="dxa" w:w="1824"/>
          </w:tcPr>
          <w:p>
            <w:r>
              <w:rPr>
                <w:rFonts w:ascii="Calibri" w:hAnsi="Calibri"/>
                <w:sz w:val="19"/>
              </w:rPr>
              <w:t>Standard SE benchmark</w:t>
            </w:r>
          </w:p>
        </w:tc>
        <w:tc>
          <w:tcPr>
            <w:tcW w:type="dxa" w:w="1824"/>
          </w:tcPr>
          <w:p>
            <w:r>
              <w:rPr>
                <w:rFonts w:ascii="Calibri" w:hAnsi="Calibri"/>
                <w:sz w:val="19"/>
              </w:rPr>
              <w:t>Free — SpeechBrain</w:t>
            </w:r>
          </w:p>
        </w:tc>
      </w:tr>
      <w:tr>
        <w:tc>
          <w:tcPr>
            <w:tcW w:type="dxa" w:w="1824"/>
            <w:shd w:val="clear" w:color="auto" w:fill="EBF3FB"/>
          </w:tcPr>
          <w:p>
            <w:r>
              <w:rPr>
                <w:rFonts w:ascii="Calibri" w:hAnsi="Calibri"/>
                <w:sz w:val="19"/>
              </w:rPr>
              <w:t>MUSAN + ESC-50</w:t>
            </w:r>
          </w:p>
        </w:tc>
        <w:tc>
          <w:tcPr>
            <w:tcW w:type="dxa" w:w="1824"/>
            <w:shd w:val="clear" w:color="auto" w:fill="EBF3FB"/>
          </w:tcPr>
          <w:p>
            <w:r>
              <w:rPr>
                <w:rFonts w:ascii="Calibri" w:hAnsi="Calibri"/>
                <w:sz w:val="19"/>
              </w:rPr>
              <w:t>Noise augmentation</w:t>
            </w:r>
          </w:p>
        </w:tc>
        <w:tc>
          <w:tcPr>
            <w:tcW w:type="dxa" w:w="1824"/>
            <w:shd w:val="clear" w:color="auto" w:fill="EBF3FB"/>
          </w:tcPr>
          <w:p>
            <w:r>
              <w:rPr>
                <w:rFonts w:ascii="Calibri" w:hAnsi="Calibri"/>
                <w:sz w:val="19"/>
              </w:rPr>
              <w:t>900+ clips</w:t>
            </w:r>
          </w:p>
        </w:tc>
        <w:tc>
          <w:tcPr>
            <w:tcW w:type="dxa" w:w="1824"/>
            <w:shd w:val="clear" w:color="auto" w:fill="EBF3FB"/>
          </w:tcPr>
          <w:p>
            <w:r>
              <w:rPr>
                <w:rFonts w:ascii="Calibri" w:hAnsi="Calibri"/>
                <w:sz w:val="19"/>
              </w:rPr>
              <w:t>Diverse real-world noise types</w:t>
            </w:r>
          </w:p>
        </w:tc>
        <w:tc>
          <w:tcPr>
            <w:tcW w:type="dxa" w:w="1824"/>
            <w:shd w:val="clear" w:color="auto" w:fill="EBF3FB"/>
          </w:tcPr>
          <w:p>
            <w:r>
              <w:rPr>
                <w:rFonts w:ascii="Calibri" w:hAnsi="Calibri"/>
                <w:sz w:val="19"/>
              </w:rPr>
              <w:t>Free — openslr.org</w:t>
            </w:r>
          </w:p>
        </w:tc>
      </w:tr>
    </w:tbl>
    <w:p/>
    <w:p>
      <w:pPr>
        <w:spacing w:after="120" w:before="40"/>
      </w:pPr>
      <w:r>
        <w:rPr>
          <w:rFonts w:ascii="Calibri" w:hAnsi="Calibri"/>
          <w:b w:val="0"/>
          <w:i w:val="0"/>
          <w:sz w:val="22"/>
        </w:rPr>
        <w:t>Three audiogram test profiles (held-out evaluation):</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56AA"/>
          </w:tcPr>
          <w:p>
            <w:r>
              <w:rPr>
                <w:b/>
                <w:color w:val="FFFFFF"/>
                <w:sz w:val="20"/>
              </w:rPr>
              <w:t>Profile</w:t>
            </w:r>
          </w:p>
        </w:tc>
        <w:tc>
          <w:tcPr>
            <w:tcW w:type="dxa" w:w="3041"/>
            <w:shd w:val="clear" w:color="auto" w:fill="1A56AA"/>
          </w:tcPr>
          <w:p>
            <w:r>
              <w:rPr>
                <w:b/>
                <w:color w:val="FFFFFF"/>
                <w:sz w:val="20"/>
              </w:rPr>
              <w:t>Values (dB HL at 250–8000 Hz)</w:t>
            </w:r>
          </w:p>
        </w:tc>
        <w:tc>
          <w:tcPr>
            <w:tcW w:type="dxa" w:w="3041"/>
            <w:shd w:val="clear" w:color="auto" w:fill="1A56AA"/>
          </w:tcPr>
          <w:p>
            <w:r>
              <w:rPr>
                <w:b/>
                <w:color w:val="FFFFFF"/>
                <w:sz w:val="20"/>
              </w:rPr>
              <w:t>Description</w:t>
            </w:r>
          </w:p>
        </w:tc>
      </w:tr>
      <w:tr>
        <w:tc>
          <w:tcPr>
            <w:tcW w:type="dxa" w:w="3041"/>
            <w:shd w:val="clear" w:color="auto" w:fill="EBF3FB"/>
          </w:tcPr>
          <w:p>
            <w:r>
              <w:rPr>
                <w:rFonts w:ascii="Calibri" w:hAnsi="Calibri"/>
                <w:sz w:val="19"/>
              </w:rPr>
              <w:t>A</w:t>
            </w:r>
          </w:p>
        </w:tc>
        <w:tc>
          <w:tcPr>
            <w:tcW w:type="dxa" w:w="3041"/>
            <w:shd w:val="clear" w:color="auto" w:fill="EBF3FB"/>
          </w:tcPr>
          <w:p>
            <w:r>
              <w:rPr>
                <w:rFonts w:ascii="Calibri" w:hAnsi="Calibri"/>
                <w:sz w:val="19"/>
              </w:rPr>
              <w:t>[10,10,10,10,10,10]</w:t>
            </w:r>
          </w:p>
        </w:tc>
        <w:tc>
          <w:tcPr>
            <w:tcW w:type="dxa" w:w="3041"/>
            <w:shd w:val="clear" w:color="auto" w:fill="EBF3FB"/>
          </w:tcPr>
          <w:p>
            <w:r>
              <w:rPr>
                <w:rFonts w:ascii="Calibri" w:hAnsi="Calibri"/>
                <w:sz w:val="19"/>
              </w:rPr>
              <w:t>Normal / near-normal hearing</w:t>
            </w:r>
          </w:p>
        </w:tc>
      </w:tr>
      <w:tr>
        <w:tc>
          <w:tcPr>
            <w:tcW w:type="dxa" w:w="3041"/>
          </w:tcPr>
          <w:p>
            <w:r>
              <w:rPr>
                <w:rFonts w:ascii="Calibri" w:hAnsi="Calibri"/>
                <w:sz w:val="19"/>
              </w:rPr>
              <w:t>B</w:t>
            </w:r>
          </w:p>
        </w:tc>
        <w:tc>
          <w:tcPr>
            <w:tcW w:type="dxa" w:w="3041"/>
          </w:tcPr>
          <w:p>
            <w:r>
              <w:rPr>
                <w:rFonts w:ascii="Calibri" w:hAnsi="Calibri"/>
                <w:sz w:val="19"/>
              </w:rPr>
              <w:t>[10,15,20,45,70,85]</w:t>
            </w:r>
          </w:p>
        </w:tc>
        <w:tc>
          <w:tcPr>
            <w:tcW w:type="dxa" w:w="3041"/>
          </w:tcPr>
          <w:p>
            <w:r>
              <w:rPr>
                <w:rFonts w:ascii="Calibri" w:hAnsi="Calibri"/>
                <w:sz w:val="19"/>
              </w:rPr>
              <w:t>Severe high-frequency loss (most common)</w:t>
            </w:r>
          </w:p>
        </w:tc>
      </w:tr>
      <w:tr>
        <w:tc>
          <w:tcPr>
            <w:tcW w:type="dxa" w:w="3041"/>
            <w:shd w:val="clear" w:color="auto" w:fill="EBF3FB"/>
          </w:tcPr>
          <w:p>
            <w:r>
              <w:rPr>
                <w:rFonts w:ascii="Calibri" w:hAnsi="Calibri"/>
                <w:sz w:val="19"/>
              </w:rPr>
              <w:t>C</w:t>
            </w:r>
          </w:p>
        </w:tc>
        <w:tc>
          <w:tcPr>
            <w:tcW w:type="dxa" w:w="3041"/>
            <w:shd w:val="clear" w:color="auto" w:fill="EBF3FB"/>
          </w:tcPr>
          <w:p>
            <w:r>
              <w:rPr>
                <w:rFonts w:ascii="Calibri" w:hAnsi="Calibri"/>
                <w:sz w:val="19"/>
              </w:rPr>
              <w:t>[60,60,60,60,60,60]</w:t>
            </w:r>
          </w:p>
        </w:tc>
        <w:tc>
          <w:tcPr>
            <w:tcW w:type="dxa" w:w="3041"/>
            <w:shd w:val="clear" w:color="auto" w:fill="EBF3FB"/>
          </w:tcPr>
          <w:p>
            <w:r>
              <w:rPr>
                <w:rFonts w:ascii="Calibri" w:hAnsi="Calibri"/>
                <w:sz w:val="19"/>
              </w:rPr>
              <w:t>Flat severe loss</w:t>
            </w:r>
          </w:p>
        </w:tc>
      </w:tr>
    </w:tbl>
    <w:p/>
    <w:p>
      <w:r>
        <w:br w:type="page"/>
      </w:r>
    </w:p>
    <w:p>
      <w:pPr>
        <w:pStyle w:val="Heading1"/>
        <w:spacing w:before="280" w:after="120"/>
      </w:pPr>
      <w:r>
        <w:rPr>
          <w:color w:val="1A56AA"/>
          <w:sz w:val="32"/>
        </w:rPr>
        <w:t>7. Evaluation Metrics</w:t>
      </w:r>
    </w:p>
    <w:p>
      <w:pPr>
        <w:spacing w:before="40" w:after="40"/>
        <w:pBdr>
          <w:bottom w:val="single" w:sz="6" w:space="1" w:color="4A90D9"/>
        </w:pBdr>
      </w:pPr>
    </w:p>
    <w:p>
      <w:pPr>
        <w:pStyle w:val="Heading2"/>
        <w:spacing w:before="200" w:after="120"/>
      </w:pPr>
      <w:r>
        <w:rPr>
          <w:color w:val="2E75B6"/>
          <w:sz w:val="26"/>
        </w:rPr>
        <w:t>Primary — Hearing-Aid Specific</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56AA"/>
          </w:tcPr>
          <w:p>
            <w:r>
              <w:rPr>
                <w:b/>
                <w:color w:val="FFFFFF"/>
                <w:sz w:val="20"/>
              </w:rPr>
              <w:t>Metric</w:t>
            </w:r>
          </w:p>
        </w:tc>
        <w:tc>
          <w:tcPr>
            <w:tcW w:type="dxa" w:w="2280"/>
            <w:shd w:val="clear" w:color="auto" w:fill="1A56AA"/>
          </w:tcPr>
          <w:p>
            <w:r>
              <w:rPr>
                <w:b/>
                <w:color w:val="FFFFFF"/>
                <w:sz w:val="20"/>
              </w:rPr>
              <w:t>Full Name</w:t>
            </w:r>
          </w:p>
        </w:tc>
        <w:tc>
          <w:tcPr>
            <w:tcW w:type="dxa" w:w="2280"/>
            <w:shd w:val="clear" w:color="auto" w:fill="1A56AA"/>
          </w:tcPr>
          <w:p>
            <w:r>
              <w:rPr>
                <w:b/>
                <w:color w:val="FFFFFF"/>
                <w:sz w:val="20"/>
              </w:rPr>
              <w:t>Range</w:t>
            </w:r>
          </w:p>
        </w:tc>
        <w:tc>
          <w:tcPr>
            <w:tcW w:type="dxa" w:w="2280"/>
            <w:shd w:val="clear" w:color="auto" w:fill="1A56AA"/>
          </w:tcPr>
          <w:p>
            <w:r>
              <w:rPr>
                <w:b/>
                <w:color w:val="FFFFFF"/>
                <w:sz w:val="20"/>
              </w:rPr>
              <w:t>What It Measures</w:t>
            </w:r>
          </w:p>
        </w:tc>
      </w:tr>
      <w:tr>
        <w:tc>
          <w:tcPr>
            <w:tcW w:type="dxa" w:w="2280"/>
            <w:shd w:val="clear" w:color="auto" w:fill="EBF3FB"/>
          </w:tcPr>
          <w:p>
            <w:r>
              <w:rPr>
                <w:rFonts w:ascii="Calibri" w:hAnsi="Calibri"/>
                <w:sz w:val="19"/>
              </w:rPr>
              <w:t>HASPI</w:t>
            </w:r>
          </w:p>
        </w:tc>
        <w:tc>
          <w:tcPr>
            <w:tcW w:type="dxa" w:w="2280"/>
            <w:shd w:val="clear" w:color="auto" w:fill="EBF3FB"/>
          </w:tcPr>
          <w:p>
            <w:r>
              <w:rPr>
                <w:rFonts w:ascii="Calibri" w:hAnsi="Calibri"/>
                <w:sz w:val="19"/>
              </w:rPr>
              <w:t>Hearing Aid Speech Perception Index (v2)</w:t>
            </w:r>
          </w:p>
        </w:tc>
        <w:tc>
          <w:tcPr>
            <w:tcW w:type="dxa" w:w="2280"/>
            <w:shd w:val="clear" w:color="auto" w:fill="EBF3FB"/>
          </w:tcPr>
          <w:p>
            <w:r>
              <w:rPr>
                <w:rFonts w:ascii="Calibri" w:hAnsi="Calibri"/>
                <w:sz w:val="19"/>
              </w:rPr>
              <w:t>0-&gt;1</w:t>
            </w:r>
          </w:p>
        </w:tc>
        <w:tc>
          <w:tcPr>
            <w:tcW w:type="dxa" w:w="2280"/>
            <w:shd w:val="clear" w:color="auto" w:fill="EBF3FB"/>
          </w:tcPr>
          <w:p>
            <w:r>
              <w:rPr>
                <w:rFonts w:ascii="Calibri" w:hAnsi="Calibri"/>
                <w:sz w:val="19"/>
              </w:rPr>
              <w:t>Intelligibility for hearing-impaired listener. Takes audiogram. PRIMARY.</w:t>
            </w:r>
          </w:p>
        </w:tc>
      </w:tr>
      <w:tr>
        <w:tc>
          <w:tcPr>
            <w:tcW w:type="dxa" w:w="2280"/>
          </w:tcPr>
          <w:p>
            <w:r>
              <w:rPr>
                <w:rFonts w:ascii="Calibri" w:hAnsi="Calibri"/>
                <w:sz w:val="19"/>
              </w:rPr>
              <w:t>HASQI</w:t>
            </w:r>
          </w:p>
        </w:tc>
        <w:tc>
          <w:tcPr>
            <w:tcW w:type="dxa" w:w="2280"/>
          </w:tcPr>
          <w:p>
            <w:r>
              <w:rPr>
                <w:rFonts w:ascii="Calibri" w:hAnsi="Calibri"/>
                <w:sz w:val="19"/>
              </w:rPr>
              <w:t>Hearing Aid Speech Quality Index (v2)</w:t>
            </w:r>
          </w:p>
        </w:tc>
        <w:tc>
          <w:tcPr>
            <w:tcW w:type="dxa" w:w="2280"/>
          </w:tcPr>
          <w:p>
            <w:r>
              <w:rPr>
                <w:rFonts w:ascii="Calibri" w:hAnsi="Calibri"/>
                <w:sz w:val="19"/>
              </w:rPr>
              <w:t>0-&gt;1</w:t>
            </w:r>
          </w:p>
        </w:tc>
        <w:tc>
          <w:tcPr>
            <w:tcW w:type="dxa" w:w="2280"/>
          </w:tcPr>
          <w:p>
            <w:r>
              <w:rPr>
                <w:rFonts w:ascii="Calibri" w:hAnsi="Calibri"/>
                <w:sz w:val="19"/>
              </w:rPr>
              <w:t>Quality/naturalness for hearing-impaired listener. Takes audiogram.</w:t>
            </w:r>
          </w:p>
        </w:tc>
      </w:tr>
    </w:tbl>
    <w:p/>
    <w:p>
      <w:pPr>
        <w:pStyle w:val="Heading2"/>
        <w:spacing w:before="200" w:after="120"/>
      </w:pPr>
      <w:r>
        <w:rPr>
          <w:color w:val="2E75B6"/>
          <w:sz w:val="26"/>
        </w:rPr>
        <w:t>Secondary — Standard Reference</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56AA"/>
          </w:tcPr>
          <w:p>
            <w:r>
              <w:rPr>
                <w:b/>
                <w:color w:val="FFFFFF"/>
                <w:sz w:val="20"/>
              </w:rPr>
              <w:t>Metric</w:t>
            </w:r>
          </w:p>
        </w:tc>
        <w:tc>
          <w:tcPr>
            <w:tcW w:type="dxa" w:w="2280"/>
            <w:shd w:val="clear" w:color="auto" w:fill="1A56AA"/>
          </w:tcPr>
          <w:p>
            <w:r>
              <w:rPr>
                <w:b/>
                <w:color w:val="FFFFFF"/>
                <w:sz w:val="20"/>
              </w:rPr>
              <w:t>Full Name</w:t>
            </w:r>
          </w:p>
        </w:tc>
        <w:tc>
          <w:tcPr>
            <w:tcW w:type="dxa" w:w="2280"/>
            <w:shd w:val="clear" w:color="auto" w:fill="1A56AA"/>
          </w:tcPr>
          <w:p>
            <w:r>
              <w:rPr>
                <w:b/>
                <w:color w:val="FFFFFF"/>
                <w:sz w:val="20"/>
              </w:rPr>
              <w:t>Range</w:t>
            </w:r>
          </w:p>
        </w:tc>
        <w:tc>
          <w:tcPr>
            <w:tcW w:type="dxa" w:w="2280"/>
            <w:shd w:val="clear" w:color="auto" w:fill="1A56AA"/>
          </w:tcPr>
          <w:p>
            <w:r>
              <w:rPr>
                <w:b/>
                <w:color w:val="FFFFFF"/>
                <w:sz w:val="20"/>
              </w:rPr>
              <w:t>Role</w:t>
            </w:r>
          </w:p>
        </w:tc>
      </w:tr>
      <w:tr>
        <w:tc>
          <w:tcPr>
            <w:tcW w:type="dxa" w:w="2280"/>
            <w:shd w:val="clear" w:color="auto" w:fill="EBF3FB"/>
          </w:tcPr>
          <w:p>
            <w:r>
              <w:rPr>
                <w:rFonts w:ascii="Calibri" w:hAnsi="Calibri"/>
                <w:sz w:val="19"/>
              </w:rPr>
              <w:t>STOI</w:t>
            </w:r>
          </w:p>
        </w:tc>
        <w:tc>
          <w:tcPr>
            <w:tcW w:type="dxa" w:w="2280"/>
            <w:shd w:val="clear" w:color="auto" w:fill="EBF3FB"/>
          </w:tcPr>
          <w:p>
            <w:r>
              <w:rPr>
                <w:rFonts w:ascii="Calibri" w:hAnsi="Calibri"/>
                <w:sz w:val="19"/>
              </w:rPr>
              <w:t>Short-Time Objective Intelligibility</w:t>
            </w:r>
          </w:p>
        </w:tc>
        <w:tc>
          <w:tcPr>
            <w:tcW w:type="dxa" w:w="2280"/>
            <w:shd w:val="clear" w:color="auto" w:fill="EBF3FB"/>
          </w:tcPr>
          <w:p>
            <w:r>
              <w:rPr>
                <w:rFonts w:ascii="Calibri" w:hAnsi="Calibri"/>
                <w:sz w:val="19"/>
              </w:rPr>
              <w:t>0-&gt;1</w:t>
            </w:r>
          </w:p>
        </w:tc>
        <w:tc>
          <w:tcPr>
            <w:tcW w:type="dxa" w:w="2280"/>
            <w:shd w:val="clear" w:color="auto" w:fill="EBF3FB"/>
          </w:tcPr>
          <w:p>
            <w:r>
              <w:rPr>
                <w:rFonts w:ascii="Calibri" w:hAnsi="Calibri"/>
                <w:sz w:val="19"/>
              </w:rPr>
              <w:t>General intelligibility (no audiogram)</w:t>
            </w:r>
          </w:p>
        </w:tc>
      </w:tr>
      <w:tr>
        <w:tc>
          <w:tcPr>
            <w:tcW w:type="dxa" w:w="2280"/>
          </w:tcPr>
          <w:p>
            <w:r>
              <w:rPr>
                <w:rFonts w:ascii="Calibri" w:hAnsi="Calibri"/>
                <w:sz w:val="19"/>
              </w:rPr>
              <w:t>PESQ</w:t>
            </w:r>
          </w:p>
        </w:tc>
        <w:tc>
          <w:tcPr>
            <w:tcW w:type="dxa" w:w="2280"/>
          </w:tcPr>
          <w:p>
            <w:r>
              <w:rPr>
                <w:rFonts w:ascii="Calibri" w:hAnsi="Calibri"/>
                <w:sz w:val="19"/>
              </w:rPr>
              <w:t>Perceptual Evaluation of Speech Quality</w:t>
            </w:r>
          </w:p>
        </w:tc>
        <w:tc>
          <w:tcPr>
            <w:tcW w:type="dxa" w:w="2280"/>
          </w:tcPr>
          <w:p>
            <w:r>
              <w:rPr>
                <w:rFonts w:ascii="Calibri" w:hAnsi="Calibri"/>
                <w:sz w:val="19"/>
              </w:rPr>
              <w:t>1-&gt;4.5</w:t>
            </w:r>
          </w:p>
        </w:tc>
        <w:tc>
          <w:tcPr>
            <w:tcW w:type="dxa" w:w="2280"/>
          </w:tcPr>
          <w:p>
            <w:r>
              <w:rPr>
                <w:rFonts w:ascii="Calibri" w:hAnsi="Calibri"/>
                <w:sz w:val="19"/>
              </w:rPr>
              <w:t>Cross-paper comparison</w:t>
            </w:r>
          </w:p>
        </w:tc>
      </w:tr>
      <w:tr>
        <w:tc>
          <w:tcPr>
            <w:tcW w:type="dxa" w:w="2280"/>
            <w:shd w:val="clear" w:color="auto" w:fill="EBF3FB"/>
          </w:tcPr>
          <w:p>
            <w:r>
              <w:rPr>
                <w:rFonts w:ascii="Calibri" w:hAnsi="Calibri"/>
                <w:sz w:val="19"/>
              </w:rPr>
              <w:t>SI-SDR</w:t>
            </w:r>
          </w:p>
        </w:tc>
        <w:tc>
          <w:tcPr>
            <w:tcW w:type="dxa" w:w="2280"/>
            <w:shd w:val="clear" w:color="auto" w:fill="EBF3FB"/>
          </w:tcPr>
          <w:p>
            <w:r>
              <w:rPr>
                <w:rFonts w:ascii="Calibri" w:hAnsi="Calibri"/>
                <w:sz w:val="19"/>
              </w:rPr>
              <w:t>Scale-Invariant Signal-to-Distortion Ratio</w:t>
            </w:r>
          </w:p>
        </w:tc>
        <w:tc>
          <w:tcPr>
            <w:tcW w:type="dxa" w:w="2280"/>
            <w:shd w:val="clear" w:color="auto" w:fill="EBF3FB"/>
          </w:tcPr>
          <w:p>
            <w:r>
              <w:rPr>
                <w:rFonts w:ascii="Calibri" w:hAnsi="Calibri"/>
                <w:sz w:val="19"/>
              </w:rPr>
              <w:t>dB higher=better</w:t>
            </w:r>
          </w:p>
        </w:tc>
        <w:tc>
          <w:tcPr>
            <w:tcW w:type="dxa" w:w="2280"/>
            <w:shd w:val="clear" w:color="auto" w:fill="EBF3FB"/>
          </w:tcPr>
          <w:p>
            <w:r>
              <w:rPr>
                <w:rFonts w:ascii="Calibri" w:hAnsi="Calibri"/>
                <w:sz w:val="19"/>
              </w:rPr>
              <w:t>Training loss</w:t>
            </w:r>
          </w:p>
        </w:tc>
      </w:tr>
      <w:tr>
        <w:tc>
          <w:tcPr>
            <w:tcW w:type="dxa" w:w="2280"/>
          </w:tcPr>
          <w:p>
            <w:r>
              <w:rPr>
                <w:rFonts w:ascii="Calibri" w:hAnsi="Calibri"/>
                <w:sz w:val="19"/>
              </w:rPr>
              <w:t>Latency</w:t>
            </w:r>
          </w:p>
        </w:tc>
        <w:tc>
          <w:tcPr>
            <w:tcW w:type="dxa" w:w="2280"/>
          </w:tcPr>
          <w:p>
            <w:r>
              <w:rPr>
                <w:rFonts w:ascii="Calibri" w:hAnsi="Calibri"/>
                <w:sz w:val="19"/>
              </w:rPr>
              <w:t>Inference time per 10 ms frame</w:t>
            </w:r>
          </w:p>
        </w:tc>
        <w:tc>
          <w:tcPr>
            <w:tcW w:type="dxa" w:w="2280"/>
          </w:tcPr>
          <w:p>
            <w:r>
              <w:rPr>
                <w:rFonts w:ascii="Calibri" w:hAnsi="Calibri"/>
                <w:sz w:val="19"/>
              </w:rPr>
              <w:t>ms lower=better</w:t>
            </w:r>
          </w:p>
        </w:tc>
        <w:tc>
          <w:tcPr>
            <w:tcW w:type="dxa" w:w="2280"/>
          </w:tcPr>
          <w:p>
            <w:r>
              <w:rPr>
                <w:rFonts w:ascii="Calibri" w:hAnsi="Calibri"/>
                <w:sz w:val="19"/>
              </w:rPr>
              <w:t>Real-time feasibility</w:t>
            </w:r>
          </w:p>
        </w:tc>
      </w:tr>
      <w:tr>
        <w:tc>
          <w:tcPr>
            <w:tcW w:type="dxa" w:w="2280"/>
            <w:shd w:val="clear" w:color="auto" w:fill="EBF3FB"/>
          </w:tcPr>
          <w:p>
            <w:r>
              <w:rPr>
                <w:rFonts w:ascii="Calibri" w:hAnsi="Calibri"/>
                <w:sz w:val="19"/>
              </w:rPr>
              <w:t>Params</w:t>
            </w:r>
          </w:p>
        </w:tc>
        <w:tc>
          <w:tcPr>
            <w:tcW w:type="dxa" w:w="2280"/>
            <w:shd w:val="clear" w:color="auto" w:fill="EBF3FB"/>
          </w:tcPr>
          <w:p>
            <w:r>
              <w:rPr>
                <w:rFonts w:ascii="Calibri" w:hAnsi="Calibri"/>
                <w:sz w:val="19"/>
              </w:rPr>
              <w:t>Total trainable parameters</w:t>
            </w:r>
          </w:p>
        </w:tc>
        <w:tc>
          <w:tcPr>
            <w:tcW w:type="dxa" w:w="2280"/>
            <w:shd w:val="clear" w:color="auto" w:fill="EBF3FB"/>
          </w:tcPr>
          <w:p>
            <w:r>
              <w:rPr>
                <w:rFonts w:ascii="Calibri" w:hAnsi="Calibri"/>
                <w:sz w:val="19"/>
              </w:rPr>
              <w:t>Count</w:t>
            </w:r>
          </w:p>
        </w:tc>
        <w:tc>
          <w:tcPr>
            <w:tcW w:type="dxa" w:w="2280"/>
            <w:shd w:val="clear" w:color="auto" w:fill="EBF3FB"/>
          </w:tcPr>
          <w:p>
            <w:r>
              <w:rPr>
                <w:rFonts w:ascii="Calibri" w:hAnsi="Calibri"/>
                <w:sz w:val="19"/>
              </w:rPr>
              <w:t>Deployment size proxy</w:t>
            </w:r>
          </w:p>
        </w:tc>
      </w:tr>
    </w:tbl>
    <w:p/>
    <w:p>
      <w:pPr>
        <w:spacing w:before="120" w:after="120"/>
        <w:ind w:left="288" w:right="288"/>
        <w:shd w:val="clear" w:color="auto" w:fill="EBF3FB"/>
      </w:pPr>
      <w:r>
        <w:rPr>
          <w:rFonts w:ascii="Calibri" w:hAnsi="Calibri"/>
          <w:i/>
          <w:sz w:val="21"/>
        </w:rPr>
        <w:t>Key result: if DELTA_HASPI (Models 4,5 vs 3) &gt; DELTA_STOI (same), audiogram conditioning specifically benefits hearing-impaired listeners — not just audio quality in general. This is the primary hypothesis of the project.</w:t>
      </w:r>
    </w:p>
    <w:p>
      <w:r>
        <w:br w:type="page"/>
      </w:r>
    </w:p>
    <w:p>
      <w:pPr>
        <w:pStyle w:val="Heading1"/>
        <w:spacing w:before="280" w:after="120"/>
      </w:pPr>
      <w:r>
        <w:rPr>
          <w:color w:val="1A56AA"/>
          <w:sz w:val="32"/>
        </w:rPr>
        <w:t>8. Project Timeline</w:t>
      </w:r>
    </w:p>
    <w:p>
      <w:pPr>
        <w:spacing w:before="40" w:after="40"/>
        <w:pBdr>
          <w:bottom w:val="single" w:sz="6" w:space="1" w:color="4A90D9"/>
        </w:pBdr>
      </w:pP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A56AA"/>
          </w:tcPr>
          <w:p>
            <w:r>
              <w:rPr>
                <w:b/>
                <w:color w:val="FFFFFF"/>
                <w:sz w:val="20"/>
              </w:rPr>
              <w:t>Phase</w:t>
            </w:r>
          </w:p>
        </w:tc>
        <w:tc>
          <w:tcPr>
            <w:tcW w:type="dxa" w:w="1824"/>
            <w:shd w:val="clear" w:color="auto" w:fill="1A56AA"/>
          </w:tcPr>
          <w:p>
            <w:r>
              <w:rPr>
                <w:b/>
                <w:color w:val="FFFFFF"/>
                <w:sz w:val="20"/>
              </w:rPr>
              <w:t>Task</w:t>
            </w:r>
          </w:p>
        </w:tc>
        <w:tc>
          <w:tcPr>
            <w:tcW w:type="dxa" w:w="1824"/>
            <w:shd w:val="clear" w:color="auto" w:fill="1A56AA"/>
          </w:tcPr>
          <w:p>
            <w:r>
              <w:rPr>
                <w:b/>
                <w:color w:val="FFFFFF"/>
                <w:sz w:val="20"/>
              </w:rPr>
              <w:t>Dates</w:t>
            </w:r>
          </w:p>
        </w:tc>
        <w:tc>
          <w:tcPr>
            <w:tcW w:type="dxa" w:w="1824"/>
            <w:shd w:val="clear" w:color="auto" w:fill="1A56AA"/>
          </w:tcPr>
          <w:p>
            <w:r>
              <w:rPr>
                <w:b/>
                <w:color w:val="FFFFFF"/>
                <w:sz w:val="20"/>
              </w:rPr>
              <w:t>Lead</w:t>
            </w:r>
          </w:p>
        </w:tc>
        <w:tc>
          <w:tcPr>
            <w:tcW w:type="dxa" w:w="1824"/>
            <w:shd w:val="clear" w:color="auto" w:fill="1A56AA"/>
          </w:tcPr>
          <w:p>
            <w:r>
              <w:rPr>
                <w:b/>
                <w:color w:val="FFFFFF"/>
                <w:sz w:val="20"/>
              </w:rPr>
              <w:t>Status</w:t>
            </w:r>
          </w:p>
        </w:tc>
      </w:tr>
      <w:tr>
        <w:tc>
          <w:tcPr>
            <w:tcW w:type="dxa" w:w="1824"/>
            <w:shd w:val="clear" w:color="auto" w:fill="EBF3FB"/>
          </w:tcPr>
          <w:p>
            <w:r>
              <w:rPr>
                <w:rFonts w:ascii="Calibri" w:hAnsi="Calibri"/>
                <w:sz w:val="19"/>
              </w:rPr>
              <w:t>0</w:t>
            </w:r>
          </w:p>
        </w:tc>
        <w:tc>
          <w:tcPr>
            <w:tcW w:type="dxa" w:w="1824"/>
            <w:shd w:val="clear" w:color="auto" w:fill="EBF3FB"/>
          </w:tcPr>
          <w:p>
            <w:r>
              <w:rPr>
                <w:rFonts w:ascii="Calibri" w:hAnsi="Calibri"/>
                <w:sz w:val="19"/>
              </w:rPr>
              <w:t>DSP Fundamentals — STFT, spectrograms, hearing loss simulation</w:t>
            </w:r>
          </w:p>
        </w:tc>
        <w:tc>
          <w:tcPr>
            <w:tcW w:type="dxa" w:w="1824"/>
            <w:shd w:val="clear" w:color="auto" w:fill="EBF3FB"/>
          </w:tcPr>
          <w:p>
            <w:r>
              <w:rPr>
                <w:rFonts w:ascii="Calibri" w:hAnsi="Calibri"/>
                <w:sz w:val="19"/>
              </w:rPr>
              <w:t>Aug 15–22</w:t>
            </w:r>
          </w:p>
        </w:tc>
        <w:tc>
          <w:tcPr>
            <w:tcW w:type="dxa" w:w="1824"/>
            <w:shd w:val="clear" w:color="auto" w:fill="EBF3FB"/>
          </w:tcPr>
          <w:p>
            <w:r>
              <w:rPr>
                <w:rFonts w:ascii="Calibri" w:hAnsi="Calibri"/>
                <w:sz w:val="19"/>
              </w:rPr>
              <w:t>Both</w:t>
            </w:r>
          </w:p>
        </w:tc>
        <w:tc>
          <w:tcPr>
            <w:tcW w:type="dxa" w:w="1824"/>
            <w:shd w:val="clear" w:color="auto" w:fill="EBF3FB"/>
          </w:tcPr>
          <w:p>
            <w:r>
              <w:rPr>
                <w:rFonts w:ascii="Calibri" w:hAnsi="Calibri"/>
                <w:sz w:val="19"/>
              </w:rPr>
              <w:t>In Progress</w:t>
            </w:r>
          </w:p>
        </w:tc>
      </w:tr>
      <w:tr>
        <w:tc>
          <w:tcPr>
            <w:tcW w:type="dxa" w:w="1824"/>
          </w:tcPr>
          <w:p>
            <w:r>
              <w:rPr>
                <w:rFonts w:ascii="Calibri" w:hAnsi="Calibri"/>
                <w:sz w:val="19"/>
              </w:rPr>
              <w:t>1</w:t>
            </w:r>
          </w:p>
        </w:tc>
        <w:tc>
          <w:tcPr>
            <w:tcW w:type="dxa" w:w="1824"/>
          </w:tcPr>
          <w:p>
            <w:r>
              <w:rPr>
                <w:rFonts w:ascii="Calibri" w:hAnsi="Calibri"/>
                <w:sz w:val="19"/>
              </w:rPr>
              <w:t>Audiology basics — audiogram generation, pyclarity cochlear model</w:t>
            </w:r>
          </w:p>
        </w:tc>
        <w:tc>
          <w:tcPr>
            <w:tcW w:type="dxa" w:w="1824"/>
          </w:tcPr>
          <w:p>
            <w:r>
              <w:rPr>
                <w:rFonts w:ascii="Calibri" w:hAnsi="Calibri"/>
                <w:sz w:val="19"/>
              </w:rPr>
              <w:t>Aug 23–29</w:t>
            </w:r>
          </w:p>
        </w:tc>
        <w:tc>
          <w:tcPr>
            <w:tcW w:type="dxa" w:w="1824"/>
          </w:tcPr>
          <w:p>
            <w:r>
              <w:rPr>
                <w:rFonts w:ascii="Calibri" w:hAnsi="Calibri"/>
                <w:sz w:val="19"/>
              </w:rPr>
              <w:t>Both</w:t>
            </w:r>
          </w:p>
        </w:tc>
        <w:tc>
          <w:tcPr>
            <w:tcW w:type="dxa" w:w="1824"/>
          </w:tcPr>
          <w:p>
            <w:r>
              <w:rPr>
                <w:rFonts w:ascii="Calibri" w:hAnsi="Calibri"/>
                <w:sz w:val="19"/>
              </w:rPr>
              <w:t>TODO</w:t>
            </w:r>
          </w:p>
        </w:tc>
      </w:tr>
      <w:tr>
        <w:tc>
          <w:tcPr>
            <w:tcW w:type="dxa" w:w="1824"/>
            <w:shd w:val="clear" w:color="auto" w:fill="EBF3FB"/>
          </w:tcPr>
          <w:p>
            <w:r>
              <w:rPr>
                <w:rFonts w:ascii="Calibri" w:hAnsi="Calibri"/>
                <w:sz w:val="19"/>
              </w:rPr>
              <w:t>2</w:t>
            </w:r>
          </w:p>
        </w:tc>
        <w:tc>
          <w:tcPr>
            <w:tcW w:type="dxa" w:w="1824"/>
            <w:shd w:val="clear" w:color="auto" w:fill="EBF3FB"/>
          </w:tcPr>
          <w:p>
            <w:r>
              <w:rPr>
                <w:rFonts w:ascii="Calibri" w:hAnsi="Calibri"/>
                <w:sz w:val="19"/>
              </w:rPr>
              <w:t>Classical Baselines — Wavelet DWT + MMSE-LSA on NOIZEUS</w:t>
            </w:r>
          </w:p>
        </w:tc>
        <w:tc>
          <w:tcPr>
            <w:tcW w:type="dxa" w:w="1824"/>
            <w:shd w:val="clear" w:color="auto" w:fill="EBF3FB"/>
          </w:tcPr>
          <w:p>
            <w:r>
              <w:rPr>
                <w:rFonts w:ascii="Calibri" w:hAnsi="Calibri"/>
                <w:sz w:val="19"/>
              </w:rPr>
              <w:t>Aug 30–Sep 6</w:t>
            </w:r>
          </w:p>
        </w:tc>
        <w:tc>
          <w:tcPr>
            <w:tcW w:type="dxa" w:w="1824"/>
            <w:shd w:val="clear" w:color="auto" w:fill="EBF3FB"/>
          </w:tcPr>
          <w:p>
            <w:r>
              <w:rPr>
                <w:rFonts w:ascii="Calibri" w:hAnsi="Calibri"/>
                <w:sz w:val="19"/>
              </w:rPr>
              <w:t>Jwanil</w:t>
            </w:r>
          </w:p>
        </w:tc>
        <w:tc>
          <w:tcPr>
            <w:tcW w:type="dxa" w:w="1824"/>
            <w:shd w:val="clear" w:color="auto" w:fill="EBF3FB"/>
          </w:tcPr>
          <w:p>
            <w:r>
              <w:rPr>
                <w:rFonts w:ascii="Calibri" w:hAnsi="Calibri"/>
                <w:sz w:val="19"/>
              </w:rPr>
              <w:t>TODO</w:t>
            </w:r>
          </w:p>
        </w:tc>
      </w:tr>
      <w:tr>
        <w:tc>
          <w:tcPr>
            <w:tcW w:type="dxa" w:w="1824"/>
          </w:tcPr>
          <w:p>
            <w:r>
              <w:rPr>
                <w:rFonts w:ascii="Calibri" w:hAnsi="Calibri"/>
                <w:sz w:val="19"/>
              </w:rPr>
              <w:t>3</w:t>
            </w:r>
          </w:p>
        </w:tc>
        <w:tc>
          <w:tcPr>
            <w:tcW w:type="dxa" w:w="1824"/>
          </w:tcPr>
          <w:p>
            <w:r>
              <w:rPr>
                <w:rFonts w:ascii="Calibri" w:hAnsi="Calibri"/>
                <w:sz w:val="19"/>
              </w:rPr>
              <w:t>Data Pipeline — TIMIT + Clarity + NOIZEUS DataLoader, dynamic mixing</w:t>
            </w:r>
          </w:p>
        </w:tc>
        <w:tc>
          <w:tcPr>
            <w:tcW w:type="dxa" w:w="1824"/>
          </w:tcPr>
          <w:p>
            <w:r>
              <w:rPr>
                <w:rFonts w:ascii="Calibri" w:hAnsi="Calibri"/>
                <w:sz w:val="19"/>
              </w:rPr>
              <w:t>Sep 7–20</w:t>
            </w:r>
          </w:p>
        </w:tc>
        <w:tc>
          <w:tcPr>
            <w:tcW w:type="dxa" w:w="1824"/>
          </w:tcPr>
          <w:p>
            <w:r>
              <w:rPr>
                <w:rFonts w:ascii="Calibri" w:hAnsi="Calibri"/>
                <w:sz w:val="19"/>
              </w:rPr>
              <w:t>Namya</w:t>
            </w:r>
          </w:p>
        </w:tc>
        <w:tc>
          <w:tcPr>
            <w:tcW w:type="dxa" w:w="1824"/>
          </w:tcPr>
          <w:p>
            <w:r>
              <w:rPr>
                <w:rFonts w:ascii="Calibri" w:hAnsi="Calibri"/>
                <w:sz w:val="19"/>
              </w:rPr>
              <w:t>TODO</w:t>
            </w:r>
          </w:p>
        </w:tc>
      </w:tr>
      <w:tr>
        <w:tc>
          <w:tcPr>
            <w:tcW w:type="dxa" w:w="1824"/>
            <w:shd w:val="clear" w:color="auto" w:fill="EBF3FB"/>
          </w:tcPr>
          <w:p>
            <w:r>
              <w:rPr>
                <w:rFonts w:ascii="Calibri" w:hAnsi="Calibri"/>
                <w:sz w:val="19"/>
              </w:rPr>
              <w:t>4</w:t>
            </w:r>
          </w:p>
        </w:tc>
        <w:tc>
          <w:tcPr>
            <w:tcW w:type="dxa" w:w="1824"/>
            <w:shd w:val="clear" w:color="auto" w:fill="EBF3FB"/>
          </w:tcPr>
          <w:p>
            <w:r>
              <w:rPr>
                <w:rFonts w:ascii="Calibri" w:hAnsi="Calibri"/>
                <w:sz w:val="19"/>
              </w:rPr>
              <w:t>1D CNN (Conv-TasNet) training and evaluation</w:t>
            </w:r>
          </w:p>
        </w:tc>
        <w:tc>
          <w:tcPr>
            <w:tcW w:type="dxa" w:w="1824"/>
            <w:shd w:val="clear" w:color="auto" w:fill="EBF3FB"/>
          </w:tcPr>
          <w:p>
            <w:r>
              <w:rPr>
                <w:rFonts w:ascii="Calibri" w:hAnsi="Calibri"/>
                <w:sz w:val="19"/>
              </w:rPr>
              <w:t>Sep 21–Oct 4</w:t>
            </w:r>
          </w:p>
        </w:tc>
        <w:tc>
          <w:tcPr>
            <w:tcW w:type="dxa" w:w="1824"/>
            <w:shd w:val="clear" w:color="auto" w:fill="EBF3FB"/>
          </w:tcPr>
          <w:p>
            <w:r>
              <w:rPr>
                <w:rFonts w:ascii="Calibri" w:hAnsi="Calibri"/>
                <w:sz w:val="19"/>
              </w:rPr>
              <w:t>Both</w:t>
            </w:r>
          </w:p>
        </w:tc>
        <w:tc>
          <w:tcPr>
            <w:tcW w:type="dxa" w:w="1824"/>
            <w:shd w:val="clear" w:color="auto" w:fill="EBF3FB"/>
          </w:tcPr>
          <w:p>
            <w:r>
              <w:rPr>
                <w:rFonts w:ascii="Calibri" w:hAnsi="Calibri"/>
                <w:sz w:val="19"/>
              </w:rPr>
              <w:t>TODO</w:t>
            </w:r>
          </w:p>
        </w:tc>
      </w:tr>
      <w:tr>
        <w:tc>
          <w:tcPr>
            <w:tcW w:type="dxa" w:w="1824"/>
          </w:tcPr>
          <w:p>
            <w:r>
              <w:rPr>
                <w:rFonts w:ascii="Calibri" w:hAnsi="Calibri"/>
                <w:sz w:val="19"/>
              </w:rPr>
              <w:t>5</w:t>
            </w:r>
          </w:p>
        </w:tc>
        <w:tc>
          <w:tcPr>
            <w:tcW w:type="dxa" w:w="1824"/>
          </w:tcPr>
          <w:p>
            <w:r>
              <w:rPr>
                <w:rFonts w:ascii="Calibri" w:hAnsi="Calibri"/>
                <w:sz w:val="19"/>
              </w:rPr>
              <w:t>U-Net + Attention + FiLM + CRM + MetricGAN+(HASPI) training</w:t>
            </w:r>
          </w:p>
        </w:tc>
        <w:tc>
          <w:tcPr>
            <w:tcW w:type="dxa" w:w="1824"/>
          </w:tcPr>
          <w:p>
            <w:r>
              <w:rPr>
                <w:rFonts w:ascii="Calibri" w:hAnsi="Calibri"/>
                <w:sz w:val="19"/>
              </w:rPr>
              <w:t>Oct 5–18</w:t>
            </w:r>
          </w:p>
        </w:tc>
        <w:tc>
          <w:tcPr>
            <w:tcW w:type="dxa" w:w="1824"/>
          </w:tcPr>
          <w:p>
            <w:r>
              <w:rPr>
                <w:rFonts w:ascii="Calibri" w:hAnsi="Calibri"/>
                <w:sz w:val="19"/>
              </w:rPr>
              <w:t>Both</w:t>
            </w:r>
          </w:p>
        </w:tc>
        <w:tc>
          <w:tcPr>
            <w:tcW w:type="dxa" w:w="1824"/>
          </w:tcPr>
          <w:p>
            <w:r>
              <w:rPr>
                <w:rFonts w:ascii="Calibri" w:hAnsi="Calibri"/>
                <w:sz w:val="19"/>
              </w:rPr>
              <w:t>TODO</w:t>
            </w:r>
          </w:p>
        </w:tc>
      </w:tr>
      <w:tr>
        <w:tc>
          <w:tcPr>
            <w:tcW w:type="dxa" w:w="1824"/>
            <w:shd w:val="clear" w:color="auto" w:fill="EBF3FB"/>
          </w:tcPr>
          <w:p>
            <w:r>
              <w:rPr>
                <w:rFonts w:ascii="Calibri" w:hAnsi="Calibri"/>
                <w:sz w:val="19"/>
              </w:rPr>
              <w:t>5b</w:t>
            </w:r>
          </w:p>
        </w:tc>
        <w:tc>
          <w:tcPr>
            <w:tcW w:type="dxa" w:w="1824"/>
            <w:shd w:val="clear" w:color="auto" w:fill="EBF3FB"/>
          </w:tcPr>
          <w:p>
            <w:r>
              <w:rPr>
                <w:rFonts w:ascii="Calibri" w:hAnsi="Calibri"/>
                <w:sz w:val="19"/>
              </w:rPr>
              <w:t>Mamba/SSM + FiLM training and evaluation</w:t>
            </w:r>
          </w:p>
        </w:tc>
        <w:tc>
          <w:tcPr>
            <w:tcW w:type="dxa" w:w="1824"/>
            <w:shd w:val="clear" w:color="auto" w:fill="EBF3FB"/>
          </w:tcPr>
          <w:p>
            <w:r>
              <w:rPr>
                <w:rFonts w:ascii="Calibri" w:hAnsi="Calibri"/>
                <w:sz w:val="19"/>
              </w:rPr>
              <w:t>Oct 19–25</w:t>
            </w:r>
          </w:p>
        </w:tc>
        <w:tc>
          <w:tcPr>
            <w:tcW w:type="dxa" w:w="1824"/>
            <w:shd w:val="clear" w:color="auto" w:fill="EBF3FB"/>
          </w:tcPr>
          <w:p>
            <w:r>
              <w:rPr>
                <w:rFonts w:ascii="Calibri" w:hAnsi="Calibri"/>
                <w:sz w:val="19"/>
              </w:rPr>
              <w:t>Jwanil</w:t>
            </w:r>
          </w:p>
        </w:tc>
        <w:tc>
          <w:tcPr>
            <w:tcW w:type="dxa" w:w="1824"/>
            <w:shd w:val="clear" w:color="auto" w:fill="EBF3FB"/>
          </w:tcPr>
          <w:p>
            <w:r>
              <w:rPr>
                <w:rFonts w:ascii="Calibri" w:hAnsi="Calibri"/>
                <w:sz w:val="19"/>
              </w:rPr>
              <w:t>TODO</w:t>
            </w:r>
          </w:p>
        </w:tc>
      </w:tr>
      <w:tr>
        <w:tc>
          <w:tcPr>
            <w:tcW w:type="dxa" w:w="1824"/>
          </w:tcPr>
          <w:p>
            <w:r>
              <w:rPr>
                <w:rFonts w:ascii="Calibri" w:hAnsi="Calibri"/>
                <w:sz w:val="19"/>
              </w:rPr>
              <w:t>6</w:t>
            </w:r>
          </w:p>
        </w:tc>
        <w:tc>
          <w:tcPr>
            <w:tcW w:type="dxa" w:w="1824"/>
          </w:tcPr>
          <w:p>
            <w:r>
              <w:rPr>
                <w:rFonts w:ascii="Calibri" w:hAnsi="Calibri"/>
                <w:sz w:val="19"/>
              </w:rPr>
              <w:t>Full evaluation — all 5 models x all metrics x 3 audiogram profiles</w:t>
            </w:r>
          </w:p>
        </w:tc>
        <w:tc>
          <w:tcPr>
            <w:tcW w:type="dxa" w:w="1824"/>
          </w:tcPr>
          <w:p>
            <w:r>
              <w:rPr>
                <w:rFonts w:ascii="Calibri" w:hAnsi="Calibri"/>
                <w:sz w:val="19"/>
              </w:rPr>
              <w:t>Oct 26–28</w:t>
            </w:r>
          </w:p>
        </w:tc>
        <w:tc>
          <w:tcPr>
            <w:tcW w:type="dxa" w:w="1824"/>
          </w:tcPr>
          <w:p>
            <w:r>
              <w:rPr>
                <w:rFonts w:ascii="Calibri" w:hAnsi="Calibri"/>
                <w:sz w:val="19"/>
              </w:rPr>
              <w:t>Both</w:t>
            </w:r>
          </w:p>
        </w:tc>
        <w:tc>
          <w:tcPr>
            <w:tcW w:type="dxa" w:w="1824"/>
          </w:tcPr>
          <w:p>
            <w:r>
              <w:rPr>
                <w:rFonts w:ascii="Calibri" w:hAnsi="Calibri"/>
                <w:sz w:val="19"/>
              </w:rPr>
              <w:t>TODO</w:t>
            </w:r>
          </w:p>
        </w:tc>
      </w:tr>
      <w:tr>
        <w:tc>
          <w:tcPr>
            <w:tcW w:type="dxa" w:w="1824"/>
            <w:shd w:val="clear" w:color="auto" w:fill="EBF3FB"/>
          </w:tcPr>
          <w:p>
            <w:r>
              <w:rPr>
                <w:rFonts w:ascii="Calibri" w:hAnsi="Calibri"/>
                <w:sz w:val="19"/>
              </w:rPr>
              <w:t>7</w:t>
            </w:r>
          </w:p>
        </w:tc>
        <w:tc>
          <w:tcPr>
            <w:tcW w:type="dxa" w:w="1824"/>
            <w:shd w:val="clear" w:color="auto" w:fill="EBF3FB"/>
          </w:tcPr>
          <w:p>
            <w:r>
              <w:rPr>
                <w:rFonts w:ascii="Calibri" w:hAnsi="Calibri"/>
                <w:sz w:val="19"/>
              </w:rPr>
              <w:t>Report writing, audio demos, final presentation</w:t>
            </w:r>
          </w:p>
        </w:tc>
        <w:tc>
          <w:tcPr>
            <w:tcW w:type="dxa" w:w="1824"/>
            <w:shd w:val="clear" w:color="auto" w:fill="EBF3FB"/>
          </w:tcPr>
          <w:p>
            <w:r>
              <w:rPr>
                <w:rFonts w:ascii="Calibri" w:hAnsi="Calibri"/>
                <w:sz w:val="19"/>
              </w:rPr>
              <w:t>Oct 29–31</w:t>
            </w:r>
          </w:p>
        </w:tc>
        <w:tc>
          <w:tcPr>
            <w:tcW w:type="dxa" w:w="1824"/>
            <w:shd w:val="clear" w:color="auto" w:fill="EBF3FB"/>
          </w:tcPr>
          <w:p>
            <w:r>
              <w:rPr>
                <w:rFonts w:ascii="Calibri" w:hAnsi="Calibri"/>
                <w:sz w:val="19"/>
              </w:rPr>
              <w:t>Both</w:t>
            </w:r>
          </w:p>
        </w:tc>
        <w:tc>
          <w:tcPr>
            <w:tcW w:type="dxa" w:w="1824"/>
            <w:shd w:val="clear" w:color="auto" w:fill="EBF3FB"/>
          </w:tcPr>
          <w:p>
            <w:r>
              <w:rPr>
                <w:rFonts w:ascii="Calibri" w:hAnsi="Calibri"/>
                <w:sz w:val="19"/>
              </w:rPr>
              <w:t>TODO</w:t>
            </w:r>
          </w:p>
        </w:tc>
      </w:tr>
      <w:tr>
        <w:tc>
          <w:tcPr>
            <w:tcW w:type="dxa" w:w="1824"/>
          </w:tcPr>
          <w:p>
            <w:r>
              <w:rPr>
                <w:rFonts w:ascii="Calibri" w:hAnsi="Calibri"/>
                <w:sz w:val="19"/>
              </w:rPr>
              <w:t>TARGET</w:t>
            </w:r>
          </w:p>
        </w:tc>
        <w:tc>
          <w:tcPr>
            <w:tcW w:type="dxa" w:w="1824"/>
          </w:tcPr>
          <w:p>
            <w:r>
              <w:rPr>
                <w:rFonts w:ascii="Calibri" w:hAnsi="Calibri"/>
                <w:sz w:val="19"/>
              </w:rPr>
              <w:t>SUBMIT — Deadline</w:t>
            </w:r>
          </w:p>
        </w:tc>
        <w:tc>
          <w:tcPr>
            <w:tcW w:type="dxa" w:w="1824"/>
          </w:tcPr>
          <w:p>
            <w:r>
              <w:rPr>
                <w:rFonts w:ascii="Calibri" w:hAnsi="Calibri"/>
                <w:sz w:val="19"/>
              </w:rPr>
              <w:t>November 1, 2026</w:t>
            </w:r>
          </w:p>
        </w:tc>
        <w:tc>
          <w:tcPr>
            <w:tcW w:type="dxa" w:w="1824"/>
          </w:tcPr>
          <w:p>
            <w:r>
              <w:rPr>
                <w:rFonts w:ascii="Calibri" w:hAnsi="Calibri"/>
                <w:sz w:val="19"/>
              </w:rPr>
              <w:t>—</w:t>
            </w:r>
          </w:p>
        </w:tc>
        <w:tc>
          <w:tcPr>
            <w:tcW w:type="dxa" w:w="1824"/>
          </w:tcPr>
          <w:p>
            <w:r>
              <w:rPr>
                <w:rFonts w:ascii="Calibri" w:hAnsi="Calibri"/>
                <w:sz w:val="19"/>
              </w:rPr>
              <w:t>DEADLINE</w:t>
            </w:r>
          </w:p>
        </w:tc>
      </w:tr>
    </w:tbl>
    <w:p/>
    <w:p>
      <w:r>
        <w:br w:type="page"/>
      </w:r>
    </w:p>
    <w:p>
      <w:pPr>
        <w:pStyle w:val="Heading1"/>
        <w:spacing w:before="280" w:after="120"/>
      </w:pPr>
      <w:r>
        <w:rPr>
          <w:color w:val="1A56AA"/>
          <w:sz w:val="32"/>
        </w:rPr>
        <w:t>9. Expected Results &amp; Novel Contributions</w:t>
      </w:r>
    </w:p>
    <w:p>
      <w:pPr>
        <w:spacing w:before="40" w:after="40"/>
        <w:pBdr>
          <w:bottom w:val="single" w:sz="6" w:space="1" w:color="4A90D9"/>
        </w:pBdr>
      </w:pPr>
    </w:p>
    <w:p>
      <w:pPr>
        <w:pStyle w:val="Heading2"/>
        <w:spacing w:before="200" w:after="120"/>
      </w:pPr>
      <w:r>
        <w:rPr>
          <w:color w:val="2E75B6"/>
          <w:sz w:val="26"/>
        </w:rPr>
        <w:t>Expected Performance on NOIZEUS (Informed Estimates from Literature)</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A56AA"/>
          </w:tcPr>
          <w:p>
            <w:r>
              <w:rPr>
                <w:b/>
                <w:color w:val="FFFFFF"/>
                <w:sz w:val="20"/>
              </w:rPr>
              <w:t>Model</w:t>
            </w:r>
          </w:p>
        </w:tc>
        <w:tc>
          <w:tcPr>
            <w:tcW w:type="dxa" w:w="1520"/>
            <w:shd w:val="clear" w:color="auto" w:fill="1A56AA"/>
          </w:tcPr>
          <w:p>
            <w:r>
              <w:rPr>
                <w:b/>
                <w:color w:val="FFFFFF"/>
                <w:sz w:val="20"/>
              </w:rPr>
              <w:t>HASPI</w:t>
            </w:r>
          </w:p>
        </w:tc>
        <w:tc>
          <w:tcPr>
            <w:tcW w:type="dxa" w:w="1520"/>
            <w:shd w:val="clear" w:color="auto" w:fill="1A56AA"/>
          </w:tcPr>
          <w:p>
            <w:r>
              <w:rPr>
                <w:b/>
                <w:color w:val="FFFFFF"/>
                <w:sz w:val="20"/>
              </w:rPr>
              <w:t>PESQ</w:t>
            </w:r>
          </w:p>
        </w:tc>
        <w:tc>
          <w:tcPr>
            <w:tcW w:type="dxa" w:w="1520"/>
            <w:shd w:val="clear" w:color="auto" w:fill="1A56AA"/>
          </w:tcPr>
          <w:p>
            <w:r>
              <w:rPr>
                <w:b/>
                <w:color w:val="FFFFFF"/>
                <w:sz w:val="20"/>
              </w:rPr>
              <w:t>STOI</w:t>
            </w:r>
          </w:p>
        </w:tc>
        <w:tc>
          <w:tcPr>
            <w:tcW w:type="dxa" w:w="1520"/>
            <w:shd w:val="clear" w:color="auto" w:fill="1A56AA"/>
          </w:tcPr>
          <w:p>
            <w:r>
              <w:rPr>
                <w:b/>
                <w:color w:val="FFFFFF"/>
                <w:sz w:val="20"/>
              </w:rPr>
              <w:t>Latency</w:t>
            </w:r>
          </w:p>
        </w:tc>
        <w:tc>
          <w:tcPr>
            <w:tcW w:type="dxa" w:w="1520"/>
            <w:shd w:val="clear" w:color="auto" w:fill="1A56AA"/>
          </w:tcPr>
          <w:p>
            <w:r>
              <w:rPr>
                <w:b/>
                <w:color w:val="FFFFFF"/>
                <w:sz w:val="20"/>
              </w:rPr>
              <w:t>Params</w:t>
            </w:r>
          </w:p>
        </w:tc>
      </w:tr>
      <w:tr>
        <w:tc>
          <w:tcPr>
            <w:tcW w:type="dxa" w:w="1520"/>
            <w:shd w:val="clear" w:color="auto" w:fill="EBF3FB"/>
          </w:tcPr>
          <w:p>
            <w:r>
              <w:rPr>
                <w:rFonts w:ascii="Calibri" w:hAnsi="Calibri"/>
                <w:sz w:val="19"/>
              </w:rPr>
              <w:t>Noisy (no processing)</w:t>
            </w:r>
          </w:p>
        </w:tc>
        <w:tc>
          <w:tcPr>
            <w:tcW w:type="dxa" w:w="1520"/>
            <w:shd w:val="clear" w:color="auto" w:fill="EBF3FB"/>
          </w:tcPr>
          <w:p>
            <w:r>
              <w:rPr>
                <w:rFonts w:ascii="Calibri" w:hAnsi="Calibri"/>
                <w:sz w:val="19"/>
              </w:rPr>
              <w:t>~0.30</w:t>
            </w:r>
          </w:p>
        </w:tc>
        <w:tc>
          <w:tcPr>
            <w:tcW w:type="dxa" w:w="1520"/>
            <w:shd w:val="clear" w:color="auto" w:fill="EBF3FB"/>
          </w:tcPr>
          <w:p>
            <w:r>
              <w:rPr>
                <w:rFonts w:ascii="Calibri" w:hAnsi="Calibri"/>
                <w:sz w:val="19"/>
              </w:rPr>
              <w:t>~1.6</w:t>
            </w:r>
          </w:p>
        </w:tc>
        <w:tc>
          <w:tcPr>
            <w:tcW w:type="dxa" w:w="1520"/>
            <w:shd w:val="clear" w:color="auto" w:fill="EBF3FB"/>
          </w:tcPr>
          <w:p>
            <w:r>
              <w:rPr>
                <w:rFonts w:ascii="Calibri" w:hAnsi="Calibri"/>
                <w:sz w:val="19"/>
              </w:rPr>
              <w:t>~0.65</w:t>
            </w:r>
          </w:p>
        </w:tc>
        <w:tc>
          <w:tcPr>
            <w:tcW w:type="dxa" w:w="1520"/>
            <w:shd w:val="clear" w:color="auto" w:fill="EBF3FB"/>
          </w:tcPr>
          <w:p>
            <w:r>
              <w:rPr>
                <w:rFonts w:ascii="Calibri" w:hAnsi="Calibri"/>
                <w:sz w:val="19"/>
              </w:rPr>
              <w:t>0 ms</w:t>
            </w:r>
          </w:p>
        </w:tc>
        <w:tc>
          <w:tcPr>
            <w:tcW w:type="dxa" w:w="1520"/>
            <w:shd w:val="clear" w:color="auto" w:fill="EBF3FB"/>
          </w:tcPr>
          <w:p>
            <w:r>
              <w:rPr>
                <w:rFonts w:ascii="Calibri" w:hAnsi="Calibri"/>
                <w:sz w:val="19"/>
              </w:rPr>
              <w:t>—</w:t>
            </w:r>
          </w:p>
        </w:tc>
      </w:tr>
      <w:tr>
        <w:tc>
          <w:tcPr>
            <w:tcW w:type="dxa" w:w="1520"/>
          </w:tcPr>
          <w:p>
            <w:r>
              <w:rPr>
                <w:rFonts w:ascii="Calibri" w:hAnsi="Calibri"/>
                <w:sz w:val="19"/>
              </w:rPr>
              <w:t>Model 1: Wavelet DWT</w:t>
            </w:r>
          </w:p>
        </w:tc>
        <w:tc>
          <w:tcPr>
            <w:tcW w:type="dxa" w:w="1520"/>
          </w:tcPr>
          <w:p>
            <w:r>
              <w:rPr>
                <w:rFonts w:ascii="Calibri" w:hAnsi="Calibri"/>
                <w:sz w:val="19"/>
              </w:rPr>
              <w:t>~0.45</w:t>
            </w:r>
          </w:p>
        </w:tc>
        <w:tc>
          <w:tcPr>
            <w:tcW w:type="dxa" w:w="1520"/>
          </w:tcPr>
          <w:p>
            <w:r>
              <w:rPr>
                <w:rFonts w:ascii="Calibri" w:hAnsi="Calibri"/>
                <w:sz w:val="19"/>
              </w:rPr>
              <w:t>~2.0</w:t>
            </w:r>
          </w:p>
        </w:tc>
        <w:tc>
          <w:tcPr>
            <w:tcW w:type="dxa" w:w="1520"/>
          </w:tcPr>
          <w:p>
            <w:r>
              <w:rPr>
                <w:rFonts w:ascii="Calibri" w:hAnsi="Calibri"/>
                <w:sz w:val="19"/>
              </w:rPr>
              <w:t>~0.74</w:t>
            </w:r>
          </w:p>
        </w:tc>
        <w:tc>
          <w:tcPr>
            <w:tcW w:type="dxa" w:w="1520"/>
          </w:tcPr>
          <w:p>
            <w:r>
              <w:rPr>
                <w:rFonts w:ascii="Calibri" w:hAnsi="Calibri"/>
                <w:sz w:val="19"/>
              </w:rPr>
              <w:t>&lt;1 ms</w:t>
            </w:r>
          </w:p>
        </w:tc>
        <w:tc>
          <w:tcPr>
            <w:tcW w:type="dxa" w:w="1520"/>
          </w:tcPr>
          <w:p>
            <w:r>
              <w:rPr>
                <w:rFonts w:ascii="Calibri" w:hAnsi="Calibri"/>
                <w:sz w:val="19"/>
              </w:rPr>
              <w:t>—</w:t>
            </w:r>
          </w:p>
        </w:tc>
      </w:tr>
      <w:tr>
        <w:tc>
          <w:tcPr>
            <w:tcW w:type="dxa" w:w="1520"/>
            <w:shd w:val="clear" w:color="auto" w:fill="EBF3FB"/>
          </w:tcPr>
          <w:p>
            <w:r>
              <w:rPr>
                <w:rFonts w:ascii="Calibri" w:hAnsi="Calibri"/>
                <w:sz w:val="19"/>
              </w:rPr>
              <w:t>Model 2: MMSE-LSA</w:t>
            </w:r>
          </w:p>
        </w:tc>
        <w:tc>
          <w:tcPr>
            <w:tcW w:type="dxa" w:w="1520"/>
            <w:shd w:val="clear" w:color="auto" w:fill="EBF3FB"/>
          </w:tcPr>
          <w:p>
            <w:r>
              <w:rPr>
                <w:rFonts w:ascii="Calibri" w:hAnsi="Calibri"/>
                <w:sz w:val="19"/>
              </w:rPr>
              <w:t>~0.55</w:t>
            </w:r>
          </w:p>
        </w:tc>
        <w:tc>
          <w:tcPr>
            <w:tcW w:type="dxa" w:w="1520"/>
            <w:shd w:val="clear" w:color="auto" w:fill="EBF3FB"/>
          </w:tcPr>
          <w:p>
            <w:r>
              <w:rPr>
                <w:rFonts w:ascii="Calibri" w:hAnsi="Calibri"/>
                <w:sz w:val="19"/>
              </w:rPr>
              <w:t>~2.4</w:t>
            </w:r>
          </w:p>
        </w:tc>
        <w:tc>
          <w:tcPr>
            <w:tcW w:type="dxa" w:w="1520"/>
            <w:shd w:val="clear" w:color="auto" w:fill="EBF3FB"/>
          </w:tcPr>
          <w:p>
            <w:r>
              <w:rPr>
                <w:rFonts w:ascii="Calibri" w:hAnsi="Calibri"/>
                <w:sz w:val="19"/>
              </w:rPr>
              <w:t>~0.78</w:t>
            </w:r>
          </w:p>
        </w:tc>
        <w:tc>
          <w:tcPr>
            <w:tcW w:type="dxa" w:w="1520"/>
            <w:shd w:val="clear" w:color="auto" w:fill="EBF3FB"/>
          </w:tcPr>
          <w:p>
            <w:r>
              <w:rPr>
                <w:rFonts w:ascii="Calibri" w:hAnsi="Calibri"/>
                <w:sz w:val="19"/>
              </w:rPr>
              <w:t>&lt;1 ms</w:t>
            </w:r>
          </w:p>
        </w:tc>
        <w:tc>
          <w:tcPr>
            <w:tcW w:type="dxa" w:w="1520"/>
            <w:shd w:val="clear" w:color="auto" w:fill="EBF3FB"/>
          </w:tcPr>
          <w:p>
            <w:r>
              <w:rPr>
                <w:rFonts w:ascii="Calibri" w:hAnsi="Calibri"/>
                <w:sz w:val="19"/>
              </w:rPr>
              <w:t>—</w:t>
            </w:r>
          </w:p>
        </w:tc>
      </w:tr>
      <w:tr>
        <w:tc>
          <w:tcPr>
            <w:tcW w:type="dxa" w:w="1520"/>
          </w:tcPr>
          <w:p>
            <w:r>
              <w:rPr>
                <w:rFonts w:ascii="Calibri" w:hAnsi="Calibri"/>
                <w:sz w:val="19"/>
              </w:rPr>
              <w:t>Model 3: 1D CNN</w:t>
            </w:r>
          </w:p>
        </w:tc>
        <w:tc>
          <w:tcPr>
            <w:tcW w:type="dxa" w:w="1520"/>
          </w:tcPr>
          <w:p>
            <w:r>
              <w:rPr>
                <w:rFonts w:ascii="Calibri" w:hAnsi="Calibri"/>
                <w:sz w:val="19"/>
              </w:rPr>
              <w:t>~0.65</w:t>
            </w:r>
          </w:p>
        </w:tc>
        <w:tc>
          <w:tcPr>
            <w:tcW w:type="dxa" w:w="1520"/>
          </w:tcPr>
          <w:p>
            <w:r>
              <w:rPr>
                <w:rFonts w:ascii="Calibri" w:hAnsi="Calibri"/>
                <w:sz w:val="19"/>
              </w:rPr>
              <w:t>~3.0</w:t>
            </w:r>
          </w:p>
        </w:tc>
        <w:tc>
          <w:tcPr>
            <w:tcW w:type="dxa" w:w="1520"/>
          </w:tcPr>
          <w:p>
            <w:r>
              <w:rPr>
                <w:rFonts w:ascii="Calibri" w:hAnsi="Calibri"/>
                <w:sz w:val="19"/>
              </w:rPr>
              <w:t>~0.86</w:t>
            </w:r>
          </w:p>
        </w:tc>
        <w:tc>
          <w:tcPr>
            <w:tcW w:type="dxa" w:w="1520"/>
          </w:tcPr>
          <w:p>
            <w:r>
              <w:rPr>
                <w:rFonts w:ascii="Calibri" w:hAnsi="Calibri"/>
                <w:sz w:val="19"/>
              </w:rPr>
              <w:t>~3 ms</w:t>
            </w:r>
          </w:p>
        </w:tc>
        <w:tc>
          <w:tcPr>
            <w:tcW w:type="dxa" w:w="1520"/>
          </w:tcPr>
          <w:p>
            <w:r>
              <w:rPr>
                <w:rFonts w:ascii="Calibri" w:hAnsi="Calibri"/>
                <w:sz w:val="19"/>
              </w:rPr>
              <w:t>~5M</w:t>
            </w:r>
          </w:p>
        </w:tc>
      </w:tr>
      <w:tr>
        <w:tc>
          <w:tcPr>
            <w:tcW w:type="dxa" w:w="1520"/>
            <w:shd w:val="clear" w:color="auto" w:fill="EBF3FB"/>
          </w:tcPr>
          <w:p>
            <w:r>
              <w:rPr>
                <w:rFonts w:ascii="Calibri" w:hAnsi="Calibri"/>
                <w:sz w:val="19"/>
              </w:rPr>
              <w:t>Model 4: U-Net+FiLM</w:t>
            </w:r>
          </w:p>
        </w:tc>
        <w:tc>
          <w:tcPr>
            <w:tcW w:type="dxa" w:w="1520"/>
            <w:shd w:val="clear" w:color="auto" w:fill="EBF3FB"/>
          </w:tcPr>
          <w:p>
            <w:r>
              <w:rPr>
                <w:rFonts w:ascii="Calibri" w:hAnsi="Calibri"/>
                <w:sz w:val="19"/>
              </w:rPr>
              <w:t>~0.75</w:t>
            </w:r>
          </w:p>
        </w:tc>
        <w:tc>
          <w:tcPr>
            <w:tcW w:type="dxa" w:w="1520"/>
            <w:shd w:val="clear" w:color="auto" w:fill="EBF3FB"/>
          </w:tcPr>
          <w:p>
            <w:r>
              <w:rPr>
                <w:rFonts w:ascii="Calibri" w:hAnsi="Calibri"/>
                <w:sz w:val="19"/>
              </w:rPr>
              <w:t>~3.3</w:t>
            </w:r>
          </w:p>
        </w:tc>
        <w:tc>
          <w:tcPr>
            <w:tcW w:type="dxa" w:w="1520"/>
            <w:shd w:val="clear" w:color="auto" w:fill="EBF3FB"/>
          </w:tcPr>
          <w:p>
            <w:r>
              <w:rPr>
                <w:rFonts w:ascii="Calibri" w:hAnsi="Calibri"/>
                <w:sz w:val="19"/>
              </w:rPr>
              <w:t>~0.89</w:t>
            </w:r>
          </w:p>
        </w:tc>
        <w:tc>
          <w:tcPr>
            <w:tcW w:type="dxa" w:w="1520"/>
            <w:shd w:val="clear" w:color="auto" w:fill="EBF3FB"/>
          </w:tcPr>
          <w:p>
            <w:r>
              <w:rPr>
                <w:rFonts w:ascii="Calibri" w:hAnsi="Calibri"/>
                <w:sz w:val="19"/>
              </w:rPr>
              <w:t>~8 ms</w:t>
            </w:r>
          </w:p>
        </w:tc>
        <w:tc>
          <w:tcPr>
            <w:tcW w:type="dxa" w:w="1520"/>
            <w:shd w:val="clear" w:color="auto" w:fill="EBF3FB"/>
          </w:tcPr>
          <w:p>
            <w:r>
              <w:rPr>
                <w:rFonts w:ascii="Calibri" w:hAnsi="Calibri"/>
                <w:sz w:val="19"/>
              </w:rPr>
              <w:t>~15M</w:t>
            </w:r>
          </w:p>
        </w:tc>
      </w:tr>
      <w:tr>
        <w:tc>
          <w:tcPr>
            <w:tcW w:type="dxa" w:w="1520"/>
          </w:tcPr>
          <w:p>
            <w:r>
              <w:rPr>
                <w:rFonts w:ascii="Calibri" w:hAnsi="Calibri"/>
                <w:sz w:val="19"/>
              </w:rPr>
              <w:t>Model 5: Mamba+FiLM</w:t>
            </w:r>
          </w:p>
        </w:tc>
        <w:tc>
          <w:tcPr>
            <w:tcW w:type="dxa" w:w="1520"/>
          </w:tcPr>
          <w:p>
            <w:r>
              <w:rPr>
                <w:rFonts w:ascii="Calibri" w:hAnsi="Calibri"/>
                <w:sz w:val="19"/>
              </w:rPr>
              <w:t>~0.80</w:t>
            </w:r>
          </w:p>
        </w:tc>
        <w:tc>
          <w:tcPr>
            <w:tcW w:type="dxa" w:w="1520"/>
          </w:tcPr>
          <w:p>
            <w:r>
              <w:rPr>
                <w:rFonts w:ascii="Calibri" w:hAnsi="Calibri"/>
                <w:sz w:val="19"/>
              </w:rPr>
              <w:t>~3.6</w:t>
            </w:r>
          </w:p>
        </w:tc>
        <w:tc>
          <w:tcPr>
            <w:tcW w:type="dxa" w:w="1520"/>
          </w:tcPr>
          <w:p>
            <w:r>
              <w:rPr>
                <w:rFonts w:ascii="Calibri" w:hAnsi="Calibri"/>
                <w:sz w:val="19"/>
              </w:rPr>
              <w:t>~0.91</w:t>
            </w:r>
          </w:p>
        </w:tc>
        <w:tc>
          <w:tcPr>
            <w:tcW w:type="dxa" w:w="1520"/>
          </w:tcPr>
          <w:p>
            <w:r>
              <w:rPr>
                <w:rFonts w:ascii="Calibri" w:hAnsi="Calibri"/>
                <w:sz w:val="19"/>
              </w:rPr>
              <w:t>~6 ms</w:t>
            </w:r>
          </w:p>
        </w:tc>
        <w:tc>
          <w:tcPr>
            <w:tcW w:type="dxa" w:w="1520"/>
          </w:tcPr>
          <w:p>
            <w:r>
              <w:rPr>
                <w:rFonts w:ascii="Calibri" w:hAnsi="Calibri"/>
                <w:sz w:val="19"/>
              </w:rPr>
              <w:t>~5M</w:t>
            </w:r>
          </w:p>
        </w:tc>
      </w:tr>
    </w:tbl>
    <w:p/>
    <w:p>
      <w:pPr>
        <w:spacing w:after="120" w:before="40"/>
      </w:pPr>
      <w:r>
        <w:rPr>
          <w:rFonts w:ascii="Calibri" w:hAnsi="Calibri"/>
          <w:b w:val="0"/>
          <w:i/>
          <w:sz w:val="22"/>
        </w:rPr>
        <w:t>* HASPI values for Profile B (severe HF loss). Estimates from literature. Actual results reported honestly including negative findings.</w:t>
      </w:r>
    </w:p>
    <w:p>
      <w:pPr>
        <w:pStyle w:val="Heading2"/>
        <w:spacing w:before="200" w:after="120"/>
      </w:pPr>
      <w:r>
        <w:rPr>
          <w:color w:val="2E75B6"/>
          <w:sz w:val="26"/>
        </w:rPr>
        <w:t>Novel Contributions</w:t>
      </w:r>
    </w:p>
    <w:p>
      <w:pPr>
        <w:pStyle w:val="ListNumber"/>
        <w:spacing w:after="60"/>
      </w:pPr>
      <w:r>
        <w:rPr>
          <w:rFonts w:ascii="Calibri" w:hAnsi="Calibri"/>
          <w:sz w:val="21"/>
        </w:rPr>
        <w:t>Audiogram-conditioned noise reduction via FiLM. NeuroAMP (2025) conditions amplification only — not noise reduction. We are first to apply FiLM to the noise reduction stage.</w:t>
      </w:r>
    </w:p>
    <w:p>
      <w:pPr>
        <w:pStyle w:val="ListNumber"/>
        <w:spacing w:after="60"/>
      </w:pPr>
      <w:r>
        <w:rPr>
          <w:rFonts w:ascii="Calibri" w:hAnsi="Calibri"/>
          <w:sz w:val="21"/>
        </w:rPr>
        <w:t>HASPI-optimised MetricGAN+ discriminator (strongest claim): training a GAN discriminator on HASPI rather than PESQ. Not published anywhere.</w:t>
      </w:r>
    </w:p>
    <w:p>
      <w:pPr>
        <w:pStyle w:val="ListNumber"/>
        <w:spacing w:after="60"/>
      </w:pPr>
      <w:r>
        <w:rPr>
          <w:rFonts w:ascii="Calibri" w:hAnsi="Calibri"/>
          <w:sz w:val="21"/>
        </w:rPr>
        <w:t>Mamba/SSM + FiLM for hearing aids: SEMamba (2024) PESQ 3.69 with no audiogram conditioning. Our combination is novel.</w:t>
      </w:r>
    </w:p>
    <w:p>
      <w:pPr>
        <w:pStyle w:val="ListNumber"/>
        <w:spacing w:after="60"/>
      </w:pPr>
      <w:r>
        <w:rPr>
          <w:rFonts w:ascii="Calibri" w:hAnsi="Calibri"/>
          <w:sz w:val="21"/>
        </w:rPr>
        <w:t>Systematic 5-model comparison with HA-specific metrics (HASPI/HASQI) across multiple audiogram profiles. Not published in this form.</w:t>
      </w:r>
    </w:p>
    <w:p>
      <w:pPr>
        <w:pStyle w:val="Heading2"/>
        <w:spacing w:before="200" w:after="120"/>
      </w:pPr>
      <w:r>
        <w:rPr>
          <w:color w:val="2E75B6"/>
          <w:sz w:val="26"/>
        </w:rPr>
        <w:t>Deliverables</w:t>
      </w:r>
    </w:p>
    <w:p>
      <w:pPr>
        <w:pStyle w:val="ListNumber"/>
        <w:spacing w:after="60"/>
      </w:pPr>
      <w:r>
        <w:rPr>
          <w:rFonts w:ascii="Calibri" w:hAnsi="Calibri"/>
          <w:sz w:val="21"/>
        </w:rPr>
        <w:t>5 trained models with HASPI, HASQI, PESQ, STOI, SI-SDR, latency, parameter counts.</w:t>
      </w:r>
    </w:p>
    <w:p>
      <w:pPr>
        <w:pStyle w:val="ListNumber"/>
        <w:spacing w:after="60"/>
      </w:pPr>
      <w:r>
        <w:rPr>
          <w:rFonts w:ascii="Calibri" w:hAnsi="Calibri"/>
          <w:sz w:val="21"/>
        </w:rPr>
        <w:t>Publication-quality results tables and plots.</w:t>
      </w:r>
    </w:p>
    <w:p>
      <w:pPr>
        <w:pStyle w:val="ListNumber"/>
        <w:spacing w:after="60"/>
      </w:pPr>
      <w:r>
        <w:rPr>
          <w:rFonts w:ascii="Calibri" w:hAnsi="Calibri"/>
          <w:sz w:val="21"/>
        </w:rPr>
        <w:t>Audio demonstrations: before/after .wav for 3 noise types x 3 audiogram profiles.</w:t>
      </w:r>
    </w:p>
    <w:p>
      <w:pPr>
        <w:pStyle w:val="ListNumber"/>
        <w:spacing w:after="60"/>
      </w:pPr>
      <w:r>
        <w:rPr>
          <w:rFonts w:ascii="Calibri" w:hAnsi="Calibri"/>
          <w:sz w:val="21"/>
        </w:rPr>
        <w:t>Full academic report (.docx + PDF).</w:t>
      </w:r>
    </w:p>
    <w:p>
      <w:pPr>
        <w:pStyle w:val="ListNumber"/>
        <w:spacing w:after="60"/>
      </w:pPr>
      <w:r>
        <w:rPr>
          <w:rFonts w:ascii="Calibri" w:hAnsi="Calibri"/>
          <w:sz w:val="21"/>
        </w:rPr>
        <w:t>Reproducible open-source code at github.com/Jwanil/hearing-aid-speech-enhancement.</w:t>
      </w:r>
    </w:p>
    <w:p>
      <w:r>
        <w:br w:type="page"/>
      </w:r>
    </w:p>
    <w:p>
      <w:pPr>
        <w:pStyle w:val="Heading1"/>
        <w:spacing w:before="280" w:after="120"/>
      </w:pPr>
      <w:r>
        <w:rPr>
          <w:color w:val="1A56AA"/>
          <w:sz w:val="32"/>
        </w:rPr>
        <w:t>10. Future Scope</w:t>
      </w:r>
    </w:p>
    <w:p>
      <w:pPr>
        <w:spacing w:before="40" w:after="40"/>
        <w:pBdr>
          <w:bottom w:val="single" w:sz="6" w:space="1" w:color="4A90D9"/>
        </w:pBdr>
      </w:pPr>
    </w:p>
    <w:p>
      <w:pPr>
        <w:pStyle w:val="Heading2"/>
        <w:spacing w:before="200" w:after="120"/>
      </w:pPr>
      <w:r>
        <w:rPr>
          <w:color w:val="2E75B6"/>
          <w:sz w:val="26"/>
        </w:rPr>
        <w:t>Real Hardware Testing</w:t>
      </w:r>
    </w:p>
    <w:p>
      <w:pPr>
        <w:spacing w:after="120" w:before="40"/>
      </w:pPr>
      <w:r>
        <w:rPr>
          <w:rFonts w:ascii="Calibri" w:hAnsi="Calibri"/>
          <w:b w:val="0"/>
          <w:i w:val="0"/>
          <w:sz w:val="22"/>
        </w:rPr>
        <w:t>Deploy Mamba+FiLM on actual hearing aid DSP (Digital Signal Processor) chips — e.g., Arm Cortex-M55 + Ethos-U55 NPU (Neural Processing Unit). Apply knowledge distillation and INT8 quantization to fit hearing-aid-grade compute budgets. Validate &lt;10 ms in silicon.</w:t>
      </w:r>
    </w:p>
    <w:p>
      <w:pPr>
        <w:pStyle w:val="Heading2"/>
        <w:spacing w:before="200" w:after="120"/>
      </w:pPr>
      <w:r>
        <w:rPr>
          <w:color w:val="2E75B6"/>
          <w:sz w:val="26"/>
        </w:rPr>
        <w:t>Research Paper Submission</w:t>
      </w:r>
    </w:p>
    <w:p>
      <w:pPr>
        <w:spacing w:after="120" w:before="40"/>
      </w:pPr>
      <w:r>
        <w:rPr>
          <w:rFonts w:ascii="Calibri" w:hAnsi="Calibri"/>
          <w:b w:val="0"/>
          <w:i w:val="0"/>
          <w:sz w:val="22"/>
        </w:rPr>
        <w:t>The HASPI-optimised MetricGAN+ discriminator is suitable for:</w:t>
      </w:r>
    </w:p>
    <w:p>
      <w:pPr>
        <w:pStyle w:val="ListBullet"/>
        <w:spacing w:after="60"/>
        <w:ind w:left="360"/>
      </w:pPr>
      <w:r>
        <w:rPr>
          <w:rFonts w:ascii="Calibri" w:hAnsi="Calibri"/>
          <w:sz w:val="21"/>
        </w:rPr>
        <w:t>ICASSP 2027 — IEEE International Conference on Acoustics, Speech and Signal Processing (deadline ~Sep 2026)</w:t>
      </w:r>
    </w:p>
    <w:p>
      <w:pPr>
        <w:pStyle w:val="ListBullet"/>
        <w:spacing w:after="60"/>
        <w:ind w:left="360"/>
      </w:pPr>
      <w:r>
        <w:rPr>
          <w:rFonts w:ascii="Calibri" w:hAnsi="Calibri"/>
          <w:sz w:val="21"/>
        </w:rPr>
        <w:t>Interspeech 2027 — primary international speech research conference</w:t>
      </w:r>
    </w:p>
    <w:p>
      <w:pPr>
        <w:pStyle w:val="ListBullet"/>
        <w:spacing w:after="60"/>
        <w:ind w:left="360"/>
      </w:pPr>
      <w:r>
        <w:rPr>
          <w:rFonts w:ascii="Calibri" w:hAnsi="Calibri"/>
          <w:sz w:val="21"/>
        </w:rPr>
        <w:t>IEEE/ACM TASLP — Transactions on Audio, Speech, and Language Processing (journal)</w:t>
      </w:r>
    </w:p>
    <w:p>
      <w:pPr>
        <w:pStyle w:val="Heading2"/>
        <w:spacing w:before="200" w:after="120"/>
      </w:pPr>
      <w:r>
        <w:rPr>
          <w:color w:val="2E75B6"/>
          <w:sz w:val="26"/>
        </w:rPr>
        <w:t>Indian Language Testing</w:t>
      </w:r>
    </w:p>
    <w:p>
      <w:pPr>
        <w:spacing w:after="120" w:before="40"/>
      </w:pPr>
      <w:r>
        <w:rPr>
          <w:rFonts w:ascii="Calibri" w:hAnsi="Calibri"/>
          <w:b w:val="0"/>
          <w:i w:val="0"/>
          <w:sz w:val="22"/>
        </w:rPr>
        <w:t>Evaluate on Hindi, Gujarati, Bengali, Tamil using IndicSpeech or MUCS (Multilingual and Code-switching ASR) datasets. Indian speech has different phoneme inventories and retroflex consonants. Genuinely underexplored gap in the HA literature. Directly relevant to India's 63M+ hearing-impaired population.</w:t>
      </w:r>
    </w:p>
    <w:p>
      <w:pPr>
        <w:pStyle w:val="Heading2"/>
        <w:spacing w:before="200" w:after="120"/>
      </w:pPr>
      <w:r>
        <w:rPr>
          <w:color w:val="2E75B6"/>
          <w:sz w:val="26"/>
        </w:rPr>
        <w:t>Federated Learning</w:t>
      </w:r>
    </w:p>
    <w:p>
      <w:pPr>
        <w:spacing w:after="120" w:before="40"/>
      </w:pPr>
      <w:r>
        <w:rPr>
          <w:rFonts w:ascii="Calibri" w:hAnsi="Calibri"/>
          <w:b w:val="0"/>
          <w:i w:val="0"/>
          <w:sz w:val="22"/>
        </w:rPr>
        <w:t>Audiograms are private medical data. Federated Learning (FL) trains across many users without centralising data — each device trains locally, shares only gradient updates. Compatible with FiLM: each device updates only FiLM generator weights while sharing the backbone.</w:t>
      </w:r>
    </w:p>
    <w:p>
      <w:pPr>
        <w:pStyle w:val="Heading2"/>
        <w:spacing w:before="200" w:after="120"/>
      </w:pPr>
      <w:r>
        <w:rPr>
          <w:color w:val="2E75B6"/>
          <w:sz w:val="26"/>
        </w:rPr>
        <w:t>Companion Mobile Application</w:t>
      </w:r>
    </w:p>
    <w:p>
      <w:pPr>
        <w:spacing w:after="120" w:before="40"/>
      </w:pPr>
      <w:r>
        <w:rPr>
          <w:rFonts w:ascii="Calibri" w:hAnsi="Calibri"/>
          <w:b w:val="0"/>
          <w:i w:val="0"/>
          <w:sz w:val="22"/>
        </w:rPr>
        <w:t>A smartphone app where users photograph their audiogram. The app connects to the hearing aid via Bluetooth LE (Low Energy), uploads the audiogram vector, and the model personalises itself instantly — no clinic visit required.</w:t>
      </w:r>
    </w:p>
    <w:p>
      <w:pPr>
        <w:pStyle w:val="Heading2"/>
        <w:spacing w:before="200" w:after="120"/>
      </w:pPr>
      <w:r>
        <w:rPr>
          <w:color w:val="2E75B6"/>
          <w:sz w:val="26"/>
        </w:rPr>
        <w:t>Clinical User Study</w:t>
      </w:r>
    </w:p>
    <w:p>
      <w:pPr>
        <w:spacing w:after="120" w:before="40"/>
      </w:pPr>
      <w:r>
        <w:rPr>
          <w:rFonts w:ascii="Calibri" w:hAnsi="Calibri"/>
          <w:b w:val="0"/>
          <w:i w:val="0"/>
          <w:sz w:val="22"/>
        </w:rPr>
        <w:t>Recruit 20–30 hearing-impaired participants, play enhanced audio via calibrated headphones, collect MOS (Mean Opinion Score) ratings. Compare vs commercial hearing aids. Gold standard validation aligned with Clarity Challenge listener evaluation methodology.</w:t>
      </w:r>
    </w:p>
    <w:p>
      <w:r>
        <w:br w:type="page"/>
      </w:r>
    </w:p>
    <w:p>
      <w:pPr>
        <w:pStyle w:val="Heading1"/>
        <w:spacing w:before="280" w:after="120"/>
      </w:pPr>
      <w:r>
        <w:rPr>
          <w:color w:val="1A56AA"/>
          <w:sz w:val="32"/>
        </w:rPr>
        <w:t>11. Conclusion</w:t>
      </w:r>
    </w:p>
    <w:p>
      <w:pPr>
        <w:spacing w:before="40" w:after="40"/>
        <w:pBdr>
          <w:bottom w:val="single" w:sz="6" w:space="1" w:color="4A90D9"/>
        </w:pBdr>
      </w:pPr>
    </w:p>
    <w:p>
      <w:pPr>
        <w:spacing w:after="120" w:before="40"/>
      </w:pPr>
      <w:r>
        <w:rPr>
          <w:rFonts w:ascii="Calibri" w:hAnsi="Calibri"/>
          <w:b w:val="0"/>
          <w:i w:val="0"/>
          <w:sz w:val="22"/>
        </w:rPr>
        <w:t>This project proposes a targeted and technically rigorous solution to a well-defined gap: personalised amplification is clinically standard in hearing aids; personalised noise reduction is not. The 5-model comparison — classical baselines through SOTA deep learning — provides a complete and honest quantitative picture of the state of the art and our contribution within it.</w:t>
      </w:r>
    </w:p>
    <w:p>
      <w:pPr>
        <w:spacing w:after="120" w:before="40"/>
      </w:pPr>
      <w:r>
        <w:rPr>
          <w:rFonts w:ascii="Calibri" w:hAnsi="Calibri"/>
          <w:b w:val="0"/>
          <w:i w:val="0"/>
          <w:sz w:val="22"/>
        </w:rPr>
        <w:t>The two specific novel contributions — (1) HASPI-optimised MetricGAN+ adversarial training, and (2) Mamba/SSM with FiLM audiogram conditioning — represent genuine, testable advances not yet published. Both are directly produceable from this minor project's deliverables, positioning this work as a credible ICASSP 2027 submission candidate.</w:t>
      </w:r>
    </w:p>
    <w:p>
      <w:pPr>
        <w:spacing w:after="120" w:before="40"/>
      </w:pPr>
      <w:r>
        <w:rPr>
          <w:rFonts w:ascii="Calibri" w:hAnsi="Calibri"/>
          <w:b w:val="0"/>
          <w:i w:val="0"/>
          <w:sz w:val="22"/>
        </w:rPr>
        <w:t>If the personalized models achieve even a modest HASPI improvement over Model 3 — particularly for severe audiogram profiles — it validates the core hypothesis and opens a practical path towards truly individualised hearing aid processing for 466 million people worldwide.</w:t>
      </w:r>
    </w:p>
    <w:p>
      <w:r>
        <w:br w:type="page"/>
      </w:r>
    </w:p>
    <w:p>
      <w:pPr>
        <w:pStyle w:val="Heading1"/>
        <w:spacing w:before="280" w:after="120"/>
      </w:pPr>
      <w:r>
        <w:rPr>
          <w:color w:val="1A56AA"/>
          <w:sz w:val="32"/>
        </w:rPr>
        <w:t>12. References</w:t>
      </w:r>
    </w:p>
    <w:p>
      <w:pPr>
        <w:spacing w:before="40" w:after="40"/>
        <w:pBdr>
          <w:bottom w:val="single" w:sz="6" w:space="1" w:color="4A90D9"/>
        </w:pBdr>
      </w:pPr>
    </w:p>
    <w:p>
      <w:pPr>
        <w:spacing w:after="100"/>
        <w:ind w:left="432" w:hanging="432"/>
      </w:pPr>
      <w:r>
        <w:rPr>
          <w:rFonts w:ascii="Calibri" w:hAnsi="Calibri"/>
          <w:sz w:val="19"/>
        </w:rPr>
        <w:t>[1]  Perez et al. (2018). FiLM: Visual Reasoning with a General Conditioning Layer. AAAI 2018.</w:t>
      </w:r>
    </w:p>
    <w:p>
      <w:pPr>
        <w:spacing w:after="100"/>
        <w:ind w:left="432" w:hanging="432"/>
      </w:pPr>
      <w:r>
        <w:rPr>
          <w:rFonts w:ascii="Calibri" w:hAnsi="Calibri"/>
          <w:sz w:val="19"/>
        </w:rPr>
        <w:t>[2]  Diehl et al. (2023). Restoring speech intelligibility for hearing aid users with deep learning. Nature Scientific Reports, 13, 870.</w:t>
      </w:r>
    </w:p>
    <w:p>
      <w:pPr>
        <w:spacing w:after="100"/>
        <w:ind w:left="432" w:hanging="432"/>
      </w:pPr>
      <w:r>
        <w:rPr>
          <w:rFonts w:ascii="Calibri" w:hAnsi="Calibri"/>
          <w:sz w:val="19"/>
        </w:rPr>
        <w:t>[3]  Chao et al. (2024). SEMamba: State Space Model for Speech Enhancement. arXiv:2405.06400.</w:t>
      </w:r>
    </w:p>
    <w:p>
      <w:pPr>
        <w:spacing w:after="100"/>
        <w:ind w:left="432" w:hanging="432"/>
      </w:pPr>
      <w:r>
        <w:rPr>
          <w:rFonts w:ascii="Calibri" w:hAnsi="Calibri"/>
          <w:sz w:val="19"/>
        </w:rPr>
        <w:t>[4]  Gu &amp; Dao (2023). Mamba: Linear-Time Sequence Modeling with Selective State Spaces. NeurIPS 2023.</w:t>
      </w:r>
    </w:p>
    <w:p>
      <w:pPr>
        <w:spacing w:after="100"/>
        <w:ind w:left="432" w:hanging="432"/>
      </w:pPr>
      <w:r>
        <w:rPr>
          <w:rFonts w:ascii="Calibri" w:hAnsi="Calibri"/>
          <w:sz w:val="19"/>
        </w:rPr>
        <w:t>[5]  Luo &amp; Mesgarani (2019). Conv-TasNet: Surpassing Ideal Time-Frequency Magnitude Masking. IEEE/ACM TASLP.</w:t>
      </w:r>
    </w:p>
    <w:p>
      <w:pPr>
        <w:spacing w:after="100"/>
        <w:ind w:left="432" w:hanging="432"/>
      </w:pPr>
      <w:r>
        <w:rPr>
          <w:rFonts w:ascii="Calibri" w:hAnsi="Calibri"/>
          <w:sz w:val="19"/>
        </w:rPr>
        <w:t>[6]  Kates &amp; Arehart (2021). HASPI v2. Speech Communication, 131, 35–46.</w:t>
      </w:r>
    </w:p>
    <w:p>
      <w:pPr>
        <w:spacing w:after="100"/>
        <w:ind w:left="432" w:hanging="432"/>
      </w:pPr>
      <w:r>
        <w:rPr>
          <w:rFonts w:ascii="Calibri" w:hAnsi="Calibri"/>
          <w:sz w:val="19"/>
        </w:rPr>
        <w:t>[7]  Kates &amp; Arehart (2014). HASQI v2. Journal of the Audio Engineering Society, 62(3).</w:t>
      </w:r>
    </w:p>
    <w:p>
      <w:pPr>
        <w:spacing w:after="100"/>
        <w:ind w:left="432" w:hanging="432"/>
      </w:pPr>
      <w:r>
        <w:rPr>
          <w:rFonts w:ascii="Calibri" w:hAnsi="Calibri"/>
          <w:sz w:val="19"/>
        </w:rPr>
        <w:t>[8]  Ephraim &amp; Malah (1985). Speech enhancement using MMSE log-spectral amplitude estimator. IEEE TASLP.</w:t>
      </w:r>
    </w:p>
    <w:p>
      <w:pPr>
        <w:spacing w:after="100"/>
        <w:ind w:left="432" w:hanging="432"/>
      </w:pPr>
      <w:r>
        <w:rPr>
          <w:rFonts w:ascii="Calibri" w:hAnsi="Calibri"/>
          <w:sz w:val="19"/>
        </w:rPr>
        <w:t>[9]  Donoho &amp; Johnstone (1994). Ideal spatial adaptation by wavelet shrinkage. Biometrika, 81(3).</w:t>
      </w:r>
    </w:p>
    <w:p>
      <w:pPr>
        <w:spacing w:after="100"/>
        <w:ind w:left="432" w:hanging="432"/>
      </w:pPr>
      <w:r>
        <w:rPr>
          <w:rFonts w:ascii="Calibri" w:hAnsi="Calibri"/>
          <w:sz w:val="19"/>
        </w:rPr>
        <w:t>[10] Fu et al. (2021). MetricGAN+: An Improved Version of MetricGAN for Speech Enhancement. Interspeech.</w:t>
      </w:r>
    </w:p>
    <w:p>
      <w:pPr>
        <w:spacing w:after="100"/>
        <w:ind w:left="432" w:hanging="432"/>
      </w:pPr>
      <w:r>
        <w:rPr>
          <w:rFonts w:ascii="Calibri" w:hAnsi="Calibri"/>
          <w:sz w:val="19"/>
        </w:rPr>
        <w:t>[11] Cao et al. (2022). CMGAN: Conformer-based Metric-GAN for Speech Enhancement. Interspeech.</w:t>
      </w:r>
    </w:p>
    <w:p>
      <w:pPr>
        <w:spacing w:after="100"/>
        <w:ind w:left="432" w:hanging="432"/>
      </w:pPr>
      <w:r>
        <w:rPr>
          <w:rFonts w:ascii="Calibri" w:hAnsi="Calibri"/>
          <w:sz w:val="19"/>
        </w:rPr>
        <w:t>[12] Hu et al. (2020). DCCRN: Deep Complex Convolution Recurrent Network for Phase-Aware SE. Interspeech.</w:t>
      </w:r>
    </w:p>
    <w:p>
      <w:pPr>
        <w:spacing w:after="100"/>
        <w:ind w:left="432" w:hanging="432"/>
      </w:pPr>
      <w:r>
        <w:rPr>
          <w:rFonts w:ascii="Calibri" w:hAnsi="Calibri"/>
          <w:sz w:val="19"/>
        </w:rPr>
        <w:t>[13] Clarity Challenge Team (2021–2024). The Clarity Enhancement Challenge. University of Salford / CVSSP.</w:t>
      </w:r>
    </w:p>
    <w:p>
      <w:pPr>
        <w:spacing w:after="100"/>
        <w:ind w:left="432" w:hanging="432"/>
      </w:pPr>
      <w:r>
        <w:rPr>
          <w:rFonts w:ascii="Calibri" w:hAnsi="Calibri"/>
          <w:sz w:val="19"/>
        </w:rPr>
        <w:t>[14] NeuroAMP (2025). End-to-end Deep Neural Amplifier for Personalized Hearing Aids. IEEE TAI. arXiv:2502.10822.</w:t>
      </w:r>
    </w:p>
    <w:p>
      <w:pPr>
        <w:spacing w:after="100"/>
        <w:ind w:left="432" w:hanging="432"/>
      </w:pPr>
      <w:r>
        <w:rPr>
          <w:rFonts w:ascii="Calibri" w:hAnsi="Calibri"/>
          <w:sz w:val="19"/>
        </w:rPr>
        <w:t>[15] Baby et al. (2021). CoNNear: Convolutional Neural-Network Model of Human Cochlear Mechanics. JASA-EL.</w:t>
      </w:r>
    </w:p>
    <w:p>
      <w:pPr>
        <w:spacing w:after="100"/>
        <w:ind w:left="432" w:hanging="432"/>
      </w:pPr>
      <w:r>
        <w:rPr>
          <w:rFonts w:ascii="Calibri" w:hAnsi="Calibri"/>
          <w:sz w:val="19"/>
        </w:rPr>
        <w:t>[16] World Health Organization (2021). World report on hearing. WHO Press.</w:t>
      </w:r>
    </w:p>
    <w:p>
      <w:pPr>
        <w:spacing w:after="100"/>
        <w:ind w:left="432" w:hanging="432"/>
      </w:pPr>
      <w:r>
        <w:rPr>
          <w:rFonts w:ascii="Calibri" w:hAnsi="Calibri"/>
          <w:sz w:val="19"/>
        </w:rPr>
        <w:t>[17] Loizou, P.C. (2007). Speech Enhancement: Theory and Practice. CRC Press.</w:t>
      </w:r>
    </w:p>
    <w:p>
      <w:pPr>
        <w:spacing w:after="100"/>
        <w:ind w:left="432" w:hanging="432"/>
      </w:pPr>
      <w:r>
        <w:rPr>
          <w:rFonts w:ascii="Calibri" w:hAnsi="Calibri"/>
          <w:sz w:val="19"/>
        </w:rPr>
        <w:t>[18] Hermansky &amp; Morgan (1994). RASTA processing of speech. IEEE TASLP, 2(4), 578–589.</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