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23" w:rsidRDefault="00A94C19">
      <w:hyperlink r:id="rId4" w:history="1">
        <w:r w:rsidRPr="007C7A79">
          <w:rPr>
            <w:rStyle w:val="Hyperlink"/>
          </w:rPr>
          <w:t>http://www.rita.dot.gov/bts/sites/rita.dot.gov.bts/files/subject_areas/freight_transportation/index.html</w:t>
        </w:r>
      </w:hyperlink>
    </w:p>
    <w:p w:rsidR="00A94C19" w:rsidRDefault="00A94C19">
      <w:bookmarkStart w:id="0" w:name="_GoBack"/>
      <w:bookmarkEnd w:id="0"/>
    </w:p>
    <w:sectPr w:rsidR="00A9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19"/>
    <w:rsid w:val="002B3D23"/>
    <w:rsid w:val="00A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DC9E3-2FAA-44C4-83B6-48EF82F2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ita.dot.gov/bts/sites/rita.dot.gov.bts/files/subject_areas/freight_transport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UPRR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W Crist</dc:creator>
  <cp:keywords/>
  <dc:description/>
  <cp:lastModifiedBy>Jace W Crist</cp:lastModifiedBy>
  <cp:revision>1</cp:revision>
  <dcterms:created xsi:type="dcterms:W3CDTF">2014-10-09T15:44:00Z</dcterms:created>
  <dcterms:modified xsi:type="dcterms:W3CDTF">2014-10-09T15:44:00Z</dcterms:modified>
</cp:coreProperties>
</file>