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Homework Unit 09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Mission 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(MX) records for “starwars.com” using the following command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nslookup -type=MX starwars.com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Results of the nslookup command: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“SW nslookup”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mail servers configured for “starwars.com” are as follows: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alt1.aspx.l.google.com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alt2.aspmx.l.google.com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aspmx.l.google.com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aspmx2.googlemail.com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aspmx3.googlemail.com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resistance can not receive emails because neither the new primary mail server nor secondary are configured in the DNS record.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fix the issue 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starwars.com    mail exchanger = 1 asltx.l.google.com.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starwars.com    mail exchanger = 5 asltx.2.google.com.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Mission 2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SPF record for “theforce.net”, and run the following command: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nslookup -type=TXT theforce.net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Results of the nslookup command: 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“F nslookup”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text record containing the SPF record is as follows: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theforce.net text = "v=spf1 a mx mx:smtp.secureserver.net include:aspmx.googlemail.com ip4:104.156.250.80 ip4:45.63.15.159 ip4:45.63.4.215"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SPF record indicates authorized emails coming from “theforce.net” should only come from the following IP addresses: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104.156.250.80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45.63.15.159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45.63.4.215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corrected SPF record for theforce.net should read as follows when returned from the above nslookup command: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theforce.net text = "v=spf1 a mx mx:smtp.secureserver.net include:aspmx.googlemail.com ip4:45.23.176.21"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Mission 3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how a correct “CNAME” record should look using nslookup, run one of the following commands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nslookup www.theforce.net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nslookup -type=CNAME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www.theforce.net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Results of the above nslookup command: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CNAME nslookup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relevant portion of the result of the command is: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www.theforce.net        canonical name = theforce.net.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DNS records for resistance.theforce.net, run the following command: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nslookup resistance.theforce.net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Results of the above nslookup command: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resistance nslookup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“resistance.theforce.net” redirects to “theforce.net,” a proper DNS CNAME record should return: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resistance.theforce.net        canonical name = theforce.net.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Mission 4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confirm the DNS records for “princessleia.site,” run the following commands: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nslookup princessleia.site  = </w:t>
      </w: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checks the IP address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nslookup -type=NS princessleia.site = </w:t>
      </w: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nameservers are being used</w:t>
      </w:r>
    </w:p>
    <w:p w:rsidR="00000000" w:rsidDel="00000000" w:rsidP="00000000" w:rsidRDefault="00000000" w:rsidRPr="00000000" w14:paraId="0000004E">
      <w:pPr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Results of the above nslookup commands: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princess nslookup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“princessleia.site” is currently these nameservers to provide DNS information on the site: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nameserver = ns25.domaincontrol.com.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nameserver = ns26.domaincontrol.com.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provided DNS server at “ns2.galaxybackup.com” is not in the above record.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would want to have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“nslookup -type=NS princessleia.site”</w:t>
      </w:r>
      <w:r w:rsidDel="00000000" w:rsidR="00000000" w:rsidRPr="00000000">
        <w:rPr>
          <w:sz w:val="24"/>
          <w:szCs w:val="24"/>
          <w:rtl w:val="0"/>
        </w:rPr>
        <w:t xml:space="preserve"> command return: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princessleia.site       nameserver = ns2.galaxybackup.com.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Mission 5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shortest path to go from Batuu to Jedha, while avoiding Planet N, is as follows: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Batuu -&gt; D -&gt; C -&gt; G -&gt; O -&gt; R -&gt; Q -&gt; T -&gt; V -&gt; Jedha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of 23 hops, and does not include Planet N.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Mission 6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determine the wireless key used to decrypt traffic for the “Darkside.pcap” file, run the following command: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aircrack-ng Darkside.pcap -w /usr/share/wordlists/rockyou.txt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 Results of the above command: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darkside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aircrack-ng returned the password dictionary, which can be used to decrypt the wireless traffic.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Decrypted ARP traffic yields the following results: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“ARP” requests originate from the IP address “172.16.0.101,” and come from a NIC with the mac address 00:13:ce:55:98:ef.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An “ARP” reply indicating which computer is using the IP address “172.16.0.1” suggests that a machine is using an IP address with the mac address “00:0f:66:e3:e4:01.”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mac address / IP pairs can be found on the linksys network used by the Dark Side: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00:13:ce:55:98:ef =&gt; 172.16.0.101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00:0f:66:e3:e4:01 =&gt; 172.16.0.1</w:t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Mission 7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view the TXT DNS record for the record used in Mission 4 “princessleia.site”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nslookup -type=TXT princessleia.site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Results of the above nslookup command: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princess TXT nslookup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hidden message in the TXT record indicates we should run the following command to receive our reward: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telnet towel.blinkenlights.nl</w:t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Result of the command: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star wars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