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C800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visualizations in this section help you answer questions like these:</w:t>
      </w:r>
    </w:p>
    <w:p w14:paraId="593E4BF7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peak value of the distribution?</w:t>
      </w:r>
    </w:p>
    <w:p w14:paraId="45F523C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many peaks are there in the distribution (unimodality versus bimodality)?</w:t>
      </w:r>
    </w:p>
    <w:p w14:paraId="6869D24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normal (or lognormal) is the data? We’ll discuss normal and lognormal</w:t>
      </w:r>
    </w:p>
    <w:p w14:paraId="3EB57B03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distributions in appendix B.</w:t>
      </w:r>
    </w:p>
    <w:p w14:paraId="533CEDEB" w14:textId="77777777" w:rsidR="00732ED2" w:rsidRDefault="00732ED2" w:rsidP="00732ED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How much does the data vary? Is it concentrated in a certain interval or in a </w:t>
      </w:r>
      <w:proofErr w:type="gramStart"/>
      <w:r>
        <w:rPr>
          <w:rFonts w:ascii="NewBaskerville-Roman" w:hAnsi="NewBaskerville-Roman" w:cs="NewBaskerville-Roman"/>
          <w:color w:val="000000"/>
          <w:sz w:val="20"/>
          <w:szCs w:val="20"/>
        </w:rPr>
        <w:t>certain</w:t>
      </w:r>
      <w:proofErr w:type="gramEnd"/>
    </w:p>
    <w:p w14:paraId="722C71EA" w14:textId="57DDE8BA" w:rsidR="00732ED2" w:rsidRDefault="00732ED2" w:rsidP="00732ED2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category?</w:t>
      </w:r>
    </w:p>
    <w:p w14:paraId="60A6DD9A" w14:textId="77777777" w:rsidR="00F5403B" w:rsidRDefault="00F5403B" w:rsidP="00F540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many summary statistics assume that the data is</w:t>
      </w:r>
    </w:p>
    <w:p w14:paraId="7C904DB6" w14:textId="77777777" w:rsidR="00F5403B" w:rsidRDefault="00F5403B" w:rsidP="00F5403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approximately normal in distribution (at least for continuous variables), so you want</w:t>
      </w:r>
    </w:p>
    <w:p w14:paraId="7735FEA2" w14:textId="43A94102" w:rsidR="00F5403B" w:rsidRDefault="00F5403B" w:rsidP="00F5403B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verify whether this is the case.</w:t>
      </w:r>
    </w:p>
    <w:p w14:paraId="4F2FCF41" w14:textId="783019B3" w:rsidR="00F5403B" w:rsidRDefault="00F5403B" w:rsidP="00F54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6F005" w14:textId="1E67CF19" w:rsidR="00E150A0" w:rsidRPr="00E150A0" w:rsidRDefault="00E150A0" w:rsidP="00F540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50A0">
        <w:rPr>
          <w:rFonts w:ascii="Times New Roman" w:hAnsi="Times New Roman" w:cs="Times New Roman"/>
          <w:b/>
          <w:bCs/>
          <w:sz w:val="24"/>
          <w:szCs w:val="24"/>
          <w:u w:val="single"/>
        </w:rPr>
        <w:t>Data Analysis and Interpretation</w:t>
      </w:r>
    </w:p>
    <w:p w14:paraId="0F80BFA3" w14:textId="5A4E0146" w:rsidR="00E150A0" w:rsidRDefault="00E150A0" w:rsidP="00F5403B">
      <w:pPr>
        <w:rPr>
          <w:rFonts w:ascii="Times New Roman" w:hAnsi="Times New Roman" w:cs="Times New Roman"/>
          <w:b/>
          <w:bCs/>
          <w:szCs w:val="24"/>
        </w:rPr>
      </w:pPr>
      <w:r w:rsidRPr="00E150A0">
        <w:rPr>
          <w:rFonts w:ascii="Times New Roman" w:hAnsi="Times New Roman" w:cs="Times New Roman"/>
          <w:b/>
          <w:bCs/>
          <w:szCs w:val="24"/>
        </w:rPr>
        <w:t>Data</w:t>
      </w:r>
      <w:r w:rsidR="009E62C8">
        <w:rPr>
          <w:rFonts w:ascii="Times New Roman" w:hAnsi="Times New Roman" w:cs="Times New Roman"/>
          <w:b/>
          <w:bCs/>
          <w:szCs w:val="24"/>
        </w:rPr>
        <w:t>s</w:t>
      </w:r>
      <w:r w:rsidRPr="00E150A0">
        <w:rPr>
          <w:rFonts w:ascii="Times New Roman" w:hAnsi="Times New Roman" w:cs="Times New Roman"/>
          <w:b/>
          <w:bCs/>
          <w:szCs w:val="24"/>
        </w:rPr>
        <w:t>et</w:t>
      </w:r>
    </w:p>
    <w:p w14:paraId="010D7C30" w14:textId="562169FE" w:rsidR="009E62C8" w:rsidRDefault="00E150A0" w:rsidP="00F5403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The dataset is obtained from Kaggle which consists a total of 70000 record of patient’s data. </w:t>
      </w:r>
      <w:r w:rsidR="009E62C8">
        <w:rPr>
          <w:rFonts w:ascii="Times New Roman" w:hAnsi="Times New Roman" w:cs="Times New Roman"/>
          <w:bCs/>
          <w:szCs w:val="24"/>
        </w:rPr>
        <w:t>In this dataset, t</w:t>
      </w:r>
      <w:r>
        <w:rPr>
          <w:rFonts w:ascii="Times New Roman" w:hAnsi="Times New Roman" w:cs="Times New Roman"/>
          <w:bCs/>
          <w:szCs w:val="24"/>
        </w:rPr>
        <w:t xml:space="preserve">here </w:t>
      </w:r>
      <w:r w:rsidR="009E62C8">
        <w:rPr>
          <w:rFonts w:ascii="Times New Roman" w:hAnsi="Times New Roman" w:cs="Times New Roman"/>
          <w:bCs/>
          <w:szCs w:val="24"/>
        </w:rPr>
        <w:t>is</w:t>
      </w:r>
      <w:r>
        <w:rPr>
          <w:rFonts w:ascii="Times New Roman" w:hAnsi="Times New Roman" w:cs="Times New Roman"/>
          <w:bCs/>
          <w:szCs w:val="24"/>
        </w:rPr>
        <w:t xml:space="preserve"> a total of 11 features which can be categorized into 3 types of input features</w:t>
      </w:r>
      <w:r w:rsidR="009E62C8">
        <w:rPr>
          <w:rFonts w:ascii="Times New Roman" w:hAnsi="Times New Roman" w:cs="Times New Roman"/>
          <w:bCs/>
          <w:szCs w:val="24"/>
        </w:rPr>
        <w:t>, Objective, Examination and Subjective</w:t>
      </w:r>
      <w:r>
        <w:rPr>
          <w:rFonts w:ascii="Times New Roman" w:hAnsi="Times New Roman" w:cs="Times New Roman"/>
          <w:bCs/>
          <w:szCs w:val="24"/>
        </w:rPr>
        <w:t>.</w:t>
      </w:r>
      <w:r w:rsidR="009E62C8">
        <w:rPr>
          <w:rFonts w:ascii="Times New Roman" w:hAnsi="Times New Roman" w:cs="Times New Roman"/>
          <w:bCs/>
          <w:szCs w:val="24"/>
        </w:rPr>
        <w:t xml:space="preserve"> Objective type is based on </w:t>
      </w:r>
      <w:proofErr w:type="gramStart"/>
      <w:r w:rsidR="009E62C8">
        <w:rPr>
          <w:rFonts w:ascii="Times New Roman" w:hAnsi="Times New Roman" w:cs="Times New Roman"/>
          <w:bCs/>
          <w:szCs w:val="24"/>
        </w:rPr>
        <w:t>factual information</w:t>
      </w:r>
      <w:proofErr w:type="gramEnd"/>
      <w:r w:rsidR="009E62C8">
        <w:rPr>
          <w:rFonts w:ascii="Times New Roman" w:hAnsi="Times New Roman" w:cs="Times New Roman"/>
          <w:bCs/>
          <w:szCs w:val="24"/>
        </w:rPr>
        <w:t>, Examination type is from the medical examination results and Subjective type is information obtained from patient.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="009E62C8">
        <w:rPr>
          <w:rFonts w:ascii="Times New Roman" w:hAnsi="Times New Roman" w:cs="Times New Roman"/>
          <w:bCs/>
          <w:szCs w:val="24"/>
        </w:rPr>
        <w:t>There are two more attributes created in this project, they are BMI that was calculated using attributes height and weight</w:t>
      </w:r>
      <w:r w:rsidR="00E53486">
        <w:rPr>
          <w:rFonts w:ascii="Times New Roman" w:hAnsi="Times New Roman" w:cs="Times New Roman"/>
          <w:bCs/>
          <w:szCs w:val="24"/>
        </w:rPr>
        <w:t xml:space="preserve"> </w:t>
      </w:r>
      <w:r w:rsidR="009E62C8">
        <w:rPr>
          <w:rFonts w:ascii="Times New Roman" w:hAnsi="Times New Roman" w:cs="Times New Roman"/>
          <w:bCs/>
          <w:szCs w:val="24"/>
        </w:rPr>
        <w:t xml:space="preserve">and </w:t>
      </w:r>
      <w:proofErr w:type="spellStart"/>
      <w:r w:rsidR="009E62C8">
        <w:rPr>
          <w:rFonts w:ascii="Times New Roman" w:hAnsi="Times New Roman" w:cs="Times New Roman"/>
          <w:bCs/>
          <w:szCs w:val="24"/>
        </w:rPr>
        <w:t>BloodPressure</w:t>
      </w:r>
      <w:proofErr w:type="spellEnd"/>
      <w:r w:rsidR="009E62C8">
        <w:rPr>
          <w:rFonts w:ascii="Times New Roman" w:hAnsi="Times New Roman" w:cs="Times New Roman"/>
          <w:bCs/>
          <w:szCs w:val="24"/>
        </w:rPr>
        <w:t xml:space="preserve"> which uses </w:t>
      </w:r>
      <w:r w:rsidR="00E53486">
        <w:rPr>
          <w:rFonts w:ascii="Times New Roman" w:hAnsi="Times New Roman" w:cs="Times New Roman"/>
          <w:bCs/>
          <w:szCs w:val="24"/>
        </w:rPr>
        <w:t>systolic and diastolic blood pressure.</w:t>
      </w:r>
    </w:p>
    <w:p w14:paraId="6739A455" w14:textId="12FFF959" w:rsidR="00E150A0" w:rsidRDefault="00E150A0" w:rsidP="00F5403B">
      <w:pPr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The summarized data description is stated at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914"/>
        <w:gridCol w:w="3078"/>
        <w:gridCol w:w="2524"/>
      </w:tblGrid>
      <w:tr w:rsidR="00E150A0" w14:paraId="132B6457" w14:textId="69B04F15" w:rsidTr="00E150A0">
        <w:tc>
          <w:tcPr>
            <w:tcW w:w="1259" w:type="dxa"/>
          </w:tcPr>
          <w:p w14:paraId="3F05E5F0" w14:textId="2D13FFBA" w:rsidR="00E150A0" w:rsidRPr="009E62C8" w:rsidRDefault="00E150A0" w:rsidP="00E150A0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E62C8">
              <w:rPr>
                <w:rFonts w:ascii="Times New Roman" w:hAnsi="Times New Roman" w:cs="Times New Roman"/>
                <w:b/>
                <w:bCs/>
                <w:szCs w:val="24"/>
              </w:rPr>
              <w:t>Attribute</w:t>
            </w:r>
          </w:p>
        </w:tc>
        <w:tc>
          <w:tcPr>
            <w:tcW w:w="1943" w:type="dxa"/>
          </w:tcPr>
          <w:p w14:paraId="6052FBE1" w14:textId="0002324C" w:rsidR="00E150A0" w:rsidRPr="009E62C8" w:rsidRDefault="00E150A0" w:rsidP="00E150A0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E62C8">
              <w:rPr>
                <w:rFonts w:ascii="Times New Roman" w:hAnsi="Times New Roman" w:cs="Times New Roman"/>
                <w:b/>
                <w:bCs/>
                <w:szCs w:val="24"/>
              </w:rPr>
              <w:t>Attribute Name</w:t>
            </w:r>
          </w:p>
        </w:tc>
        <w:tc>
          <w:tcPr>
            <w:tcW w:w="3200" w:type="dxa"/>
          </w:tcPr>
          <w:p w14:paraId="6A95E2D1" w14:textId="29494D83" w:rsidR="00E150A0" w:rsidRPr="009E62C8" w:rsidRDefault="00E150A0" w:rsidP="00E150A0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E62C8">
              <w:rPr>
                <w:rFonts w:ascii="Times New Roman" w:hAnsi="Times New Roman" w:cs="Times New Roman"/>
                <w:b/>
                <w:bCs/>
                <w:szCs w:val="24"/>
              </w:rPr>
              <w:t>Types of features</w:t>
            </w:r>
          </w:p>
        </w:tc>
        <w:tc>
          <w:tcPr>
            <w:tcW w:w="2614" w:type="dxa"/>
          </w:tcPr>
          <w:p w14:paraId="2BD6B9AA" w14:textId="0F4DE301" w:rsidR="00E150A0" w:rsidRPr="009E62C8" w:rsidRDefault="00E150A0" w:rsidP="00E150A0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E62C8">
              <w:rPr>
                <w:rFonts w:ascii="Times New Roman" w:hAnsi="Times New Roman" w:cs="Times New Roman"/>
                <w:b/>
                <w:bCs/>
                <w:szCs w:val="24"/>
              </w:rPr>
              <w:t>Data Type</w:t>
            </w:r>
          </w:p>
        </w:tc>
      </w:tr>
      <w:tr w:rsidR="00E150A0" w14:paraId="3A917558" w14:textId="679D6AD9" w:rsidTr="00E150A0">
        <w:tc>
          <w:tcPr>
            <w:tcW w:w="1259" w:type="dxa"/>
          </w:tcPr>
          <w:p w14:paraId="02B50D1D" w14:textId="535AAB33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age</w:t>
            </w:r>
          </w:p>
        </w:tc>
        <w:tc>
          <w:tcPr>
            <w:tcW w:w="1943" w:type="dxa"/>
          </w:tcPr>
          <w:p w14:paraId="76C4CB27" w14:textId="11286BDB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Age</w:t>
            </w:r>
          </w:p>
        </w:tc>
        <w:tc>
          <w:tcPr>
            <w:tcW w:w="3200" w:type="dxa"/>
          </w:tcPr>
          <w:p w14:paraId="76B28B28" w14:textId="2FF939CD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Objective feature</w:t>
            </w:r>
          </w:p>
        </w:tc>
        <w:tc>
          <w:tcPr>
            <w:tcW w:w="2614" w:type="dxa"/>
          </w:tcPr>
          <w:p w14:paraId="1D18FA99" w14:textId="0695E46C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Integer (days)</w:t>
            </w:r>
          </w:p>
        </w:tc>
      </w:tr>
      <w:tr w:rsidR="00E150A0" w14:paraId="4D266FE0" w14:textId="62528B68" w:rsidTr="00E150A0">
        <w:tc>
          <w:tcPr>
            <w:tcW w:w="1259" w:type="dxa"/>
          </w:tcPr>
          <w:p w14:paraId="794F7586" w14:textId="74090CCF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gender</w:t>
            </w:r>
          </w:p>
        </w:tc>
        <w:tc>
          <w:tcPr>
            <w:tcW w:w="1943" w:type="dxa"/>
          </w:tcPr>
          <w:p w14:paraId="785C9D99" w14:textId="737CD67E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Gender</w:t>
            </w:r>
          </w:p>
        </w:tc>
        <w:tc>
          <w:tcPr>
            <w:tcW w:w="3200" w:type="dxa"/>
          </w:tcPr>
          <w:p w14:paraId="1416E39B" w14:textId="1FCC3739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Objective feature</w:t>
            </w:r>
          </w:p>
        </w:tc>
        <w:tc>
          <w:tcPr>
            <w:tcW w:w="2614" w:type="dxa"/>
          </w:tcPr>
          <w:p w14:paraId="13BB0E18" w14:textId="3446B848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Categorical code</w:t>
            </w:r>
          </w:p>
        </w:tc>
      </w:tr>
      <w:tr w:rsidR="00E150A0" w14:paraId="39D5F868" w14:textId="0A18651F" w:rsidTr="00E150A0">
        <w:tc>
          <w:tcPr>
            <w:tcW w:w="1259" w:type="dxa"/>
          </w:tcPr>
          <w:p w14:paraId="569EB18D" w14:textId="3DD774B9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height </w:t>
            </w:r>
          </w:p>
        </w:tc>
        <w:tc>
          <w:tcPr>
            <w:tcW w:w="1943" w:type="dxa"/>
          </w:tcPr>
          <w:p w14:paraId="210E4B83" w14:textId="2AD845A0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Height</w:t>
            </w:r>
          </w:p>
        </w:tc>
        <w:tc>
          <w:tcPr>
            <w:tcW w:w="3200" w:type="dxa"/>
          </w:tcPr>
          <w:p w14:paraId="3C739989" w14:textId="786F4B9D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Objective feature</w:t>
            </w:r>
          </w:p>
        </w:tc>
        <w:tc>
          <w:tcPr>
            <w:tcW w:w="2614" w:type="dxa"/>
          </w:tcPr>
          <w:p w14:paraId="64EC04CA" w14:textId="3A9F543F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Integer (cm)</w:t>
            </w:r>
          </w:p>
        </w:tc>
      </w:tr>
      <w:tr w:rsidR="00E150A0" w14:paraId="4ECF98EA" w14:textId="4D80B1DE" w:rsidTr="00E150A0">
        <w:tc>
          <w:tcPr>
            <w:tcW w:w="1259" w:type="dxa"/>
          </w:tcPr>
          <w:p w14:paraId="60A78D3D" w14:textId="2832C721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weight</w:t>
            </w:r>
          </w:p>
        </w:tc>
        <w:tc>
          <w:tcPr>
            <w:tcW w:w="1943" w:type="dxa"/>
          </w:tcPr>
          <w:p w14:paraId="16E246BD" w14:textId="21530F78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Weight</w:t>
            </w:r>
          </w:p>
        </w:tc>
        <w:tc>
          <w:tcPr>
            <w:tcW w:w="3200" w:type="dxa"/>
          </w:tcPr>
          <w:p w14:paraId="01C07184" w14:textId="60B4B1EE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Objective feature</w:t>
            </w:r>
          </w:p>
        </w:tc>
        <w:tc>
          <w:tcPr>
            <w:tcW w:w="2614" w:type="dxa"/>
          </w:tcPr>
          <w:p w14:paraId="5D346E7C" w14:textId="19433133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Float (kg)</w:t>
            </w:r>
          </w:p>
        </w:tc>
      </w:tr>
      <w:tr w:rsidR="00E150A0" w14:paraId="7D11041D" w14:textId="3F7F66E9" w:rsidTr="00E150A0">
        <w:tc>
          <w:tcPr>
            <w:tcW w:w="1259" w:type="dxa"/>
          </w:tcPr>
          <w:p w14:paraId="0D2A1930" w14:textId="549EDD17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ap_hi</w:t>
            </w:r>
            <w:proofErr w:type="spellEnd"/>
          </w:p>
        </w:tc>
        <w:tc>
          <w:tcPr>
            <w:tcW w:w="1943" w:type="dxa"/>
          </w:tcPr>
          <w:p w14:paraId="2314F831" w14:textId="45B23A97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Systolic blood pressure</w:t>
            </w:r>
          </w:p>
        </w:tc>
        <w:tc>
          <w:tcPr>
            <w:tcW w:w="3200" w:type="dxa"/>
          </w:tcPr>
          <w:p w14:paraId="76823AA7" w14:textId="4DD8CE3A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Input, </w:t>
            </w:r>
            <w:r>
              <w:rPr>
                <w:rFonts w:ascii="Times New Roman" w:hAnsi="Times New Roman" w:cs="Times New Roman"/>
                <w:bCs/>
                <w:szCs w:val="24"/>
              </w:rPr>
              <w:t>Examination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feature</w:t>
            </w:r>
          </w:p>
        </w:tc>
        <w:tc>
          <w:tcPr>
            <w:tcW w:w="2614" w:type="dxa"/>
          </w:tcPr>
          <w:p w14:paraId="159BC6A6" w14:textId="4E01B847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Integer</w:t>
            </w:r>
          </w:p>
        </w:tc>
      </w:tr>
      <w:tr w:rsidR="00E150A0" w14:paraId="588156D7" w14:textId="14208528" w:rsidTr="00E150A0">
        <w:tc>
          <w:tcPr>
            <w:tcW w:w="1259" w:type="dxa"/>
          </w:tcPr>
          <w:p w14:paraId="10D7B8A9" w14:textId="2997575E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ap_lo</w:t>
            </w:r>
            <w:proofErr w:type="spellEnd"/>
          </w:p>
        </w:tc>
        <w:tc>
          <w:tcPr>
            <w:tcW w:w="1943" w:type="dxa"/>
          </w:tcPr>
          <w:p w14:paraId="3ED3E311" w14:textId="4A3E3DEF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Diastolic blood pressure</w:t>
            </w:r>
          </w:p>
        </w:tc>
        <w:tc>
          <w:tcPr>
            <w:tcW w:w="3200" w:type="dxa"/>
          </w:tcPr>
          <w:p w14:paraId="61BADB71" w14:textId="48A54349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Input, </w:t>
            </w:r>
            <w:r>
              <w:rPr>
                <w:rFonts w:ascii="Times New Roman" w:hAnsi="Times New Roman" w:cs="Times New Roman"/>
                <w:bCs/>
                <w:szCs w:val="24"/>
              </w:rPr>
              <w:t>Examination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feature</w:t>
            </w:r>
          </w:p>
        </w:tc>
        <w:tc>
          <w:tcPr>
            <w:tcW w:w="2614" w:type="dxa"/>
          </w:tcPr>
          <w:p w14:paraId="3EA10182" w14:textId="501E1030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Integer</w:t>
            </w:r>
          </w:p>
        </w:tc>
      </w:tr>
      <w:tr w:rsidR="00E150A0" w14:paraId="5E00E48B" w14:textId="41C3B7FC" w:rsidTr="00E150A0">
        <w:tc>
          <w:tcPr>
            <w:tcW w:w="1259" w:type="dxa"/>
          </w:tcPr>
          <w:p w14:paraId="74ED594F" w14:textId="57C1B927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cholesterol</w:t>
            </w:r>
          </w:p>
        </w:tc>
        <w:tc>
          <w:tcPr>
            <w:tcW w:w="1943" w:type="dxa"/>
          </w:tcPr>
          <w:p w14:paraId="5088186B" w14:textId="67970992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Cholesterol</w:t>
            </w:r>
          </w:p>
        </w:tc>
        <w:tc>
          <w:tcPr>
            <w:tcW w:w="3200" w:type="dxa"/>
          </w:tcPr>
          <w:p w14:paraId="101DB04B" w14:textId="06290993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Examination feature</w:t>
            </w:r>
          </w:p>
        </w:tc>
        <w:tc>
          <w:tcPr>
            <w:tcW w:w="2614" w:type="dxa"/>
          </w:tcPr>
          <w:p w14:paraId="7662C9CA" w14:textId="3B05DFCE" w:rsidR="00E150A0" w:rsidRDefault="009E62C8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1: normal</w:t>
            </w:r>
          </w:p>
          <w:p w14:paraId="37F029B6" w14:textId="7C787472" w:rsidR="009E62C8" w:rsidRDefault="009E62C8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2: above normal</w:t>
            </w:r>
          </w:p>
          <w:p w14:paraId="0C761DA2" w14:textId="259262C6" w:rsidR="009E62C8" w:rsidRDefault="009E62C8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3: well above normal</w:t>
            </w:r>
          </w:p>
        </w:tc>
      </w:tr>
      <w:tr w:rsidR="00E150A0" w14:paraId="57211C8D" w14:textId="2A5B9696" w:rsidTr="00E150A0">
        <w:tc>
          <w:tcPr>
            <w:tcW w:w="1259" w:type="dxa"/>
          </w:tcPr>
          <w:p w14:paraId="634C8448" w14:textId="31BDAA29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gluc</w:t>
            </w:r>
            <w:proofErr w:type="spellEnd"/>
          </w:p>
        </w:tc>
        <w:tc>
          <w:tcPr>
            <w:tcW w:w="1943" w:type="dxa"/>
          </w:tcPr>
          <w:p w14:paraId="097BAB8E" w14:textId="2F935800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Glucose</w:t>
            </w:r>
          </w:p>
        </w:tc>
        <w:tc>
          <w:tcPr>
            <w:tcW w:w="3200" w:type="dxa"/>
          </w:tcPr>
          <w:p w14:paraId="6871218D" w14:textId="6F60FE4E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Examination feature</w:t>
            </w:r>
          </w:p>
        </w:tc>
        <w:tc>
          <w:tcPr>
            <w:tcW w:w="2614" w:type="dxa"/>
          </w:tcPr>
          <w:p w14:paraId="6B5FBF3B" w14:textId="77777777" w:rsidR="009E62C8" w:rsidRDefault="009E62C8" w:rsidP="009E62C8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1: normal</w:t>
            </w:r>
          </w:p>
          <w:p w14:paraId="53381BC4" w14:textId="77777777" w:rsidR="009E62C8" w:rsidRDefault="009E62C8" w:rsidP="009E62C8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2: above normal</w:t>
            </w:r>
          </w:p>
          <w:p w14:paraId="16ACBDF4" w14:textId="7BE40F22" w:rsidR="00E150A0" w:rsidRDefault="009E62C8" w:rsidP="009E62C8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3: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Cs w:val="24"/>
              </w:rPr>
              <w:t>well above normal</w:t>
            </w:r>
          </w:p>
        </w:tc>
      </w:tr>
      <w:tr w:rsidR="00E150A0" w14:paraId="2C06F876" w14:textId="7BFFFBB9" w:rsidTr="00E150A0">
        <w:tc>
          <w:tcPr>
            <w:tcW w:w="1259" w:type="dxa"/>
          </w:tcPr>
          <w:p w14:paraId="2C513081" w14:textId="1B12D755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smoke</w:t>
            </w:r>
          </w:p>
        </w:tc>
        <w:tc>
          <w:tcPr>
            <w:tcW w:w="1943" w:type="dxa"/>
          </w:tcPr>
          <w:p w14:paraId="41BE9231" w14:textId="116656A8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Smoking</w:t>
            </w:r>
          </w:p>
        </w:tc>
        <w:tc>
          <w:tcPr>
            <w:tcW w:w="3200" w:type="dxa"/>
          </w:tcPr>
          <w:p w14:paraId="46FB26A9" w14:textId="2D0C0D81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Input, </w:t>
            </w:r>
            <w:r>
              <w:rPr>
                <w:rFonts w:ascii="Times New Roman" w:hAnsi="Times New Roman" w:cs="Times New Roman"/>
                <w:bCs/>
                <w:szCs w:val="24"/>
              </w:rPr>
              <w:t>Subjective</w:t>
            </w:r>
            <w:r>
              <w:rPr>
                <w:rFonts w:ascii="Times New Roman" w:hAnsi="Times New Roman" w:cs="Times New Roman"/>
                <w:bCs/>
                <w:szCs w:val="24"/>
              </w:rPr>
              <w:t xml:space="preserve"> feature</w:t>
            </w:r>
          </w:p>
        </w:tc>
        <w:tc>
          <w:tcPr>
            <w:tcW w:w="2614" w:type="dxa"/>
          </w:tcPr>
          <w:p w14:paraId="2668F05B" w14:textId="66FE307B" w:rsidR="00E150A0" w:rsidRDefault="00E150A0" w:rsidP="00F5403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Binary</w:t>
            </w:r>
          </w:p>
        </w:tc>
      </w:tr>
      <w:tr w:rsidR="00E150A0" w14:paraId="115D6E08" w14:textId="22D9882F" w:rsidTr="00E150A0">
        <w:tc>
          <w:tcPr>
            <w:tcW w:w="1259" w:type="dxa"/>
          </w:tcPr>
          <w:p w14:paraId="2276A342" w14:textId="6A01003A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alco</w:t>
            </w:r>
            <w:proofErr w:type="spellEnd"/>
          </w:p>
        </w:tc>
        <w:tc>
          <w:tcPr>
            <w:tcW w:w="1943" w:type="dxa"/>
          </w:tcPr>
          <w:p w14:paraId="3C61CD07" w14:textId="5C7973F1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Alcohol intake</w:t>
            </w:r>
          </w:p>
        </w:tc>
        <w:tc>
          <w:tcPr>
            <w:tcW w:w="3200" w:type="dxa"/>
          </w:tcPr>
          <w:p w14:paraId="0F036C46" w14:textId="24050C83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Subjective feature</w:t>
            </w:r>
          </w:p>
        </w:tc>
        <w:tc>
          <w:tcPr>
            <w:tcW w:w="2614" w:type="dxa"/>
          </w:tcPr>
          <w:p w14:paraId="0E4A4499" w14:textId="764A3B6B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Binary</w:t>
            </w:r>
          </w:p>
        </w:tc>
      </w:tr>
      <w:tr w:rsidR="00E150A0" w14:paraId="18D82EA4" w14:textId="52366D09" w:rsidTr="00E150A0">
        <w:tc>
          <w:tcPr>
            <w:tcW w:w="1259" w:type="dxa"/>
          </w:tcPr>
          <w:p w14:paraId="4852F003" w14:textId="2D889525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active</w:t>
            </w:r>
          </w:p>
        </w:tc>
        <w:tc>
          <w:tcPr>
            <w:tcW w:w="1943" w:type="dxa"/>
          </w:tcPr>
          <w:p w14:paraId="30CE8B64" w14:textId="759A4D31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Physical activity</w:t>
            </w:r>
          </w:p>
        </w:tc>
        <w:tc>
          <w:tcPr>
            <w:tcW w:w="3200" w:type="dxa"/>
          </w:tcPr>
          <w:p w14:paraId="7EC64F2B" w14:textId="3BB0B937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Subjective feature</w:t>
            </w:r>
          </w:p>
        </w:tc>
        <w:tc>
          <w:tcPr>
            <w:tcW w:w="2614" w:type="dxa"/>
          </w:tcPr>
          <w:p w14:paraId="0D01C8BD" w14:textId="3C4EE4E2" w:rsidR="00E150A0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Binary</w:t>
            </w:r>
          </w:p>
        </w:tc>
      </w:tr>
      <w:tr w:rsidR="00E150A0" w14:paraId="103F0D3B" w14:textId="187EC5AB" w:rsidTr="00E150A0">
        <w:tc>
          <w:tcPr>
            <w:tcW w:w="1259" w:type="dxa"/>
          </w:tcPr>
          <w:p w14:paraId="62F4CCA0" w14:textId="0EF00995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cardio</w:t>
            </w:r>
          </w:p>
        </w:tc>
        <w:tc>
          <w:tcPr>
            <w:tcW w:w="1943" w:type="dxa"/>
          </w:tcPr>
          <w:p w14:paraId="645B0B16" w14:textId="22343437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Presence or absence of cardiovascular disease</w:t>
            </w:r>
          </w:p>
        </w:tc>
        <w:tc>
          <w:tcPr>
            <w:tcW w:w="3200" w:type="dxa"/>
          </w:tcPr>
          <w:p w14:paraId="13C53997" w14:textId="6AD90706" w:rsidR="00E150A0" w:rsidRDefault="00E150A0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Target Variable</w:t>
            </w:r>
          </w:p>
        </w:tc>
        <w:tc>
          <w:tcPr>
            <w:tcW w:w="2614" w:type="dxa"/>
          </w:tcPr>
          <w:p w14:paraId="5271DDC7" w14:textId="54163F4B" w:rsidR="00E150A0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Binary</w:t>
            </w:r>
          </w:p>
        </w:tc>
      </w:tr>
      <w:tr w:rsidR="009E62C8" w14:paraId="5D68440C" w14:textId="77777777" w:rsidTr="00E150A0">
        <w:tc>
          <w:tcPr>
            <w:tcW w:w="1259" w:type="dxa"/>
          </w:tcPr>
          <w:p w14:paraId="23A9F4EA" w14:textId="5B38F7F6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BMI</w:t>
            </w:r>
          </w:p>
        </w:tc>
        <w:tc>
          <w:tcPr>
            <w:tcW w:w="1943" w:type="dxa"/>
          </w:tcPr>
          <w:p w14:paraId="4A25797E" w14:textId="68F9C15B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BMI</w:t>
            </w:r>
          </w:p>
        </w:tc>
        <w:tc>
          <w:tcPr>
            <w:tcW w:w="3200" w:type="dxa"/>
          </w:tcPr>
          <w:p w14:paraId="1AB2B15D" w14:textId="5B42D549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Input, Objective feature</w:t>
            </w:r>
          </w:p>
        </w:tc>
        <w:tc>
          <w:tcPr>
            <w:tcW w:w="2614" w:type="dxa"/>
          </w:tcPr>
          <w:p w14:paraId="544B076A" w14:textId="5CB08317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Float</w:t>
            </w:r>
          </w:p>
        </w:tc>
      </w:tr>
      <w:tr w:rsidR="009E62C8" w14:paraId="6F31DE36" w14:textId="77777777" w:rsidTr="00E150A0">
        <w:tc>
          <w:tcPr>
            <w:tcW w:w="1259" w:type="dxa"/>
          </w:tcPr>
          <w:p w14:paraId="1135DE85" w14:textId="06D88095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</w:rPr>
              <w:t>BloodPressure</w:t>
            </w:r>
            <w:proofErr w:type="spellEnd"/>
          </w:p>
        </w:tc>
        <w:tc>
          <w:tcPr>
            <w:tcW w:w="1943" w:type="dxa"/>
          </w:tcPr>
          <w:p w14:paraId="5AA64924" w14:textId="04AA682C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Blood Pressure</w:t>
            </w:r>
          </w:p>
        </w:tc>
        <w:tc>
          <w:tcPr>
            <w:tcW w:w="3200" w:type="dxa"/>
          </w:tcPr>
          <w:p w14:paraId="3850C617" w14:textId="10F87F88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 xml:space="preserve">Input, </w:t>
            </w:r>
            <w:r>
              <w:rPr>
                <w:rFonts w:ascii="Times New Roman" w:hAnsi="Times New Roman" w:cs="Times New Roman"/>
                <w:bCs/>
                <w:szCs w:val="24"/>
              </w:rPr>
              <w:t>Examination feature</w:t>
            </w:r>
          </w:p>
        </w:tc>
        <w:tc>
          <w:tcPr>
            <w:tcW w:w="2614" w:type="dxa"/>
          </w:tcPr>
          <w:p w14:paraId="0DCC3C4C" w14:textId="542562D1" w:rsidR="009E62C8" w:rsidRDefault="009E62C8" w:rsidP="00E150A0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Integer</w:t>
            </w:r>
          </w:p>
        </w:tc>
      </w:tr>
    </w:tbl>
    <w:p w14:paraId="4B56D4D9" w14:textId="5D306225" w:rsidR="00E150A0" w:rsidRPr="00E150A0" w:rsidRDefault="00E150A0" w:rsidP="00F5403B">
      <w:pPr>
        <w:rPr>
          <w:rFonts w:ascii="Times New Roman" w:hAnsi="Times New Roman" w:cs="Times New Roman"/>
          <w:b/>
          <w:bCs/>
          <w:szCs w:val="24"/>
        </w:rPr>
      </w:pPr>
    </w:p>
    <w:p w14:paraId="347A0F1A" w14:textId="7D93CAE5" w:rsidR="00E150A0" w:rsidRDefault="00E150A0" w:rsidP="00F5403B">
      <w:pPr>
        <w:rPr>
          <w:rFonts w:ascii="Times New Roman" w:hAnsi="Times New Roman" w:cs="Times New Roman"/>
          <w:b/>
          <w:bCs/>
          <w:szCs w:val="24"/>
        </w:rPr>
      </w:pPr>
    </w:p>
    <w:p w14:paraId="29DBA5AF" w14:textId="6A6FF307" w:rsidR="009E62C8" w:rsidRDefault="009E62C8" w:rsidP="00F5403B">
      <w:pPr>
        <w:rPr>
          <w:rFonts w:ascii="Times New Roman" w:hAnsi="Times New Roman" w:cs="Times New Roman"/>
          <w:b/>
          <w:bCs/>
          <w:szCs w:val="24"/>
        </w:rPr>
      </w:pPr>
    </w:p>
    <w:p w14:paraId="63CB462E" w14:textId="2E658DB0" w:rsidR="009E62C8" w:rsidRDefault="009E62C8" w:rsidP="009E62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FD8463" wp14:editId="11E41616">
            <wp:extent cx="4051300" cy="236325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29" cy="237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7687" w14:textId="4C0552A8" w:rsidR="00E53486" w:rsidRDefault="00342C10" w:rsidP="009E62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40DFEF" wp14:editId="64972D10">
            <wp:extent cx="6359003" cy="81653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792" cy="8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44A8" w14:textId="5EA54259" w:rsidR="00E53486" w:rsidRDefault="00E53486" w:rsidP="009E62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FD863" w14:textId="49B8F096" w:rsidR="001012A4" w:rsidRDefault="00732E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B94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54E">
        <w:rPr>
          <w:rFonts w:ascii="Times New Roman" w:hAnsi="Times New Roman" w:cs="Times New Roman"/>
          <w:b/>
          <w:bCs/>
          <w:sz w:val="24"/>
          <w:szCs w:val="24"/>
        </w:rPr>
        <w:t xml:space="preserve">Preparation </w:t>
      </w:r>
    </w:p>
    <w:p w14:paraId="439B3BF8" w14:textId="7CF7131F" w:rsidR="00B942B3" w:rsidRPr="00E150A0" w:rsidRDefault="00E150A0">
      <w:pPr>
        <w:rPr>
          <w:rFonts w:ascii="Times New Roman" w:hAnsi="Times New Roman" w:cs="Times New Roman"/>
          <w:b/>
          <w:bCs/>
          <w:szCs w:val="24"/>
        </w:rPr>
      </w:pPr>
      <w:r w:rsidRPr="00E150A0">
        <w:rPr>
          <w:rFonts w:ascii="Times New Roman" w:hAnsi="Times New Roman" w:cs="Times New Roman"/>
          <w:b/>
          <w:bCs/>
          <w:szCs w:val="24"/>
        </w:rPr>
        <w:t>Missing or Null Dat</w:t>
      </w:r>
      <w:r w:rsidR="00E53486">
        <w:rPr>
          <w:rFonts w:ascii="Times New Roman" w:hAnsi="Times New Roman" w:cs="Times New Roman"/>
          <w:b/>
          <w:bCs/>
          <w:szCs w:val="24"/>
        </w:rPr>
        <w:t>a</w:t>
      </w:r>
      <w:r w:rsidRPr="00E150A0">
        <w:rPr>
          <w:rFonts w:ascii="Times New Roman" w:hAnsi="Times New Roman" w:cs="Times New Roman"/>
          <w:b/>
          <w:bCs/>
          <w:szCs w:val="24"/>
        </w:rPr>
        <w:t xml:space="preserve"> points</w:t>
      </w:r>
    </w:p>
    <w:p w14:paraId="02572DCC" w14:textId="658498AA" w:rsidR="00E150A0" w:rsidRPr="00E150A0" w:rsidRDefault="00E150A0">
      <w:pPr>
        <w:rPr>
          <w:rFonts w:ascii="Times New Roman" w:hAnsi="Times New Roman" w:cs="Times New Roman"/>
          <w:b/>
          <w:bCs/>
          <w:szCs w:val="24"/>
        </w:rPr>
      </w:pPr>
    </w:p>
    <w:p w14:paraId="2AE19C62" w14:textId="40A5C8AD" w:rsidR="00E150A0" w:rsidRPr="00E150A0" w:rsidRDefault="00E150A0">
      <w:pPr>
        <w:rPr>
          <w:rFonts w:ascii="Times New Roman" w:hAnsi="Times New Roman" w:cs="Times New Roman"/>
          <w:b/>
          <w:bCs/>
          <w:szCs w:val="24"/>
        </w:rPr>
      </w:pPr>
      <w:r w:rsidRPr="00E150A0">
        <w:rPr>
          <w:rFonts w:ascii="Times New Roman" w:hAnsi="Times New Roman" w:cs="Times New Roman"/>
          <w:b/>
          <w:bCs/>
          <w:szCs w:val="24"/>
        </w:rPr>
        <w:t>Unexpected Outliers</w:t>
      </w:r>
    </w:p>
    <w:p w14:paraId="33106938" w14:textId="270C2D27" w:rsidR="00E150A0" w:rsidRDefault="00E534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seen in Figure xx (summary), there are outliers in some attribute such as Systole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ap_hi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and Diastole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ap_lo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342C10">
        <w:rPr>
          <w:rFonts w:ascii="Times New Roman" w:hAnsi="Times New Roman" w:cs="Times New Roman"/>
          <w:bCs/>
          <w:sz w:val="24"/>
          <w:szCs w:val="24"/>
        </w:rPr>
        <w:t>that</w:t>
      </w:r>
      <w:r>
        <w:rPr>
          <w:rFonts w:ascii="Times New Roman" w:hAnsi="Times New Roman" w:cs="Times New Roman"/>
          <w:bCs/>
          <w:sz w:val="24"/>
          <w:szCs w:val="24"/>
        </w:rPr>
        <w:t xml:space="preserve"> are negative in values </w:t>
      </w:r>
      <w:r w:rsidR="00342C10">
        <w:rPr>
          <w:rFonts w:ascii="Times New Roman" w:hAnsi="Times New Roman" w:cs="Times New Roman"/>
          <w:bCs/>
          <w:sz w:val="24"/>
          <w:szCs w:val="24"/>
        </w:rPr>
        <w:t>which is impossib</w:t>
      </w:r>
      <w:bookmarkStart w:id="0" w:name="_GoBack"/>
      <w:bookmarkEnd w:id="0"/>
      <w:r w:rsidR="00342C10">
        <w:rPr>
          <w:rFonts w:ascii="Times New Roman" w:hAnsi="Times New Roman" w:cs="Times New Roman"/>
          <w:bCs/>
          <w:sz w:val="24"/>
          <w:szCs w:val="24"/>
        </w:rPr>
        <w:t xml:space="preserve">le, </w:t>
      </w:r>
      <w:r>
        <w:rPr>
          <w:rFonts w:ascii="Times New Roman" w:hAnsi="Times New Roman" w:cs="Times New Roman"/>
          <w:bCs/>
          <w:sz w:val="24"/>
          <w:szCs w:val="24"/>
        </w:rPr>
        <w:t>and the weight attribute has a minimum weight of 10kg and maximum value of 200kg</w:t>
      </w:r>
      <w:r w:rsidR="00342C10">
        <w:rPr>
          <w:rFonts w:ascii="Times New Roman" w:hAnsi="Times New Roman" w:cs="Times New Roman"/>
          <w:bCs/>
          <w:sz w:val="24"/>
          <w:szCs w:val="24"/>
        </w:rPr>
        <w:t xml:space="preserve"> which does not fit in the normal weight range. The outliers are handled by only retaining in the range of 25% to 75% quantile of respective attribute.</w:t>
      </w:r>
    </w:p>
    <w:p w14:paraId="192CEE2A" w14:textId="64161F7B" w:rsidR="00342C10" w:rsidRPr="00E53486" w:rsidRDefault="0035428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C2981C" wp14:editId="11987717">
            <wp:extent cx="5731510" cy="749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30C" w14:textId="77777777" w:rsidR="00E150A0" w:rsidRDefault="00E150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8064A" w14:textId="2A6A63A8" w:rsidR="00B942B3" w:rsidRDefault="00B942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14:paraId="4E7DF3C1" w14:textId="50FD1724" w:rsidR="00B942B3" w:rsidRDefault="00B942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F2569" w14:textId="756554CC" w:rsidR="0014654E" w:rsidRDefault="001465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Splitting </w:t>
      </w:r>
    </w:p>
    <w:p w14:paraId="2297330D" w14:textId="6D798409" w:rsidR="00732ED2" w:rsidRDefault="003D65A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test split will be used in this project with a fixed seed and ratio of 20% for test data and 80% for training data.</w:t>
      </w:r>
    </w:p>
    <w:p w14:paraId="316311E2" w14:textId="2431E26E" w:rsidR="003D65A9" w:rsidRPr="003D65A9" w:rsidRDefault="003D65A9">
      <w:pPr>
        <w:rPr>
          <w:rFonts w:ascii="Times New Roman" w:hAnsi="Times New Roman" w:cs="Times New Roman"/>
          <w:bCs/>
          <w:sz w:val="24"/>
          <w:szCs w:val="24"/>
        </w:rPr>
      </w:pPr>
    </w:p>
    <w:sectPr w:rsidR="003D65A9" w:rsidRPr="003D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B7"/>
    <w:rsid w:val="001007F7"/>
    <w:rsid w:val="001012A4"/>
    <w:rsid w:val="0014654E"/>
    <w:rsid w:val="002111F2"/>
    <w:rsid w:val="002C0F85"/>
    <w:rsid w:val="00342C10"/>
    <w:rsid w:val="00354281"/>
    <w:rsid w:val="003D65A9"/>
    <w:rsid w:val="004C38B7"/>
    <w:rsid w:val="00732ED2"/>
    <w:rsid w:val="009E62C8"/>
    <w:rsid w:val="00A835EE"/>
    <w:rsid w:val="00B942B3"/>
    <w:rsid w:val="00BB021C"/>
    <w:rsid w:val="00E150A0"/>
    <w:rsid w:val="00E53486"/>
    <w:rsid w:val="00E85AA7"/>
    <w:rsid w:val="00F5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D795"/>
  <w15:chartTrackingRefBased/>
  <w15:docId w15:val="{B56CFAE8-26D2-46C5-B46F-3103E6ED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432</Words>
  <Characters>2364</Characters>
  <Application>Microsoft Office Word</Application>
  <DocSecurity>0</DocSecurity>
  <Lines>111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Musabbir Sammak</dc:creator>
  <cp:keywords>CTPClassification=CTP_NT</cp:keywords>
  <dc:description/>
  <cp:lastModifiedBy>Lee, Jing Wen</cp:lastModifiedBy>
  <cp:revision>7</cp:revision>
  <dcterms:created xsi:type="dcterms:W3CDTF">2019-11-27T04:38:00Z</dcterms:created>
  <dcterms:modified xsi:type="dcterms:W3CDTF">2019-11-30T17:35:00Z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91c5e74c-cb0c-4d81-bfe6-c387ef348141</vt:lpwstr>
  </property>
  <property fmtid="{D5CDD505-2E9C-101B-9397-08002B2CF9AE}" pid="3" name="CTP_TimeStamp">
    <vt:lpwstr>2019-11-30 17:35:57Z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