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B66F6" w14:textId="77777777" w:rsidR="00991F67" w:rsidRDefault="00991F67" w:rsidP="00991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1F67">
        <w:rPr>
          <w:rFonts w:ascii="Times New Roman" w:hAnsi="Times New Roman" w:cs="Times New Roman"/>
          <w:sz w:val="24"/>
          <w:szCs w:val="24"/>
        </w:rPr>
        <w:t>Classification—Deciding if something belongs to one category or another</w:t>
      </w:r>
    </w:p>
    <w:p w14:paraId="3CAC358C" w14:textId="77777777" w:rsidR="00991F67" w:rsidRDefault="00991F67" w:rsidP="00991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1F67">
        <w:rPr>
          <w:rFonts w:ascii="Times New Roman" w:hAnsi="Times New Roman" w:cs="Times New Roman"/>
          <w:sz w:val="24"/>
          <w:szCs w:val="24"/>
        </w:rPr>
        <w:t>Finding relations—Finding correlations or potential causes of effects seen in the data</w:t>
      </w:r>
    </w:p>
    <w:p w14:paraId="4F19B0E3" w14:textId="3E2E26AF" w:rsidR="00A510D7" w:rsidRDefault="00991F67" w:rsidP="00991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1F67">
        <w:rPr>
          <w:rFonts w:ascii="Times New Roman" w:hAnsi="Times New Roman" w:cs="Times New Roman"/>
          <w:sz w:val="24"/>
          <w:szCs w:val="24"/>
        </w:rPr>
        <w:t>Characterization—Very general plotting and report generation from data</w:t>
      </w:r>
    </w:p>
    <w:p w14:paraId="0AE17D2E" w14:textId="38CD22EA" w:rsidR="003A3D4E" w:rsidRPr="003A3D4E" w:rsidRDefault="0031190E" w:rsidP="003A3D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Distribution – Too narrow Vs. Too wide, good predictor if wide</w:t>
      </w:r>
      <w:r w:rsidR="00AD6841">
        <w:rPr>
          <w:rFonts w:ascii="Times New Roman" w:hAnsi="Times New Roman" w:cs="Times New Roman"/>
          <w:sz w:val="24"/>
          <w:szCs w:val="24"/>
        </w:rPr>
        <w:t>, varies</w:t>
      </w:r>
      <w:r w:rsidR="003A3D4E">
        <w:rPr>
          <w:rFonts w:ascii="Times New Roman" w:hAnsi="Times New Roman" w:cs="Times New Roman"/>
          <w:sz w:val="24"/>
          <w:szCs w:val="24"/>
        </w:rPr>
        <w:t xml:space="preserve">.  </w:t>
      </w:r>
      <w:bookmarkStart w:id="0" w:name="_GoBack"/>
      <w:bookmarkEnd w:id="0"/>
      <w:r w:rsidR="003A3D4E" w:rsidRPr="003A3D4E">
        <w:rPr>
          <w:rFonts w:ascii="FranklinGothic-Book" w:hAnsi="FranklinGothic-Book" w:cs="FranklinGothic-Book"/>
          <w:sz w:val="19"/>
          <w:szCs w:val="19"/>
        </w:rPr>
        <w:t>You should rely on information about the problem domain to judge if the data range is narrow, but a rough rule of thumb is the ratio of the standard deviation to the mean. If that ratio is very small, then the data isn’t varying much.</w:t>
      </w:r>
    </w:p>
    <w:sectPr w:rsidR="003A3D4E" w:rsidRPr="003A3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Gothic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200F8"/>
    <w:multiLevelType w:val="hybridMultilevel"/>
    <w:tmpl w:val="97029EDC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55"/>
    <w:rsid w:val="001012A4"/>
    <w:rsid w:val="002111F2"/>
    <w:rsid w:val="002C0F85"/>
    <w:rsid w:val="0031190E"/>
    <w:rsid w:val="003A3D4E"/>
    <w:rsid w:val="0052472C"/>
    <w:rsid w:val="008E1155"/>
    <w:rsid w:val="00991F67"/>
    <w:rsid w:val="00A510D7"/>
    <w:rsid w:val="00AD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87C8"/>
  <w15:chartTrackingRefBased/>
  <w15:docId w15:val="{886B2F84-6129-4508-9E34-35D6191A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855E44B-4BD0-437C-837F-5B45D8141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Musabbir Sammak</dc:creator>
  <cp:keywords/>
  <dc:description/>
  <cp:lastModifiedBy>Musabbir Sammak</cp:lastModifiedBy>
  <cp:revision>6</cp:revision>
  <dcterms:created xsi:type="dcterms:W3CDTF">2019-11-26T04:48:00Z</dcterms:created>
  <dcterms:modified xsi:type="dcterms:W3CDTF">2019-11-27T04:00:00Z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263ac6aa-7457-3dd0-b603-f45901a90e82</vt:lpwstr>
  </property>
  <property fmtid="{D5CDD505-2E9C-101B-9397-08002B2CF9AE}" pid="24" name="Mendeley Citation Style_1">
    <vt:lpwstr>http://www.zotero.org/styles/ieee</vt:lpwstr>
  </property>
</Properties>
</file>