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Knowledge Panel Sprint — Delivery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This SOP defines exactly how we deliver a Knowledge Panel Sprint: what's included, what's not, who does what, how they're paid, and what "done" looks like. Claude should reference this for any Sprint-related work — client onboarding, project management, content production, QA, or team coordination.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Starting a new Knowledge Panel Sprint engagement</w:t>
      </w:r>
    </w:p>
    <w:p>
      <w:pPr>
        <w:pStyle w:val="ListBullet"/>
      </w:pPr>
      <w:r>
        <w:t>Onboarding a qualified DFY client</w:t>
      </w:r>
    </w:p>
    <w:p>
      <w:pPr>
        <w:pStyle w:val="ListBullet"/>
      </w:pPr>
      <w:r>
        <w:t>Managing Sprint delivery timelines</w:t>
      </w:r>
    </w:p>
    <w:p>
      <w:pPr>
        <w:pStyle w:val="ListBullet"/>
      </w:pPr>
      <w:r>
        <w:t>Assigning and tracking Sprint tasks</w:t>
      </w:r>
    </w:p>
    <w:p>
      <w:pPr>
        <w:pStyle w:val="ListBullet"/>
      </w:pPr>
      <w:r>
        <w:t>Running QA passes on deliverables</w:t>
      </w:r>
    </w:p>
    <w:p>
      <w:pPr>
        <w:pStyle w:val="ListBullet"/>
      </w:pPr>
      <w:r>
        <w:t>Calculating team compensation on a Sprint</w:t>
      </w:r>
    </w:p>
    <w:p>
      <w:pPr>
        <w:pStyle w:val="ListBullet"/>
      </w:pPr>
      <w:r>
        <w:t>Creating case studies from completed Sprints</w:t>
      </w:r>
    </w:p>
    <w:p>
      <w:pPr>
        <w:spacing w:before="320" w:after="120"/>
      </w:pPr>
      <w:r>
        <w:rPr>
          <w:b/>
          <w:color w:val="222222"/>
          <w:sz w:val="28"/>
        </w:rPr>
        <w:t>The Product</w:t>
      </w:r>
    </w:p>
    <w:p>
      <w:r>
        <w:t>Knowledge Panel Sprint — $6,000, 30 days, fixed scope, zero custom detours.</w:t>
      </w:r>
    </w:p>
    <w:p>
      <w:pPr>
        <w:spacing w:before="200" w:after="80"/>
      </w:pPr>
      <w:r>
        <w:rPr>
          <w:b/>
          <w:color w:val="333333"/>
          <w:sz w:val="24"/>
        </w:rPr>
        <w:t>Payment Terms</w:t>
      </w:r>
    </w:p>
    <w:p>
      <w:pPr>
        <w:pStyle w:val="ListBullet"/>
      </w:pPr>
      <w:r>
        <w:t>50% to start, 50% on delivery</w:t>
      </w:r>
    </w:p>
    <w:p>
      <w:pPr>
        <w:pStyle w:val="ListBullet"/>
      </w:pPr>
      <w:r>
        <w:t>Clock pauses if client blocks prerequisites</w:t>
      </w:r>
    </w:p>
    <w:p>
      <w:pPr>
        <w:pStyle w:val="ListBullet"/>
      </w:pPr>
      <w:r>
        <w:t>No custom work inside Sprint — extra wants = Phase 2 after delivery</w:t>
      </w:r>
    </w:p>
    <w:p>
      <w:pPr>
        <w:spacing w:before="200" w:after="80"/>
      </w:pPr>
      <w:r>
        <w:rPr>
          <w:b/>
          <w:color w:val="333333"/>
          <w:sz w:val="24"/>
        </w:rPr>
        <w:t>Qualification Gate</w:t>
      </w:r>
    </w:p>
    <w:p>
      <w:pPr>
        <w:pStyle w:val="ListBullet"/>
      </w:pPr>
      <w:r>
        <w:t>LSA category business</w:t>
      </w:r>
    </w:p>
    <w:p>
      <w:pPr>
        <w:pStyle w:val="ListBullet"/>
      </w:pPr>
      <w:r>
        <w:t>$100k+/mo revenue</w:t>
      </w:r>
    </w:p>
    <w:p>
      <w:pPr>
        <w:pStyle w:val="ListBullet"/>
      </w:pPr>
      <w:r>
        <w:t>100+ 5-star reviews</w:t>
      </w:r>
    </w:p>
    <w:p>
      <w:pPr>
        <w:pStyle w:val="ListBullet"/>
      </w:pPr>
      <w:r>
        <w:t>Willing to film</w:t>
      </w:r>
    </w:p>
    <w:p>
      <w:pPr>
        <w:spacing w:before="320" w:after="120"/>
      </w:pPr>
      <w:r>
        <w:rPr>
          <w:b/>
          <w:color w:val="222222"/>
          <w:sz w:val="28"/>
        </w:rPr>
        <w:t>Fixed Deliverables</w:t>
      </w:r>
    </w:p>
    <w:p>
      <w:pPr>
        <w:spacing w:before="200" w:after="80"/>
      </w:pPr>
      <w:r>
        <w:rPr>
          <w:b/>
          <w:color w:val="333333"/>
          <w:sz w:val="24"/>
        </w:rPr>
        <w:t>1. Personal Brand Site (live, templated theme)</w:t>
      </w:r>
    </w:p>
    <w:p>
      <w:pPr>
        <w:pStyle w:val="ListBullet"/>
      </w:pPr>
      <w:r>
        <w:t>Entity-first architecture: Home, About, Media/Press, Speaking, Services, Contact</w:t>
      </w:r>
    </w:p>
    <w:p>
      <w:pPr>
        <w:pStyle w:val="ListBullet"/>
      </w:pPr>
      <w:r>
        <w:t>schema.org Person/Organization + social/knowledge graph linking</w:t>
      </w:r>
    </w:p>
    <w:p>
      <w:pPr>
        <w:pStyle w:val="ListBullet"/>
      </w:pPr>
      <w:r>
        <w:t>Citation hub with outbound links to verified profiles and press</w:t>
      </w:r>
    </w:p>
    <w:p>
      <w:pPr>
        <w:spacing w:before="200" w:after="80"/>
      </w:pPr>
      <w:r>
        <w:rPr>
          <w:b/>
          <w:color w:val="333333"/>
          <w:sz w:val="24"/>
        </w:rPr>
        <w:t>2. Entity Foundations</w:t>
      </w:r>
    </w:p>
    <w:p>
      <w:pPr>
        <w:pStyle w:val="ListBullet"/>
      </w:pPr>
      <w:r>
        <w:t>10-20 citations/mentions cleaned and published (associations, press, directories)</w:t>
      </w:r>
    </w:p>
    <w:p>
      <w:pPr>
        <w:pStyle w:val="ListBullet"/>
      </w:pPr>
      <w:r>
        <w:t>Unified NAP/handles + indexable profiles</w:t>
      </w:r>
    </w:p>
    <w:p>
      <w:pPr>
        <w:spacing w:before="200" w:after="80"/>
      </w:pPr>
      <w:r>
        <w:rPr>
          <w:b/>
          <w:color w:val="333333"/>
          <w:sz w:val="24"/>
        </w:rPr>
        <w:t>3. Authority Content</w:t>
      </w:r>
    </w:p>
    <w:p>
      <w:pPr>
        <w:pStyle w:val="ListBullet"/>
      </w:pPr>
      <w:r>
        <w:t>1 recorded interview (60 min) → 3 authority articles (edited/SEO'd)</w:t>
      </w:r>
    </w:p>
    <w:p>
      <w:pPr>
        <w:pStyle w:val="ListBullet"/>
      </w:pPr>
      <w:r>
        <w:t>6 short-form videos (subtitled, branded, hooks + CTAs)</w:t>
      </w:r>
    </w:p>
    <w:p>
      <w:pPr>
        <w:spacing w:before="200" w:after="80"/>
      </w:pPr>
      <w:r>
        <w:rPr>
          <w:b/>
          <w:color w:val="333333"/>
          <w:sz w:val="24"/>
        </w:rPr>
        <w:t>4. Distribution Mini-Plan</w:t>
      </w:r>
    </w:p>
    <w:p>
      <w:pPr>
        <w:pStyle w:val="ListBullet"/>
      </w:pPr>
      <w:r>
        <w:t>Posting plan + Dollar-a-Day starter plan and budget map</w:t>
      </w:r>
    </w:p>
    <w:p>
      <w:pPr>
        <w:spacing w:before="200" w:after="80"/>
      </w:pPr>
      <w:r>
        <w:rPr>
          <w:b/>
          <w:color w:val="333333"/>
          <w:sz w:val="24"/>
        </w:rPr>
        <w:t>5. Entity Health Snapshot</w:t>
      </w:r>
    </w:p>
    <w:p>
      <w:pPr>
        <w:pStyle w:val="ListBullet"/>
      </w:pPr>
      <w:r>
        <w:t>"Panel likelihood" score + checklist of next moves</w:t>
      </w:r>
    </w:p>
    <w:p>
      <w:pPr>
        <w:spacing w:before="320" w:after="120"/>
      </w:pPr>
      <w:r>
        <w:rPr>
          <w:b/>
          <w:color w:val="222222"/>
          <w:sz w:val="28"/>
        </w:rPr>
        <w:t>30-Day Delivery Process</w:t>
      </w:r>
    </w:p>
    <w:p>
      <w:pPr>
        <w:spacing w:before="200" w:after="80"/>
      </w:pPr>
      <w:r>
        <w:rPr>
          <w:b/>
          <w:color w:val="333333"/>
          <w:sz w:val="24"/>
        </w:rPr>
        <w:t>Day 0-2: Intake &amp; Prerequisites</w:t>
      </w:r>
    </w:p>
    <w:p>
      <w:pPr>
        <w:pStyle w:val="ListBullet"/>
      </w:pPr>
      <w:r>
        <w:t>Send intake checklist to client (brand assets, bios, accounts)</w:t>
      </w:r>
    </w:p>
    <w:p>
      <w:pPr>
        <w:pStyle w:val="ListBullet"/>
      </w:pPr>
      <w:r>
        <w:t>Collect all prerequisites</w:t>
      </w:r>
    </w:p>
    <w:p>
      <w:pPr>
        <w:pStyle w:val="ListBullet"/>
      </w:pPr>
      <w:r>
        <w:t>Set up project in Basecamp/PM tool</w:t>
      </w:r>
    </w:p>
    <w:p>
      <w:pPr>
        <w:pStyle w:val="ListBullet"/>
      </w:pPr>
      <w:r>
        <w:t>Confirm interview date</w:t>
      </w:r>
    </w:p>
    <w:p>
      <w:pPr>
        <w:spacing w:before="200" w:after="80"/>
      </w:pPr>
      <w:r>
        <w:rPr>
          <w:b/>
          <w:color w:val="333333"/>
          <w:sz w:val="24"/>
        </w:rPr>
        <w:t>Day 3-7: Foundation</w:t>
      </w:r>
    </w:p>
    <w:p>
      <w:pPr>
        <w:pStyle w:val="ListBullet"/>
      </w:pPr>
      <w:r>
        <w:t>Site scaffold built on templated theme</w:t>
      </w:r>
    </w:p>
    <w:p>
      <w:pPr>
        <w:pStyle w:val="ListBullet"/>
      </w:pPr>
      <w:r>
        <w:t>Schema markup implemented (Person/Organization)</w:t>
      </w:r>
    </w:p>
    <w:p>
      <w:pPr>
        <w:pStyle w:val="ListBullet"/>
      </w:pPr>
      <w:r>
        <w:t>Interview scheduled and recorded (60 min)</w:t>
      </w:r>
    </w:p>
    <w:p>
      <w:pPr>
        <w:pStyle w:val="ListBullet"/>
      </w:pPr>
      <w:r>
        <w:t>Begin citation research</w:t>
      </w:r>
    </w:p>
    <w:p>
      <w:pPr>
        <w:spacing w:before="200" w:after="80"/>
      </w:pPr>
      <w:r>
        <w:rPr>
          <w:b/>
          <w:color w:val="333333"/>
          <w:sz w:val="24"/>
        </w:rPr>
        <w:t>Day 8-20: Production</w:t>
      </w:r>
    </w:p>
    <w:p>
      <w:pPr>
        <w:pStyle w:val="ListBullet"/>
      </w:pPr>
      <w:r>
        <w:t>3 authority articles written from interview transcript (edited, SEO'd)</w:t>
      </w:r>
    </w:p>
    <w:p>
      <w:pPr>
        <w:pStyle w:val="ListBullet"/>
      </w:pPr>
      <w:r>
        <w:t>6 short-form videos produced (subtitled, branded, hooks + CTAs)</w:t>
      </w:r>
    </w:p>
    <w:p>
      <w:pPr>
        <w:pStyle w:val="ListBullet"/>
      </w:pPr>
      <w:r>
        <w:t>10-20 citations cleaned and published</w:t>
      </w:r>
    </w:p>
    <w:p>
      <w:pPr>
        <w:pStyle w:val="ListBullet"/>
      </w:pPr>
      <w:r>
        <w:t>Profiles unified (NAP/handles)</w:t>
      </w:r>
    </w:p>
    <w:p>
      <w:pPr>
        <w:pStyle w:val="ListBullet"/>
      </w:pPr>
      <w:r>
        <w:t>Internal linking completed</w:t>
      </w:r>
    </w:p>
    <w:p>
      <w:pPr>
        <w:spacing w:before="200" w:after="80"/>
      </w:pPr>
      <w:r>
        <w:rPr>
          <w:b/>
          <w:color w:val="333333"/>
          <w:sz w:val="24"/>
        </w:rPr>
        <w:t>Day 21-26: QA &amp; Distribution Setup</w:t>
      </w:r>
    </w:p>
    <w:p>
      <w:pPr>
        <w:pStyle w:val="ListBullet"/>
      </w:pPr>
      <w:r>
        <w:t>Technical QA passes on site, schema, citations</w:t>
      </w:r>
    </w:p>
    <w:p>
      <w:pPr>
        <w:pStyle w:val="ListBullet"/>
      </w:pPr>
      <w:r>
        <w:t>Distribution plan finalized</w:t>
      </w:r>
    </w:p>
    <w:p>
      <w:pPr>
        <w:pStyle w:val="ListBullet"/>
      </w:pPr>
      <w:r>
        <w:t>Dollar-a-Day starter plan and budget map created</w:t>
      </w:r>
    </w:p>
    <w:p>
      <w:pPr>
        <w:pStyle w:val="ListBullet"/>
      </w:pPr>
      <w:r>
        <w:t>All deliverables reviewed against checklist</w:t>
      </w:r>
    </w:p>
    <w:p>
      <w:pPr>
        <w:spacing w:before="200" w:after="80"/>
      </w:pPr>
      <w:r>
        <w:rPr>
          <w:b/>
          <w:color w:val="333333"/>
          <w:sz w:val="24"/>
        </w:rPr>
        <w:t>Day 27-30: Handoff</w:t>
      </w:r>
    </w:p>
    <w:p>
      <w:pPr>
        <w:pStyle w:val="ListBullet"/>
      </w:pPr>
      <w:r>
        <w:t>Client review of all deliverables</w:t>
      </w:r>
    </w:p>
    <w:p>
      <w:pPr>
        <w:pStyle w:val="ListBullet"/>
      </w:pPr>
      <w:r>
        <w:t>Fixes applied</w:t>
      </w:r>
    </w:p>
    <w:p>
      <w:pPr>
        <w:pStyle w:val="ListBullet"/>
      </w:pPr>
      <w:r>
        <w:t>Entity Health Snapshot generated</w:t>
      </w:r>
    </w:p>
    <w:p>
      <w:pPr>
        <w:pStyle w:val="ListBullet"/>
      </w:pPr>
      <w:r>
        <w:t>Next-step plan delivered</w:t>
      </w:r>
    </w:p>
    <w:p>
      <w:pPr>
        <w:pStyle w:val="ListBullet"/>
      </w:pPr>
      <w:r>
        <w:t>Case study drafted from engagement</w:t>
      </w:r>
    </w:p>
    <w:p>
      <w:pPr>
        <w:spacing w:before="200" w:after="80"/>
      </w:pPr>
      <w:r>
        <w:rPr>
          <w:b/>
          <w:color w:val="333333"/>
          <w:sz w:val="24"/>
        </w:rPr>
        <w:t>Client Must-Dos</w:t>
      </w:r>
    </w:p>
    <w:p>
      <w:pPr>
        <w:pStyle w:val="ListBullet"/>
      </w:pPr>
      <w:r>
        <w:t>Provide brand assets, bios, account access on time</w:t>
      </w:r>
    </w:p>
    <w:p>
      <w:pPr>
        <w:pStyle w:val="ListBullet"/>
      </w:pPr>
      <w:r>
        <w:t>Attend 60-min interview</w:t>
      </w:r>
    </w:p>
    <w:p>
      <w:pPr>
        <w:pStyle w:val="ListBullet"/>
      </w:pPr>
      <w:r>
        <w:t>Approve copy quickly (delays pause the clock)</w:t>
      </w:r>
    </w:p>
    <w:p>
      <w:pPr>
        <w:spacing w:before="320" w:after="120"/>
      </w:pPr>
      <w:r>
        <w:rPr>
          <w:b/>
          <w:color w:val="222222"/>
          <w:sz w:val="28"/>
        </w:rPr>
        <w:t>Team Roles &amp; Compensation (Per $6,000 Sprint)</w:t>
      </w:r>
    </w:p>
    <w:p>
      <w:r>
        <w:t>Role-based. Paid on collected cash.</w:t>
      </w:r>
    </w:p>
    <w:p>
      <w:pPr>
        <w:spacing w:before="200" w:after="80"/>
      </w:pPr>
      <w:r>
        <w:rPr>
          <w:b/>
          <w:color w:val="333333"/>
          <w:sz w:val="24"/>
        </w:rPr>
        <w:t>Sales Commission (Closer): 15% — $900</w:t>
      </w:r>
    </w:p>
    <w:p>
      <w:pPr>
        <w:pStyle w:val="ListBullet"/>
      </w:pPr>
      <w:r>
        <w:t>Paid to the person who sourced AND closed the deal</w:t>
      </w:r>
    </w:p>
    <w:p>
      <w:pPr>
        <w:pStyle w:val="ListBullet"/>
      </w:pPr>
      <w:r>
        <w:t>Requires CRM evidence: lead source, call notes, proposal sent, signature</w:t>
      </w:r>
    </w:p>
    <w:p>
      <w:pPr>
        <w:pStyle w:val="ListBullet"/>
      </w:pPr>
      <w:r>
        <w:t>Dennis is default closer unless another closer is recorded</w:t>
      </w:r>
    </w:p>
    <w:p>
      <w:pPr>
        <w:spacing w:before="200" w:after="80"/>
      </w:pPr>
      <w:r>
        <w:rPr>
          <w:b/>
          <w:color w:val="333333"/>
          <w:sz w:val="24"/>
        </w:rPr>
        <w:t>Delivery Lead (PM): 10% — $600</w:t>
      </w:r>
    </w:p>
    <w:p>
      <w:pPr>
        <w:pStyle w:val="ListBullet"/>
      </w:pPr>
      <w:r>
        <w:t>Paid on on-time delivery (&lt;=30 days)</w:t>
      </w:r>
    </w:p>
    <w:p>
      <w:pPr>
        <w:pStyle w:val="ListBullet"/>
      </w:pPr>
      <w:r>
        <w:t>If late due to documented client delay, still payable</w:t>
      </w:r>
    </w:p>
    <w:p>
      <w:pPr>
        <w:pStyle w:val="ListBullet"/>
      </w:pPr>
      <w:r>
        <w:t>Sam McLeod is default; assigned PM earns this if Sam is not on the project</w:t>
      </w:r>
    </w:p>
    <w:p>
      <w:pPr>
        <w:spacing w:before="200" w:after="80"/>
      </w:pPr>
      <w:r>
        <w:rPr>
          <w:b/>
          <w:color w:val="333333"/>
          <w:sz w:val="24"/>
        </w:rPr>
        <w:t>Delivery Labor Pool: 35% — $2,100</w:t>
      </w:r>
    </w:p>
    <w:p>
      <w:pPr>
        <w:pStyle w:val="ListBullet"/>
      </w:pPr>
      <w:r>
        <w:t>Budget for writers, editors, designers, VAs</w:t>
      </w:r>
    </w:p>
    <w:p>
      <w:pPr>
        <w:pStyle w:val="ListBullet"/>
      </w:pPr>
      <w:r>
        <w:t>Paid by task per SOP rate card (per article, per clip, per citation block)</w:t>
      </w:r>
    </w:p>
    <w:p>
      <w:pPr>
        <w:pStyle w:val="ListBullet"/>
      </w:pPr>
      <w:r>
        <w:t>Sam allocates; Dennis approves exceptions</w:t>
      </w:r>
    </w:p>
    <w:p>
      <w:pPr>
        <w:spacing w:before="200" w:after="80"/>
      </w:pPr>
      <w:r>
        <w:rPr>
          <w:b/>
          <w:color w:val="333333"/>
          <w:sz w:val="24"/>
        </w:rPr>
        <w:t>QA/On-Time Bonus Pool: 5% — $300</w:t>
      </w:r>
    </w:p>
    <w:p>
      <w:pPr>
        <w:pStyle w:val="ListBullet"/>
      </w:pPr>
      <w:r>
        <w:t>Released ONLY if project ships on time with zero critical defects</w:t>
      </w:r>
    </w:p>
    <w:p>
      <w:pPr>
        <w:pStyle w:val="ListBullet"/>
      </w:pPr>
      <w:r>
        <w:t>Split among team members who passed QA on their tasks</w:t>
      </w:r>
    </w:p>
    <w:p>
      <w:pPr>
        <w:spacing w:before="200" w:after="80"/>
      </w:pPr>
      <w:r>
        <w:rPr>
          <w:b/>
          <w:color w:val="333333"/>
          <w:sz w:val="24"/>
        </w:rPr>
        <w:t>Company Retained Margin: 35% — $2,100</w:t>
      </w:r>
    </w:p>
    <w:p>
      <w:pPr>
        <w:pStyle w:val="ListBullet"/>
      </w:pPr>
      <w:r>
        <w:t>Covers ops, software, R&amp;D (LSS), runway</w:t>
      </w:r>
    </w:p>
    <w:p>
      <w:pPr>
        <w:spacing w:before="320" w:after="120"/>
      </w:pPr>
      <w:r>
        <w:rPr>
          <w:b/>
          <w:color w:val="222222"/>
          <w:sz w:val="28"/>
        </w:rPr>
        <w:t>BD KPI Gate (Jack or anyone in BD role)</w:t>
      </w:r>
    </w:p>
    <w:p>
      <w:pPr>
        <w:pStyle w:val="ListBullet"/>
      </w:pPr>
      <w:r>
        <w:t>Minimum activity: 10 qualified intros/week OR 4 closes/month AND &gt;=70% show rate</w:t>
      </w:r>
    </w:p>
    <w:p>
      <w:pPr>
        <w:pStyle w:val="ListBullet"/>
      </w:pPr>
      <w:r>
        <w:t>Miss two consecutive months → BD role paused (no commissions) until re-approved</w:t>
      </w:r>
    </w:p>
    <w:p>
      <w:pPr>
        <w:pStyle w:val="ListBullet"/>
      </w:pPr>
      <w:r>
        <w:t>Vacation &gt;7 consecutive business days → reassign owned opps</w:t>
      </w:r>
    </w:p>
    <w:p>
      <w:pPr>
        <w:spacing w:before="320" w:after="120"/>
      </w:pPr>
      <w:r>
        <w:rPr>
          <w:b/>
          <w:color w:val="222222"/>
          <w:sz w:val="28"/>
        </w:rPr>
        <w:t>Governance &amp; Cadence</w:t>
      </w:r>
    </w:p>
    <w:p>
      <w:pPr>
        <w:spacing w:before="200" w:after="80"/>
      </w:pPr>
      <w:r>
        <w:rPr>
          <w:b/>
          <w:color w:val="333333"/>
          <w:sz w:val="24"/>
        </w:rPr>
        <w:t>Weekly Standup (Tuesdays, 30 min)</w:t>
      </w:r>
    </w:p>
    <w:p>
      <w:pPr>
        <w:pStyle w:val="ListBullet"/>
      </w:pPr>
      <w:r>
        <w:t>Pipeline: new leads, proposals out, closes</w:t>
      </w:r>
    </w:p>
    <w:p>
      <w:pPr>
        <w:pStyle w:val="ListBullet"/>
      </w:pPr>
      <w:r>
        <w:t>Delivery: red/amber/green per project vs. Day 30</w:t>
      </w:r>
    </w:p>
    <w:p>
      <w:pPr>
        <w:spacing w:before="200" w:after="80"/>
      </w:pPr>
      <w:r>
        <w:rPr>
          <w:b/>
          <w:color w:val="333333"/>
          <w:sz w:val="24"/>
        </w:rPr>
        <w:t>Scoreboard (public)</w:t>
      </w:r>
    </w:p>
    <w:p>
      <w:pPr>
        <w:pStyle w:val="ListBullet"/>
      </w:pPr>
      <w:r>
        <w:t>Closes this week/month</w:t>
      </w:r>
    </w:p>
    <w:p>
      <w:pPr>
        <w:pStyle w:val="ListBullet"/>
      </w:pPr>
      <w:r>
        <w:t>On-time delivery %</w:t>
      </w:r>
    </w:p>
    <w:p>
      <w:pPr>
        <w:pStyle w:val="ListBullet"/>
      </w:pPr>
      <w:r>
        <w:t>Defect rate</w:t>
      </w:r>
    </w:p>
    <w:p>
      <w:pPr>
        <w:pStyle w:val="ListBullet"/>
      </w:pPr>
      <w:r>
        <w:t>Client CSAT</w:t>
      </w:r>
    </w:p>
    <w:p>
      <w:pPr>
        <w:pStyle w:val="ListBullet"/>
      </w:pPr>
      <w:r>
        <w:t>Case studies shipped</w:t>
      </w:r>
    </w:p>
    <w:p>
      <w:pPr>
        <w:spacing w:before="200" w:after="80"/>
      </w:pPr>
      <w:r>
        <w:rPr>
          <w:b/>
          <w:color w:val="333333"/>
          <w:sz w:val="24"/>
        </w:rPr>
        <w:t>Boundaries</w:t>
      </w:r>
    </w:p>
    <w:p>
      <w:pPr>
        <w:pStyle w:val="ListBullet"/>
      </w:pPr>
      <w:r>
        <w:t>No new services, pilots, or detours for 90 days — requests go to Phase 2 list</w:t>
      </w:r>
    </w:p>
    <w:p>
      <w:pPr>
        <w:pStyle w:val="ListBullet"/>
      </w:pPr>
      <w:r>
        <w:t>Every Sprint yields a published case study — if it's not published, it's not done</w:t>
      </w:r>
    </w:p>
    <w:p>
      <w:pPr>
        <w:pStyle w:val="ListBullet"/>
      </w:pPr>
      <w:r>
        <w:t>SOPs and checklists must be followed for comp eligibility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</w:pPr>
      <w:r>
        <w:t>All 5 deliverable categories complete before handoff?</w:t>
      </w:r>
    </w:p>
    <w:p>
      <w:pPr>
        <w:pStyle w:val="ListBullet"/>
      </w:pPr>
      <w:r>
        <w:t>Schema markup validates (test with Google Rich Results Test)?</w:t>
      </w:r>
    </w:p>
    <w:p>
      <w:pPr>
        <w:pStyle w:val="ListBullet"/>
      </w:pPr>
      <w:r>
        <w:t>All citations live and indexable?</w:t>
      </w:r>
    </w:p>
    <w:p>
      <w:pPr>
        <w:pStyle w:val="ListBullet"/>
      </w:pPr>
      <w:r>
        <w:t>Articles pass E-E-A-T standards?</w:t>
      </w:r>
    </w:p>
    <w:p>
      <w:pPr>
        <w:pStyle w:val="ListBullet"/>
      </w:pPr>
      <w:r>
        <w:t>Short-form videos have subtitles, branding, hooks, and CTAs?</w:t>
      </w:r>
    </w:p>
    <w:p>
      <w:pPr>
        <w:pStyle w:val="ListBullet"/>
      </w:pPr>
      <w:r>
        <w:t>Dollar-a-Day plan includes specific budget allocation and content selection?</w:t>
      </w:r>
    </w:p>
    <w:p>
      <w:pPr>
        <w:pStyle w:val="ListBullet"/>
      </w:pPr>
      <w:r>
        <w:t>Entity Health Snapshot includes actionable next steps?</w:t>
      </w:r>
    </w:p>
    <w:p>
      <w:pPr>
        <w:pStyle w:val="ListBullet"/>
      </w:pPr>
      <w:r>
        <w:t>Case study drafted and ready for publishing?</w:t>
      </w:r>
    </w:p>
    <w:p>
      <w:pPr>
        <w:pStyle w:val="ListBullet"/>
      </w:pPr>
      <w:r>
        <w:t>Client signed off on all deliverables?</w:t>
      </w:r>
    </w:p>
    <w:p>
      <w:pPr>
        <w:pStyle w:val="ListBullet"/>
      </w:pPr>
      <w:r>
        <w:t>CRM updated with final status?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>
        <w:t>Accepting clients who don't meet qualification gate → enforce $100k+/mo, 100+ reviews, willing to film. Misfits go to LSS $300 tier</w:t>
      </w:r>
    </w:p>
    <w:p>
      <w:pPr>
        <w:pStyle w:val="ListBullet"/>
      </w:pPr>
      <w:r>
        <w:t>Scope creep inside the Sprint → all custom requests go to Phase 2 list. No exceptions</w:t>
      </w:r>
    </w:p>
    <w:p>
      <w:pPr>
        <w:pStyle w:val="ListBullet"/>
      </w:pPr>
      <w:r>
        <w:t>Client delays killing the 30-day timeline → document delays immediately, pause clock with written notice</w:t>
      </w:r>
    </w:p>
    <w:p>
      <w:pPr>
        <w:pStyle w:val="ListBullet"/>
      </w:pPr>
      <w:r>
        <w:t>Skipping the case study → "If it's not published, it's not done." Build case study creation into Day 27-30</w:t>
      </w:r>
    </w:p>
    <w:p>
      <w:pPr>
        <w:pStyle w:val="ListBullet"/>
      </w:pPr>
      <w:r>
        <w:t>Paying comp without CRM evidence → require lead source, call notes, proposal, signature before releasing sales commission</w:t>
      </w:r>
    </w:p>
    <w:p>
      <w:pPr>
        <w:pStyle w:val="ListBullet"/>
      </w:pPr>
      <w:r>
        <w:t>QA bonus released despite defects → zero critical defects means zero. Hold the standard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02-content-factory-process.md (Sprint compresses the full Content Factory into 30 days: interview = Produce, articles/videos = Process, distribution plan = Promote); 06-topic-wheel.md (entity-first site architecture maps to Topic Wheel structure)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— the Sprint IS a fixed checklist with defined software stack (WordPress, schema.org, Dollar-a-Day); ACC — deliverables span Awareness (citations, entity foundations), Consideration (authority articles, short-form videos), Conversion (personal brand site with CTAs, distribution plan); GCT — qualification gate defines Goals ($100k+/mo revenue), Content (willing to film), Targeting (LSA category business)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Qualification gate (human reviews revenue, reviews, willingness to film); client interview (60 min recorded); client approval of copy; client sign-off on all deliverables; Dennis approves compensation exceptions; QA passes before handoff</w:t>
      </w:r>
    </w:p>
    <w:p>
      <w:pPr>
        <w:pStyle w:val="ListBullet"/>
      </w:pPr>
      <w:r/>
      <w:r>
        <w:rPr>
          <w:b/>
        </w:rPr>
        <w:t>Anti-vandalism:</w:t>
      </w:r>
      <w:r>
        <w:t xml:space="preserve"> Fixed scope with zero custom detours (extras go to Phase 2 list); qualification gate prevents misfits; 50/50 payment terms protect cash flow; QA/On-Time Bonus Pool only released with zero critical defects; CRM evidence required for sales commission; every Sprint must produce a published case study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r>
        <w:t>[Empty — gets populated as Claude learns from execution]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