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40"/>
          <w:szCs w:val="40"/>
        </w:rPr>
        <w:t xml:space="preserve">Stanley Etienne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color w:val="000000"/>
          <w:sz w:val="18"/>
          <w:szCs w:val="18"/>
        </w:rPr>
        <w:t xml:space="preserve">Miami Gardens, FL | stanleyetienne.the1@gmail.com | linkedin.com/in/stanley-etienne-74649a24b | github.com/JwettWuKong</w:t>
      </w:r>
    </w:p>
    <w:p>
      <w:pPr>
        <w:pBdr>
          <w:bottom w:val="single" w:color="000000" w:sz="6" w:space="2"/>
        </w:pBdr>
        <w:spacing w:after="35" w:before="90"/>
      </w:pPr>
      <w:r>
        <w:rPr>
          <w:rFonts w:ascii="Times New Roman" w:cs="Times New Roman" w:eastAsia="Times New Roman" w:hAnsi="Times New Roman"/>
          <w:b/>
          <w:bCs/>
          <w:smallCaps/>
          <w:color w:val="000000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Computer Engineering student who ships working software end-to-end across full-stack web, AI-integrated agents, and embedded systems. Comfortable owning projects from concept through deployment. Strong communicator with experience leading teams and mentoring peers.</w:t>
      </w:r>
    </w:p>
    <w:p>
      <w:pPr>
        <w:pBdr>
          <w:bottom w:val="single" w:color="000000" w:sz="6" w:space="2"/>
        </w:pBdr>
        <w:spacing w:after="35" w:before="90"/>
      </w:pPr>
      <w:r>
        <w:rPr>
          <w:rFonts w:ascii="Times New Roman" w:cs="Times New Roman" w:eastAsia="Times New Roman" w:hAnsi="Times New Roman"/>
          <w:b/>
          <w:bCs/>
          <w:smallCaps/>
          <w:color w:val="000000"/>
          <w:sz w:val="22"/>
          <w:szCs w:val="22"/>
        </w:rPr>
        <w:t xml:space="preserve">Skills</w:t>
      </w:r>
    </w:p>
    <w:p>
      <w:pPr>
        <w:spacing w:after="6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Python, C/C++, JavaScript/Node.js, Assembly, Go, Swift, Java</w:t>
      </w:r>
    </w:p>
    <w:p>
      <w:pPr>
        <w:spacing w:after="6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Full-Stack &amp; Backend: 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Full-Stack Web Development, API Development, Data Pipelines, Linux Deployment</w:t>
      </w:r>
    </w:p>
    <w:p>
      <w:pPr>
        <w:spacing w:after="6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AI &amp; LLM Engineering: 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Claude API Integration, Agentic Workflows, Prompt Engineering</w:t>
      </w:r>
    </w:p>
    <w:p>
      <w:pPr>
        <w:spacing w:after="6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Embedded Systems: 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ESP32, Arduino, FreeRTOS, Sensor Integration, Circuit Design, PWM, ADC</w:t>
      </w:r>
    </w:p>
    <w:p>
      <w:pPr>
        <w:spacing w:after="6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Protocols &amp; Tools: 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WiFi (HTTP), BLE, Git, MATLAB, LTSpice</w:t>
      </w:r>
    </w:p>
    <w:p>
      <w:pPr>
        <w:pBdr>
          <w:bottom w:val="single" w:color="000000" w:sz="6" w:space="2"/>
        </w:pBdr>
        <w:spacing w:after="35" w:before="90"/>
      </w:pPr>
      <w:r>
        <w:rPr>
          <w:rFonts w:ascii="Times New Roman" w:cs="Times New Roman" w:eastAsia="Times New Roman" w:hAnsi="Times New Roman"/>
          <w:b/>
          <w:bCs/>
          <w:smallCaps/>
          <w:color w:val="000000"/>
          <w:sz w:val="22"/>
          <w:szCs w:val="22"/>
        </w:rPr>
        <w:t xml:space="preserve">Projects</w:t>
      </w:r>
    </w:p>
    <w:p>
      <w:pPr>
        <w:spacing w:after="8" w:before="80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Veridax</w:t>
      </w:r>
    </w:p>
    <w:p>
      <w:pPr>
        <w:spacing w:after="2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Full-Stack Web App | Python &amp; Node.js | veridax.app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Building and deploying Veridax (veridax.app), a web app for tokenizing information into associated cryptocurrencies on Solana — currently in development, with wallet integration in testing.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Accelerating iteration using AI-assisted development tools (Claude Code), with version control via a public GitHub repository.</w:t>
      </w:r>
    </w:p>
    <w:p>
      <w:pPr>
        <w:spacing w:after="8" w:before="80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Cipher Suite / Pulse</w:t>
      </w:r>
    </w:p>
    <w:p>
      <w:pPr>
        <w:spacing w:after="2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Solana | Claude API | Agentic AI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Integrated the Claude API to build an autonomous AI agent that makes decisions using real-time, on-chain Solana data, built as a personal experiment in agentic AI behavior.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Designed the agent's operating environment end to end, including state management, data flow, and decision execution.</w:t>
      </w:r>
    </w:p>
    <w:p>
      <w:pPr>
        <w:spacing w:after="8" w:before="80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Raytheon Autonomous Vehicle Competition (AVC)</w:t>
      </w:r>
    </w:p>
    <w:p>
      <w:pPr>
        <w:spacing w:after="2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ESP32-CAM | Computer Vision | Embedded Systems | In Progress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Serving as the software lead for a team building an autonomous ground vehicle for Raytheon’s AVC, targeting GPS-denied navigation and color-based target retrieval.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Designed a real-time color-blob detection and lock-on tracking pipeline on an ESP32-CAM (flood-fill blob segmentation, density-based noise rejection, temporal smoothing) with a live WiFi video stream.</w:t>
      </w:r>
    </w:p>
    <w:p>
      <w:pPr>
        <w:spacing w:after="8" w:before="80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Ultrasonic Proximity Security System</w:t>
      </w:r>
    </w:p>
    <w:p>
      <w:pPr>
        <w:spacing w:after="2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ESP32 | Embedded Systems | IoT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Designed a real-time embedded system integrating ultrasonic sensing, LED visualization, LCD display, and WiFi/BLE communication.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Built a BLE interface and WiFi HTTP dashboard for remote monitoring, with filtered sensor data for stable, responsive behavior.</w:t>
      </w:r>
    </w:p>
    <w:p>
      <w:pPr>
        <w:pBdr>
          <w:bottom w:val="single" w:color="000000" w:sz="6" w:space="2"/>
        </w:pBdr>
        <w:spacing w:after="35" w:before="90"/>
      </w:pPr>
      <w:r>
        <w:rPr>
          <w:rFonts w:ascii="Times New Roman" w:cs="Times New Roman" w:eastAsia="Times New Roman" w:hAnsi="Times New Roman"/>
          <w:b/>
          <w:bCs/>
          <w:smallCaps/>
          <w:color w:val="000000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3" w:before="75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Innovation Fellow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	Sept 2026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Center for Innovation, Jackson State University Library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Selected as a Fellow to support innovation initiatives and programming through the university library's Center for Innovation.</w:t>
      </w:r>
    </w:p>
    <w:p>
      <w:pPr>
        <w:tabs>
          <w:tab w:val="right" w:pos="9026"/>
        </w:tabs>
        <w:spacing w:after="3" w:before="75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Community Assistant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	May 2023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Housing &amp; Residence Life, Jackson State University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Led a residential community, organizing events to enhance student engagement and retention while providing academic and social support.</w:t>
      </w:r>
    </w:p>
    <w:p>
      <w:pPr>
        <w:tabs>
          <w:tab w:val="right" w:pos="9026"/>
        </w:tabs>
        <w:spacing w:after="3" w:before="75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Upward Bound Tutor/Mentor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	Sept 2022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Jackson State University (TRiO Programs)</w:t>
      </w:r>
    </w:p>
    <w:p>
      <w:pPr>
        <w:pStyle w:val="ListParagraph"/>
        <w:numPr>
          <w:ilvl w:val="0"/>
          <w:numId w:val="1"/>
        </w:numPr>
        <w:spacing w:after="6"/>
        <w:ind w:left="403" w:hanging="215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Tutored students across multiple subjects and mentored peers to build academic confidence.</w:t>
      </w:r>
    </w:p>
    <w:p>
      <w:pPr>
        <w:pBdr>
          <w:bottom w:val="single" w:color="000000" w:sz="6" w:space="2"/>
        </w:pBdr>
        <w:spacing w:after="35" w:before="90"/>
      </w:pPr>
      <w:r>
        <w:rPr>
          <w:rFonts w:ascii="Times New Roman" w:cs="Times New Roman" w:eastAsia="Times New Roman" w:hAnsi="Times New Roman"/>
          <w:b/>
          <w:bCs/>
          <w:smallCaps/>
          <w:color w:val="000000"/>
          <w:sz w:val="22"/>
          <w:szCs w:val="22"/>
        </w:rPr>
        <w:t xml:space="preserve">Activities &amp; Leadership</w:t>
      </w:r>
    </w:p>
    <w:p>
      <w:pPr>
        <w:tabs>
          <w:tab w:val="right" w:pos="9026"/>
        </w:tabs>
        <w:spacing w:after="3" w:before="75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National Society of Black Engineers (NSBE)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	Sept 2025–Present</w:t>
      </w:r>
    </w:p>
    <w:p>
      <w:pPr>
        <w:spacing w:after="2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Member, JSU Chapter</w:t>
      </w:r>
    </w:p>
    <w:p>
      <w:pPr>
        <w:tabs>
          <w:tab w:val="right" w:pos="9026"/>
        </w:tabs>
        <w:spacing w:after="3" w:before="75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National Society of Leadership and Success (NSLS)</w:t>
      </w: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	2022–Present</w:t>
      </w:r>
    </w:p>
    <w:p>
      <w:pPr>
        <w:spacing w:after="2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Member</w:t>
      </w:r>
    </w:p>
    <w:p>
      <w:pPr>
        <w:pBdr>
          <w:bottom w:val="single" w:color="000000" w:sz="6" w:space="2"/>
        </w:pBdr>
        <w:spacing w:after="35" w:before="90"/>
      </w:pPr>
      <w:r>
        <w:rPr>
          <w:rFonts w:ascii="Times New Roman" w:cs="Times New Roman" w:eastAsia="Times New Roman" w:hAnsi="Times New Roman"/>
          <w:b/>
          <w:bCs/>
          <w:smallCaps/>
          <w:color w:val="00000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3" w:before="75"/>
      </w:pPr>
      <w:r>
        <w:rPr>
          <w:rFonts w:ascii="Times New Roman" w:cs="Times New Roman" w:eastAsia="Times New Roman" w:hAnsi="Times New Roman"/>
          <w:b/>
          <w:bCs/>
          <w:color w:val="000000"/>
          <w:sz w:val="20"/>
          <w:szCs w:val="20"/>
        </w:rPr>
        <w:t xml:space="preserve">Jackson State University</w:t>
      </w:r>
    </w:p>
    <w:p>
      <w:pPr>
        <w:tabs>
          <w:tab w:val="right" w:pos="9026"/>
        </w:tabs>
        <w:spacing w:after="2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Bachelor of Science in Computer Engineering.</w:t>
      </w: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	Expected May 2027</w:t>
      </w:r>
    </w:p>
    <w:sectPr>
      <w:pgSz w:w="12240" w:h="15840" w:orient="portrait"/>
      <w:pgMar w:top="260" w:right="850" w:bottom="2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2026-09-16T15:21:37.995Z</dcterms:created>
  <dcterms:modified xsi:type="dcterms:W3CDTF">2026-09-16T15:21:37.995Z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