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45CC9" w14:textId="502331F0" w:rsidR="00ED7B3F" w:rsidRDefault="00216F37">
      <w:r>
        <w:rPr>
          <w:rFonts w:hint="eastAsia"/>
        </w:rPr>
        <w:t>一、项目背景与目标</w:t>
      </w:r>
    </w:p>
    <w:p w14:paraId="713F915C" w14:textId="0BD95B0B" w:rsidR="00216F37" w:rsidRDefault="00216F37">
      <w:r>
        <w:rPr>
          <w:rFonts w:hint="eastAsia"/>
        </w:rPr>
        <w:t>1</w:t>
      </w:r>
      <w:r>
        <w:t>.</w:t>
      </w:r>
      <w:r>
        <w:rPr>
          <w:rFonts w:hint="eastAsia"/>
        </w:rPr>
        <w:t>项目背景</w:t>
      </w:r>
    </w:p>
    <w:p w14:paraId="2C8672F7" w14:textId="6696859E" w:rsidR="00216F37" w:rsidRDefault="00216F37">
      <w:r w:rsidRPr="00216F37">
        <w:rPr>
          <w:rFonts w:hint="eastAsia"/>
        </w:rPr>
        <w:t>随着零售、商业地产、公共交通等领域对精细化运营需求的不断提升，准确、实时的客流统计分析成为企业决策的重要数据支撑。传统的人工统计或红外感应方式存在精度低、信息维度单一等局限性，无法满足现代商业智能化的需求。</w:t>
      </w:r>
    </w:p>
    <w:p w14:paraId="3790E99F" w14:textId="234BCD82" w:rsidR="00216F37" w:rsidRDefault="00216F37">
      <w:r>
        <w:rPr>
          <w:rFonts w:hint="eastAsia"/>
        </w:rPr>
        <w:t>2</w:t>
      </w:r>
      <w:r>
        <w:t>.</w:t>
      </w:r>
      <w:r>
        <w:rPr>
          <w:rFonts w:hint="eastAsia"/>
        </w:rPr>
        <w:t>核心目标</w:t>
      </w:r>
    </w:p>
    <w:p w14:paraId="08E72C19" w14:textId="4E6CA4D0" w:rsidR="00216F37" w:rsidRDefault="00216F37" w:rsidP="00216F3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目标检测：</w:t>
      </w:r>
      <w:r w:rsidR="00DA7722" w:rsidRPr="00DA7722">
        <w:rPr>
          <w:rFonts w:hint="eastAsia"/>
        </w:rPr>
        <w:t>利用高精度检测模型，在</w:t>
      </w:r>
      <w:r w:rsidR="00DA7722">
        <w:rPr>
          <w:rFonts w:hint="eastAsia"/>
        </w:rPr>
        <w:t>视频流中</w:t>
      </w:r>
      <w:r w:rsidR="00DA7722" w:rsidRPr="00DA7722">
        <w:rPr>
          <w:rFonts w:hint="eastAsia"/>
        </w:rPr>
        <w:t>稳定、</w:t>
      </w:r>
      <w:r w:rsidR="00DA7722">
        <w:rPr>
          <w:rFonts w:hint="eastAsia"/>
        </w:rPr>
        <w:t>持续</w:t>
      </w:r>
      <w:r w:rsidR="00DA7722" w:rsidRPr="00DA7722">
        <w:rPr>
          <w:rFonts w:hint="eastAsia"/>
        </w:rPr>
        <w:t>地定位并框选出画面中的每一位行人，为后续分析提供可靠基础。</w:t>
      </w:r>
    </w:p>
    <w:p w14:paraId="6C7F93D9" w14:textId="2E318C6E" w:rsidR="00216F37" w:rsidRDefault="00216F37" w:rsidP="00216F3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特征识别：</w:t>
      </w:r>
      <w:r w:rsidR="00DA7722" w:rsidRPr="00DA7722">
        <w:rPr>
          <w:rFonts w:hint="eastAsia"/>
        </w:rPr>
        <w:t>通过</w:t>
      </w:r>
      <w:r w:rsidR="00DA7722">
        <w:rPr>
          <w:rFonts w:hint="eastAsia"/>
        </w:rPr>
        <w:t>Re</w:t>
      </w:r>
      <w:r w:rsidR="00DA7722">
        <w:t>id</w:t>
      </w:r>
      <w:r w:rsidR="00DA7722">
        <w:rPr>
          <w:rFonts w:hint="eastAsia"/>
        </w:rPr>
        <w:t>模型</w:t>
      </w:r>
      <w:r w:rsidR="00DA7722" w:rsidRPr="00DA7722">
        <w:rPr>
          <w:rFonts w:hint="eastAsia"/>
        </w:rPr>
        <w:t>为每位顾客生成唯一性特征向量，实现跨时间与区域的持续身份关联，确保个体识别的准确性。</w:t>
      </w:r>
    </w:p>
    <w:p w14:paraId="00986838" w14:textId="23207649" w:rsidR="00DA7722" w:rsidRPr="00DA7722" w:rsidRDefault="00DA7722" w:rsidP="00216F3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客流</w:t>
      </w:r>
      <w:r w:rsidR="00216F37">
        <w:rPr>
          <w:rFonts w:hint="eastAsia"/>
        </w:rPr>
        <w:t>统计：</w:t>
      </w:r>
      <w:r>
        <w:rPr>
          <w:rFonts w:ascii="Segoe UI" w:hAnsi="Segoe UI" w:cs="Segoe UI"/>
          <w:color w:val="0F1115"/>
          <w:shd w:val="clear" w:color="auto" w:fill="FFFFFF"/>
        </w:rPr>
        <w:t>基于智能逻辑算法与用户自定义</w:t>
      </w:r>
      <w:r>
        <w:rPr>
          <w:rFonts w:ascii="Segoe UI" w:hAnsi="Segoe UI" w:cs="Segoe UI" w:hint="eastAsia"/>
          <w:color w:val="0F1115"/>
          <w:shd w:val="clear" w:color="auto" w:fill="FFFFFF"/>
        </w:rPr>
        <w:t>场景</w:t>
      </w:r>
      <w:r>
        <w:rPr>
          <w:rFonts w:ascii="Segoe UI" w:hAnsi="Segoe UI" w:cs="Segoe UI"/>
          <w:color w:val="0F1115"/>
          <w:shd w:val="clear" w:color="auto" w:fill="FFFFFF"/>
        </w:rPr>
        <w:t>，精准判定行人的进出方向行为，并转化为实时、多维度的客流量数据指标。</w:t>
      </w:r>
    </w:p>
    <w:p w14:paraId="223EE776" w14:textId="2F6693BC" w:rsidR="00AC4C9E" w:rsidRDefault="00AC4C9E" w:rsidP="00216F37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场景适配：</w:t>
      </w:r>
      <w:r w:rsidR="00DA7722" w:rsidRPr="00DA7722">
        <w:rPr>
          <w:rFonts w:hint="eastAsia"/>
        </w:rPr>
        <w:t>提供直观的可视化配置界面，让用户可通过零代码方式快速适配不同监控视角，实现系统的灵活部署与易用管理。</w:t>
      </w:r>
    </w:p>
    <w:p w14:paraId="502262EF" w14:textId="43FB3AE6" w:rsidR="00DA7722" w:rsidRDefault="00DA7722" w:rsidP="00DA7722">
      <w:r>
        <w:rPr>
          <w:rFonts w:hint="eastAsia"/>
        </w:rPr>
        <w:t>二、系统架构设计</w:t>
      </w:r>
    </w:p>
    <w:p w14:paraId="180F71C8" w14:textId="4772CF47" w:rsidR="00DA7722" w:rsidRDefault="00E60A2D" w:rsidP="00DA7722">
      <w:r>
        <w:rPr>
          <w:noProof/>
        </w:rPr>
        <w:drawing>
          <wp:inline distT="0" distB="0" distL="0" distR="0" wp14:anchorId="76BA595A" wp14:editId="519475AA">
            <wp:extent cx="5274310" cy="42887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6AC70" w14:textId="184D74CB" w:rsidR="00E60A2D" w:rsidRDefault="00E60A2D" w:rsidP="00E60A2D">
      <w:pPr>
        <w:jc w:val="center"/>
      </w:pPr>
      <w:r>
        <w:rPr>
          <w:rFonts w:hint="eastAsia"/>
        </w:rPr>
        <w:t>图</w:t>
      </w:r>
      <w:r>
        <w:t>2-1</w:t>
      </w:r>
      <w:r>
        <w:rPr>
          <w:rFonts w:hint="eastAsia"/>
        </w:rPr>
        <w:t>系统架构图</w:t>
      </w:r>
    </w:p>
    <w:p w14:paraId="1CB10EA3" w14:textId="283657BC" w:rsidR="00690556" w:rsidRDefault="00690556" w:rsidP="00690556">
      <w:pPr>
        <w:rPr>
          <w:rFonts w:hint="eastAsia"/>
        </w:rPr>
      </w:pPr>
      <w:r>
        <w:rPr>
          <w:rFonts w:hint="eastAsia"/>
        </w:rPr>
        <w:t>图</w:t>
      </w:r>
      <w:r>
        <w:t>2-1展示了基于计算机视觉的客流统计系统的整体架构。该系统采用分层设计，共分为三个层次：存储层、服务层和用户层。</w:t>
      </w:r>
    </w:p>
    <w:p w14:paraId="6E865880" w14:textId="61D0D9E1" w:rsidR="00E60A2D" w:rsidRPr="00690556" w:rsidRDefault="00690556" w:rsidP="00690556">
      <w:r>
        <w:rPr>
          <w:rFonts w:hint="eastAsia"/>
        </w:rPr>
        <w:t>存储层基于文件系统和</w:t>
      </w:r>
      <w:r>
        <w:t>Redis构建，用于持久化存储视频、图片等文件数据，并缓存白名单、实时客流数据等高访问频率的关键信息。服务层是系统的核心，承担客流识别与数据分析的主要逻辑。该层接收来自摄像头的视频流，通过神经网络模型检测并识别行人，再结合智能算法对识别结果进行分析处理，最终生成结构化的客流统计信息。用户层则面向终端用户，</w:t>
      </w:r>
      <w:r>
        <w:lastRenderedPageBreak/>
        <w:t>提供数据看板用于可视化展示客流统计结果，同时支持用户对监控场景进行灵活配置。</w:t>
      </w:r>
      <w:r>
        <w:rPr>
          <w:rFonts w:hint="eastAsia"/>
        </w:rPr>
        <w:t>在层次交互方面，服务层在运行过程中从存储层读取关键参数，并将处理生成的客流数据回写至存储层；用户层可指定服务</w:t>
      </w:r>
      <w:proofErr w:type="gramStart"/>
      <w:r>
        <w:rPr>
          <w:rFonts w:hint="eastAsia"/>
        </w:rPr>
        <w:t>层运行</w:t>
      </w:r>
      <w:proofErr w:type="gramEnd"/>
      <w:r>
        <w:rPr>
          <w:rFonts w:hint="eastAsia"/>
        </w:rPr>
        <w:t>的监控场景，同时服务层也为用户层的数据看板提供实时、准确的数据支持。</w:t>
      </w:r>
    </w:p>
    <w:p w14:paraId="7042CA78" w14:textId="0B45C634" w:rsidR="00E60A2D" w:rsidRDefault="00E60A2D" w:rsidP="00E60A2D">
      <w:r>
        <w:rPr>
          <w:rFonts w:hint="eastAsia"/>
        </w:rPr>
        <w:t>三、核心功能模块</w:t>
      </w:r>
    </w:p>
    <w:p w14:paraId="0ED17DAE" w14:textId="3BA248A7" w:rsidR="00E60A2D" w:rsidRDefault="00E60A2D" w:rsidP="00E60A2D">
      <w:r>
        <w:t>1.</w:t>
      </w:r>
      <w:r>
        <w:rPr>
          <w:rFonts w:hint="eastAsia"/>
        </w:rPr>
        <w:t>顾客检测与识别</w:t>
      </w:r>
    </w:p>
    <w:p w14:paraId="5BCA1398" w14:textId="6DF47CC9" w:rsidR="00E60A2D" w:rsidRDefault="00E60A2D" w:rsidP="00E60A2D">
      <w:r>
        <w:rPr>
          <w:rFonts w:hint="eastAsia"/>
        </w:rPr>
        <w:t>2</w:t>
      </w:r>
      <w:r>
        <w:t>.</w:t>
      </w:r>
      <w:r>
        <w:rPr>
          <w:rFonts w:hint="eastAsia"/>
        </w:rPr>
        <w:t>客流统计</w:t>
      </w:r>
    </w:p>
    <w:p w14:paraId="576421B4" w14:textId="23F97296" w:rsidR="00690556" w:rsidRDefault="00690556" w:rsidP="00E60A2D">
      <w:r>
        <w:rPr>
          <w:rFonts w:hint="eastAsia"/>
        </w:rPr>
        <w:t>输入：</w:t>
      </w:r>
    </w:p>
    <w:p w14:paraId="33ADB7F7" w14:textId="103B7ACA" w:rsidR="00690556" w:rsidRDefault="00690556" w:rsidP="00E60A2D">
      <w:pPr>
        <w:rPr>
          <w:rFonts w:hint="eastAsia"/>
        </w:rPr>
      </w:pP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"timestamp": 1634567890.123,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"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camera_id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": "cam_001",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"detections": [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{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 xml:space="preserve"> "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bbox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": [100, 150, 200, 400], </w:t>
      </w:r>
      <w:r>
        <w:rPr>
          <w:rFonts w:ascii="Segoe UI" w:hAnsi="Segoe UI" w:cs="Segoe UI"/>
          <w:color w:val="1F2328"/>
          <w:shd w:val="clear" w:color="auto" w:fill="FFFFFF"/>
        </w:rPr>
        <w:t> </w:t>
      </w:r>
      <w:r>
        <w:rPr>
          <w:rFonts w:ascii="Segoe UI" w:hAnsi="Segoe UI" w:cs="Segoe UI"/>
          <w:color w:val="1F2328"/>
          <w:shd w:val="clear" w:color="auto" w:fill="FFFFFF"/>
        </w:rPr>
        <w:t>//[x1, y1, x2, y2]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 xml:space="preserve"> "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track_id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": 101,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 xml:space="preserve"> "confidence": 0.95,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 xml:space="preserve"> "features": [0.12, -0.45, 0.88, ...], //</w:t>
      </w:r>
      <w:r>
        <w:rPr>
          <w:rFonts w:ascii="Segoe UI" w:hAnsi="Segoe UI" w:cs="Segoe UI"/>
          <w:color w:val="1F2328"/>
          <w:shd w:val="clear" w:color="auto" w:fill="FFFFFF"/>
        </w:rPr>
        <w:t> </w:t>
      </w:r>
      <w:r>
        <w:rPr>
          <w:rFonts w:ascii="Segoe UI" w:hAnsi="Segoe UI" w:cs="Segoe UI"/>
          <w:color w:val="1F2328"/>
          <w:shd w:val="clear" w:color="auto" w:fill="FFFFFF"/>
        </w:rPr>
        <w:t>长达数百维的向量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 xml:space="preserve"> "attributes": {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"gender": "male",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"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upper_color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": "blue",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"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has_backpack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": true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 xml:space="preserve"> }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},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{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"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bbox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": [300, 120, 380, 370],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"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track_id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": 102,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"confidence": 0.87,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"features": [-0.34, 0.67, 0.11, ...],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"attributes": {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"gender": "female",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"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upper_color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": "red",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"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has_backpack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": false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}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}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 </w:t>
      </w:r>
      <w:r>
        <w:rPr>
          <w:rFonts w:ascii="Segoe UI" w:hAnsi="Segoe UI" w:cs="Segoe UI"/>
          <w:color w:val="1F2328"/>
          <w:shd w:val="clear" w:color="auto" w:fill="FFFFFF"/>
        </w:rPr>
        <w:t>]</w:t>
      </w:r>
      <w:r>
        <w:rPr>
          <w:rFonts w:ascii="Segoe UI" w:hAnsi="Segoe UI" w:cs="Segoe UI"/>
          <w:color w:val="1F2328"/>
        </w:rPr>
        <w:br/>
      </w:r>
      <w:r>
        <w:rPr>
          <w:rFonts w:ascii="Segoe UI" w:hAnsi="Segoe UI" w:cs="Segoe UI"/>
          <w:color w:val="1F2328"/>
          <w:shd w:val="clear" w:color="auto" w:fill="FFFFFF"/>
        </w:rPr>
        <w:t>}</w:t>
      </w:r>
    </w:p>
    <w:p w14:paraId="118E0B98" w14:textId="77777777" w:rsidR="00690556" w:rsidRPr="00690556" w:rsidRDefault="00690556" w:rsidP="00690556">
      <w:pPr>
        <w:widowControl/>
        <w:numPr>
          <w:ilvl w:val="0"/>
          <w:numId w:val="2"/>
        </w:numPr>
        <w:shd w:val="clear" w:color="auto" w:fill="FFFFFF"/>
        <w:spacing w:beforeAutospacing="1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map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（映射处理）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br/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将数据处理为以</w:t>
      </w:r>
      <w:proofErr w:type="spellStart"/>
      <w:r w:rsidRPr="00690556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t>track_id</w:t>
      </w:r>
      <w:proofErr w:type="spellEnd"/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为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key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，以</w:t>
      </w:r>
      <w:r w:rsidRPr="00690556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t>识别框</w:t>
      </w:r>
      <w:r w:rsidRPr="00690556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t>x1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位置列表为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value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的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map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br/>
      </w:r>
      <w:r w:rsidRPr="00690556">
        <w:rPr>
          <w:rFonts w:ascii="Consolas" w:eastAsia="宋体" w:hAnsi="Consolas" w:cs="宋体"/>
          <w:color w:val="1F2328"/>
          <w:kern w:val="0"/>
          <w:sz w:val="20"/>
          <w:szCs w:val="20"/>
        </w:rPr>
        <w:t>json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 {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br/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 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"track_id1":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 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["x_11","x_12","x_13",...,"x_1n"],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br/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lastRenderedPageBreak/>
        <w:t> 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"track_id2":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 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["x_21","x_22","x_23",...,"x_2n"],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br/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 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...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br/>
        <w:t>} </w:t>
      </w:r>
      <w:r w:rsidRPr="00690556">
        <w:rPr>
          <w:rFonts w:ascii="Consolas" w:eastAsia="宋体" w:hAnsi="Consolas" w:cs="宋体"/>
          <w:color w:val="1F2328"/>
          <w:kern w:val="0"/>
          <w:sz w:val="20"/>
          <w:szCs w:val="20"/>
        </w:rPr>
        <w:t>json</w:t>
      </w:r>
    </w:p>
    <w:p w14:paraId="115F8EFA" w14:textId="31213C64" w:rsidR="00690556" w:rsidRPr="00690556" w:rsidRDefault="00690556" w:rsidP="00690556">
      <w:pPr>
        <w:widowControl/>
        <w:numPr>
          <w:ilvl w:val="0"/>
          <w:numId w:val="2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白名单设置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 xml:space="preserve"> 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以</w:t>
      </w:r>
      <w:r w:rsidRPr="00690556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t>集合</w:t>
      </w:r>
      <w:r w:rsidRPr="00690556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t>Set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形式存储店员的</w:t>
      </w:r>
      <w:proofErr w:type="spellStart"/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track_id</w:t>
      </w:r>
      <w:proofErr w:type="spellEnd"/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，</w:t>
      </w:r>
      <w:r>
        <w:rPr>
          <w:rFonts w:ascii="Segoe UI" w:eastAsia="宋体" w:hAnsi="Segoe UI" w:cs="Segoe UI" w:hint="eastAsia"/>
          <w:color w:val="1F2328"/>
          <w:kern w:val="0"/>
          <w:sz w:val="24"/>
          <w:szCs w:val="24"/>
        </w:rPr>
        <w:t>通过集合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实现高效白名单查找，时间复杂度</w:t>
      </w:r>
      <w:r w:rsidRPr="00690556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t>O</w:t>
      </w:r>
      <w:r w:rsidRPr="00690556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t>（</w:t>
      </w:r>
      <w:r w:rsidRPr="00690556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t>1</w:t>
      </w:r>
      <w:r w:rsidRPr="00690556">
        <w:rPr>
          <w:rFonts w:ascii="Segoe UI" w:eastAsia="宋体" w:hAnsi="Segoe UI" w:cs="Segoe UI"/>
          <w:b/>
          <w:bCs/>
          <w:color w:val="1F2328"/>
          <w:kern w:val="0"/>
          <w:sz w:val="24"/>
          <w:szCs w:val="24"/>
        </w:rPr>
        <w:t>）</w:t>
      </w:r>
    </w:p>
    <w:p w14:paraId="37CC76E8" w14:textId="77777777" w:rsidR="00690556" w:rsidRDefault="00690556" w:rsidP="00690556">
      <w:pPr>
        <w:widowControl/>
        <w:numPr>
          <w:ilvl w:val="0"/>
          <w:numId w:val="2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24"/>
          <w:szCs w:val="24"/>
        </w:rPr>
      </w:pP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查找每个识别框列表中的</w:t>
      </w:r>
      <w:r>
        <w:rPr>
          <w:rFonts w:ascii="Segoe UI" w:eastAsia="宋体" w:hAnsi="Segoe UI" w:cs="Segoe UI" w:hint="eastAsia"/>
          <w:color w:val="1F2328"/>
          <w:kern w:val="0"/>
          <w:sz w:val="24"/>
          <w:szCs w:val="24"/>
        </w:rPr>
        <w:t>每个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单调序列</w:t>
      </w:r>
      <w:r>
        <w:rPr>
          <w:rFonts w:ascii="Segoe UI" w:eastAsia="宋体" w:hAnsi="Segoe UI" w:cs="Segoe UI" w:hint="eastAsia"/>
          <w:color w:val="1F2328"/>
          <w:kern w:val="0"/>
          <w:sz w:val="24"/>
          <w:szCs w:val="24"/>
        </w:rPr>
        <w:t>。</w:t>
      </w:r>
    </w:p>
    <w:p w14:paraId="281C9876" w14:textId="56FAC8C1" w:rsidR="00690556" w:rsidRPr="00690556" w:rsidRDefault="00690556" w:rsidP="00690556">
      <w:pPr>
        <w:widowControl/>
        <w:shd w:val="clear" w:color="auto" w:fill="FFFFFF"/>
        <w:spacing w:before="60" w:after="100" w:afterAutospacing="1"/>
        <w:ind w:left="720"/>
        <w:jc w:val="left"/>
        <w:rPr>
          <w:rFonts w:ascii="Segoe UI" w:eastAsia="宋体" w:hAnsi="Segoe UI" w:cs="Segoe UI" w:hint="eastAsia"/>
          <w:color w:val="1F2328"/>
          <w:kern w:val="0"/>
          <w:sz w:val="24"/>
          <w:szCs w:val="24"/>
        </w:rPr>
      </w:pPr>
      <w:r w:rsidRPr="00690556">
        <w:rPr>
          <w:rFonts w:ascii="Segoe UI" w:eastAsia="宋体" w:hAnsi="Segoe UI" w:cs="Segoe UI" w:hint="eastAsia"/>
          <w:color w:val="1F2328"/>
          <w:kern w:val="0"/>
          <w:sz w:val="24"/>
          <w:szCs w:val="24"/>
        </w:rPr>
        <w:t>情况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1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：判断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p1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横坐标单调性，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p</w:t>
      </w:r>
      <w:proofErr w:type="gramStart"/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1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递增</w:t>
      </w:r>
      <w:proofErr w:type="gramEnd"/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且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p1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位于门下方为进门；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p1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递减且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p3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位于门上方为出门。情况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2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：判断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p1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横坐标单调性，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p</w:t>
      </w:r>
      <w:proofErr w:type="gramStart"/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1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递增</w:t>
      </w:r>
      <w:proofErr w:type="gramEnd"/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且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p1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位于门下方为出门；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p1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递减且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p3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位于门上方为进门情况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3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：判断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p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横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2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坐标的单调性，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p</w:t>
      </w:r>
      <w:proofErr w:type="gramStart"/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2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递增</w:t>
      </w:r>
      <w:proofErr w:type="gramEnd"/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且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p4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位于门上方为进门；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p2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递减且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p2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位于门下方为出门情况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4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：判断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p2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横坐标的单调性，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p</w:t>
      </w:r>
      <w:proofErr w:type="gramStart"/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2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递增</w:t>
      </w:r>
      <w:proofErr w:type="gramEnd"/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且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p4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位于门上方为出门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p2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递减且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p2</w:t>
      </w:r>
      <w:r w:rsidRPr="00690556">
        <w:rPr>
          <w:rFonts w:ascii="Segoe UI" w:eastAsia="宋体" w:hAnsi="Segoe UI" w:cs="Segoe UI"/>
          <w:color w:val="1F2328"/>
          <w:kern w:val="0"/>
          <w:sz w:val="24"/>
          <w:szCs w:val="24"/>
        </w:rPr>
        <w:t>位于门下方为进门</w:t>
      </w:r>
      <w:r>
        <w:rPr>
          <w:rFonts w:ascii="Segoe UI" w:eastAsia="宋体" w:hAnsi="Segoe UI" w:cs="Segoe UI" w:hint="eastAsia"/>
          <w:color w:val="1F2328"/>
          <w:kern w:val="0"/>
          <w:sz w:val="24"/>
          <w:szCs w:val="24"/>
        </w:rPr>
        <w:t>。</w:t>
      </w:r>
    </w:p>
    <w:p w14:paraId="4A107E6F" w14:textId="77777777" w:rsidR="00690556" w:rsidRPr="00690556" w:rsidRDefault="00690556" w:rsidP="00E60A2D">
      <w:pPr>
        <w:rPr>
          <w:rFonts w:hint="eastAsia"/>
        </w:rPr>
      </w:pPr>
    </w:p>
    <w:p w14:paraId="7B885405" w14:textId="1B339C05" w:rsidR="00E60A2D" w:rsidRDefault="00E60A2D" w:rsidP="00E60A2D">
      <w:r>
        <w:rPr>
          <w:rFonts w:hint="eastAsia"/>
          <w:noProof/>
        </w:rPr>
        <w:drawing>
          <wp:inline distT="0" distB="0" distL="0" distR="0" wp14:anchorId="6FAB62C3" wp14:editId="56BFE7FC">
            <wp:extent cx="5274310" cy="27432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2DC1" w14:textId="68B52717" w:rsidR="00E60A2D" w:rsidRDefault="00E60A2D" w:rsidP="00E60A2D">
      <w:pPr>
        <w:jc w:val="center"/>
        <w:rPr>
          <w:rFonts w:hint="eastAsia"/>
        </w:rPr>
      </w:pPr>
      <w:r>
        <w:rPr>
          <w:rFonts w:hint="eastAsia"/>
        </w:rPr>
        <w:t>图3</w:t>
      </w:r>
      <w:r>
        <w:t>-1</w:t>
      </w:r>
      <w:r>
        <w:rPr>
          <w:rFonts w:hint="eastAsia"/>
        </w:rPr>
        <w:t>场景示意图</w:t>
      </w:r>
    </w:p>
    <w:sectPr w:rsidR="00E60A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1A71EB"/>
    <w:multiLevelType w:val="hybridMultilevel"/>
    <w:tmpl w:val="40B2385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7010A04"/>
    <w:multiLevelType w:val="multilevel"/>
    <w:tmpl w:val="F4144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0B27E5"/>
    <w:multiLevelType w:val="multilevel"/>
    <w:tmpl w:val="5CFC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317"/>
    <w:rsid w:val="00216F37"/>
    <w:rsid w:val="00497F56"/>
    <w:rsid w:val="005C5236"/>
    <w:rsid w:val="00690556"/>
    <w:rsid w:val="009B05A3"/>
    <w:rsid w:val="00AC4C9E"/>
    <w:rsid w:val="00D72317"/>
    <w:rsid w:val="00DA7722"/>
    <w:rsid w:val="00E60A2D"/>
    <w:rsid w:val="00ED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7B547"/>
  <w15:chartTrackingRefBased/>
  <w15:docId w15:val="{B43FF15B-33A6-4DAE-9FAB-D92B4E4BC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6F37"/>
    <w:pPr>
      <w:ind w:firstLineChars="200" w:firstLine="420"/>
    </w:pPr>
  </w:style>
  <w:style w:type="character" w:styleId="a4">
    <w:name w:val="Strong"/>
    <w:basedOn w:val="a0"/>
    <w:uiPriority w:val="22"/>
    <w:qFormat/>
    <w:rsid w:val="00690556"/>
    <w:rPr>
      <w:b/>
      <w:bCs/>
    </w:rPr>
  </w:style>
  <w:style w:type="character" w:styleId="HTML">
    <w:name w:val="HTML Code"/>
    <w:basedOn w:val="a0"/>
    <w:uiPriority w:val="99"/>
    <w:semiHidden/>
    <w:unhideWhenUsed/>
    <w:rsid w:val="00690556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8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璟峰 林</dc:creator>
  <cp:keywords/>
  <dc:description/>
  <cp:lastModifiedBy>璟峰 林</cp:lastModifiedBy>
  <cp:revision>4</cp:revision>
  <dcterms:created xsi:type="dcterms:W3CDTF">2025-11-12T12:44:00Z</dcterms:created>
  <dcterms:modified xsi:type="dcterms:W3CDTF">2025-11-12T14:29:00Z</dcterms:modified>
</cp:coreProperties>
</file>