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Document" Type="http://schemas.openxmlformats.org/officeDocument/2006/relationships/officeDocument" Target="word/document.xml"/><Relationship Id="r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pPr>
      <w:r>
        <w:rPr/>
        <w:t xml:space="preserve">GCAM software document set</w:t>
      </w:r>
    </w:p>
    <w:p>
      <w:pPr>
        <w:pStyle w:val="Title"/>
      </w:pPr>
      <w:r>
        <w:rPr/>
        <w:t xml:space="preserve">GCAM-SW-VVR · Verification and validation report</w:t>
      </w:r>
    </w:p>
    <w:p>
      <w:pPr>
        <w:pStyle w:val="Banner"/>
      </w:pPr>
      <w:r>
        <w:rPr/>
        <w:t xml:space="preserve">Demonstration document — generated from the repository's Markdown; not a regulatory submission.</w:t>
      </w:r>
    </w:p>
    <w:p>
      <w:pPr>
        <w:pStyle w:val="Normal"/>
      </w:pPr>
      <w:r>
        <w:rPr>
          <w:b/>
        </w:rPr>
        <w:t xml:space="preserve">Document: </w:t>
      </w:r>
      <w:r>
        <w:rPr/>
        <w:t xml:space="preserve">GCAM-SW-VVR · Verification and validation report</w:t>
      </w:r>
    </w:p>
    <w:p>
      <w:pPr>
        <w:pStyle w:val="Normal"/>
      </w:pPr>
      <w:r>
        <w:rPr>
          <w:b/>
        </w:rPr>
        <w:t xml:space="preserve">Revision: </w:t>
      </w:r>
      <w:r>
        <w:rPr/>
        <w:t xml:space="preserve">2026-10-20-1</w:t>
      </w:r>
    </w:p>
    <w:p>
      <w:pPr>
        <w:pStyle w:val="Normal"/>
      </w:pPr>
      <w:r>
        <w:rPr>
          <w:b/>
        </w:rPr>
        <w:t xml:space="preserve">Date: </w:t>
      </w:r>
      <w:r>
        <w:rPr/>
        <w:t xml:space="preserve">2026-10-20</w:t>
      </w:r>
    </w:p>
    <w:p>
      <w:pPr>
        <w:pStyle w:val="Normal"/>
      </w:pPr>
      <w:r>
        <w:rPr>
          <w:b/>
        </w:rPr>
        <w:t xml:space="preserve">Documentation source commit: </w:t>
      </w:r>
      <w:r>
        <w:rPr/>
        <w:t xml:space="preserve">9886850c6c3ca5fbd186c00802f70df097c1e011</w:t>
      </w:r>
    </w:p>
    <w:p>
      <w:pPr>
        <w:pStyle w:val="Normal"/>
      </w:pPr>
      <w:r>
        <w:rPr>
          <w:b/>
        </w:rPr>
        <w:t xml:space="preserve">Source tree: </w:t>
      </w:r>
      <w:r>
        <w:rPr/>
        <w:t xml:space="preserve">clean at 9886850c6c3ca5fbd186c00802f70df097c1e011</w:t>
      </w:r>
    </w:p>
    <w:p>
      <w:pPr>
        <w:pStyle w:val="Normal"/>
      </w:pPr>
      <w:r>
        <w:rPr>
          <w:b/>
        </w:rPr>
        <w:t xml:space="preserve">M3 test subject: </w:t>
      </w:r>
      <w:r>
        <w:rPr/>
        <w:t xml:space="preserve">161e74e770312aef37f16fa43ec396d76f1d0285</w:t>
      </w:r>
    </w:p>
    <w:p>
      <w:pPr>
        <w:pStyle w:val="Normal"/>
      </w:pPr>
      <w:r>
        <w:rPr>
          <w:b/>
        </w:rPr>
        <w:t xml:space="preserve">Manual companion deployment: </w:t>
      </w:r>
      <w:r>
        <w:rPr/>
        <w:t xml:space="preserve">2e7e30ec32aff40a619d92ddd625eeb0c6d6e776e2892ef3360e7b3f4b7359bb</w:t>
      </w:r>
    </w:p>
    <w:p>
      <w:pPr>
        <w:pStyle w:val="Normal"/>
      </w:pPr>
      <w:r>
        <w:rPr>
          <w:b/>
        </w:rPr>
        <w:t xml:space="preserve">Approvals: </w:t>
      </w:r>
      <w:r>
        <w:rPr/>
        <w:t xml:space="preserve">not applicable (demonstration)</w:t>
      </w:r>
    </w:p>
    <w:p>
      <w:r>
        <w:br w:type="page"/>
      </w:r>
    </w:p>
    <w:p>
      <w:pPr>
        <w:pStyle w:val="Heading1"/>
      </w:pPr>
      <w:r>
        <w:rPr/>
        <w:t xml:space="preserve">Document control</w:t>
      </w:r>
    </w:p>
    <w:p>
      <w:pPr>
        <w:pStyle w:val="Normal"/>
      </w:pPr>
      <w:r>
        <w:rPr/>
        <w:t xml:space="preserve">Source history endpoints (first / last commit; no invented approval history).</w:t>
      </w:r>
    </w:p>
    <w:p>
      <w:pPr>
        <w:pStyle w:val="Normal"/>
      </w:pPr>
      <w:r>
        <w:rPr/>
        <w:t xml:space="preserve">docs/VV.Studio.Acquisition.md — first 0ed17e0 2026-10-01; last 9d55ad1 2026-10-04</w:t>
      </w:r>
    </w:p>
    <w:p>
      <w:pPr>
        <w:pStyle w:val="Normal"/>
      </w:pPr>
      <w:r>
        <w:rPr/>
        <w:t xml:space="preserve">docs/VV.Studio.Detector.md — first 1104324 2026-10-02; last e0c36a1 2026-10-02</w:t>
      </w:r>
    </w:p>
    <w:p>
      <w:pPr>
        <w:pStyle w:val="Normal"/>
      </w:pPr>
      <w:r>
        <w:rPr/>
        <w:t xml:space="preserve">docs/VV.Studio.Imaging.md — first a2657d1 2026-10-02; last f4722bf 2026-10-07</w:t>
      </w:r>
    </w:p>
    <w:p>
      <w:pPr>
        <w:pStyle w:val="Normal"/>
      </w:pPr>
      <w:r>
        <w:rPr/>
        <w:t xml:space="preserve">docs/VV.Studio.Waveform.md — first 1c3ae61 2026-10-02; last 47384c5 2026-10-02</w:t>
      </w:r>
    </w:p>
    <w:p>
      <w:pPr>
        <w:pStyle w:val="Normal"/>
      </w:pPr>
      <w:r>
        <w:rPr/>
        <w:t xml:space="preserve">docs/VV.Studio.md — first 5493cc2 2026-10-01; last 02202f8 2026-10-17</w:t>
      </w:r>
    </w:p>
    <w:p>
      <w:pPr>
        <w:pStyle w:val="Heading1"/>
      </w:pPr>
      <w:r>
        <w:rPr/>
        <w:t xml:space="preserve">Contents</w:t>
      </w:r>
    </w:p>
    <w:p>
      <w:pPr>
        <w:pStyle w:val="Contents"/>
      </w:pPr>
      <w:hyperlink w:anchor="hdce2b38da74b5809d997">
        <w:r>
          <w:rPr/>
          <w:t xml:space="preserve">VV.Studio — verification and validation of GCAM Studio</w:t>
        </w:r>
      </w:hyperlink>
    </w:p>
    <w:p>
      <w:pPr>
        <w:pStyle w:val="Contents"/>
      </w:pPr>
      <w:hyperlink w:anchor="h3cd187cdb146fc4da978">
        <w:r>
          <w:rPr/>
          <w:t xml:space="preserve">Current test inventory</w:t>
        </w:r>
      </w:hyperlink>
    </w:p>
    <w:p>
      <w:pPr>
        <w:pStyle w:val="Contents"/>
      </w:pPr>
      <w:hyperlink w:anchor="h9491841320f853cc183a">
        <w:r>
          <w:rPr/>
          <w:t xml:space="preserve">1. Scope and intended use</w:t>
        </w:r>
      </w:hyperlink>
    </w:p>
    <w:p>
      <w:pPr>
        <w:pStyle w:val="Contents"/>
      </w:pPr>
      <w:hyperlink w:anchor="h096f4589406461ada0ad">
        <w:r>
          <w:rPr/>
          <w:t xml:space="preserve">2. Software items</w:t>
        </w:r>
      </w:hyperlink>
    </w:p>
    <w:p>
      <w:pPr>
        <w:pStyle w:val="Contents"/>
      </w:pPr>
      <w:hyperlink w:anchor="ha8d4367bc4ccc2cea4e9">
        <w:r>
          <w:rPr/>
          <w:t xml:space="preserve">3. Software requirements</w:t>
        </w:r>
      </w:hyperlink>
    </w:p>
    <w:p>
      <w:pPr>
        <w:pStyle w:val="Contents"/>
      </w:pPr>
      <w:hyperlink w:anchor="hd5c4d1f63d585403091c">
        <w:r>
          <w:rPr/>
          <w:t xml:space="preserve">4. Verification</w:t>
        </w:r>
      </w:hyperlink>
    </w:p>
    <w:p>
      <w:pPr>
        <w:pStyle w:val="Contents"/>
      </w:pPr>
      <w:hyperlink w:anchor="h0311e053e47fb6898d8a">
        <w:r>
          <w:rPr/>
          <w:t xml:space="preserve">5. Validation</w:t>
        </w:r>
      </w:hyperlink>
    </w:p>
    <w:p>
      <w:pPr>
        <w:pStyle w:val="Contents"/>
      </w:pPr>
      <w:hyperlink w:anchor="he16411f2232bfe5c7385">
        <w:r>
          <w:rPr/>
          <w:t xml:space="preserve">6. Known anomalies, gaps and risks</w:t>
        </w:r>
      </w:hyperlink>
    </w:p>
    <w:p>
      <w:pPr>
        <w:pStyle w:val="Contents"/>
      </w:pPr>
      <w:hyperlink w:anchor="hd2d18c40e2bab4da63fa">
        <w:r>
          <w:rPr/>
          <w:t xml:space="preserve">7. Configuration and regression</w:t>
        </w:r>
      </w:hyperlink>
    </w:p>
    <w:p>
      <w:pPr>
        <w:pStyle w:val="Contents"/>
      </w:pPr>
      <w:hyperlink w:anchor="haad3e4a3ccaf1d50b378">
        <w:r>
          <w:rPr/>
          <w:t xml:space="preserve">Dated verification records</w:t>
        </w:r>
      </w:hyperlink>
    </w:p>
    <w:p>
      <w:pPr>
        <w:pStyle w:val="Contents"/>
      </w:pPr>
      <w:hyperlink w:anchor="h0855169494e2d7be37da">
        <w:r>
          <w:rPr/>
          <w:t xml:space="preserve">Annex A — VV.Studio.Acquisition — live list-mode verification and measurements</w:t>
        </w:r>
      </w:hyperlink>
    </w:p>
    <w:p>
      <w:pPr>
        <w:pStyle w:val="Contents"/>
      </w:pPr>
      <w:hyperlink w:anchor="h547b706f97ff5356d854">
        <w:r>
          <w:rPr/>
          <w:t xml:space="preserve">Physics verification</w:t>
        </w:r>
      </w:hyperlink>
    </w:p>
    <w:p>
      <w:pPr>
        <w:pStyle w:val="Contents"/>
      </w:pPr>
      <w:hyperlink w:anchor="h19f72aae407d15e40700">
        <w:r>
          <w:rPr/>
          <w:t xml:space="preserve">Throughput and reconstruction</w:t>
        </w:r>
      </w:hyperlink>
    </w:p>
    <w:p>
      <w:pPr>
        <w:pStyle w:val="Contents"/>
      </w:pPr>
      <w:hyperlink w:anchor="hbc1ddc15492fd34dd943">
        <w:r>
          <w:rPr/>
          <w:t xml:space="preserve">Requirement and design trace</w:t>
        </w:r>
      </w:hyperlink>
    </w:p>
    <w:p>
      <w:pPr>
        <w:pStyle w:val="Contents"/>
      </w:pPr>
      <w:hyperlink w:anchor="ha0dd1eef306452982e94">
        <w:r>
          <w:rPr/>
          <w:t xml:space="preserve">UI-test migration (applied 2026-10-01)</w:t>
        </w:r>
      </w:hyperlink>
    </w:p>
    <w:p>
      <w:pPr>
        <w:pStyle w:val="Contents"/>
      </w:pPr>
      <w:hyperlink w:anchor="hf7c12ed5a487274ee856">
        <w:r>
          <w:rPr/>
          <w:t xml:space="preserve">Scope</w:t>
        </w:r>
      </w:hyperlink>
    </w:p>
    <w:p>
      <w:pPr>
        <w:pStyle w:val="Contents"/>
      </w:pPr>
      <w:hyperlink w:anchor="ha2c5d4934b571104e3be">
        <w:r>
          <w:rPr/>
          <w:t xml:space="preserve">Detector realism and background</w:t>
        </w:r>
      </w:hyperlink>
    </w:p>
    <w:p>
      <w:pPr>
        <w:pStyle w:val="Contents"/>
      </w:pPr>
      <w:hyperlink w:anchor="h1ae5b4a79896b45808ed">
        <w:r>
          <w:rPr/>
          <w:t xml:space="preserve">Start / Stop / Continue / Reset (2026-10-02)</w:t>
        </w:r>
      </w:hyperlink>
    </w:p>
    <w:p>
      <w:pPr>
        <w:pStyle w:val="Contents"/>
      </w:pPr>
      <w:hyperlink w:anchor="h01b0a673660567b4ae3f">
        <w:r>
          <w:rPr/>
          <w:t xml:space="preserve">Annex B — VV.Studio.Imaging — per-nuclide imaging verification evidence</w:t>
        </w:r>
      </w:hyperlink>
    </w:p>
    <w:p>
      <w:pPr>
        <w:pStyle w:val="Contents"/>
      </w:pPr>
      <w:hyperlink w:anchor="h217a042c3e50043f9a3f">
        <w:r>
          <w:rPr/>
          <w:t xml:space="preserve">Scenes and checks</w:t>
        </w:r>
      </w:hyperlink>
    </w:p>
    <w:p>
      <w:pPr>
        <w:pStyle w:val="Contents"/>
      </w:pPr>
      <w:hyperlink w:anchor="hcd8b5d8b1f153e96c339">
        <w:r>
          <w:rPr/>
          <w:t xml:space="preserve">Localisation bias: detector sampling, not energy (2026-10-02)</w:t>
        </w:r>
      </w:hyperlink>
    </w:p>
    <w:p>
      <w:pPr>
        <w:pStyle w:val="Contents"/>
      </w:pPr>
      <w:hyperlink w:anchor="h6418b0216653cef51dd8">
        <w:r>
          <w:rPr/>
          <w:t xml:space="preserve">Reproduction and renders</w:t>
        </w:r>
      </w:hyperlink>
    </w:p>
    <w:p>
      <w:pPr>
        <w:pStyle w:val="Contents"/>
      </w:pPr>
      <w:hyperlink w:anchor="h4259a4e6e6f135ff4d0e">
        <w:r>
          <w:rPr/>
          <w:t xml:space="preserve">MLEM reconstruction at the default optics (TODO-36, 2026-10-07)</w:t>
        </w:r>
      </w:hyperlink>
    </w:p>
    <w:p>
      <w:pPr>
        <w:pStyle w:val="Contents"/>
      </w:pPr>
      <w:hyperlink w:anchor="hedeee0dc18ffe27e9d6f">
        <w:r>
          <w:rPr/>
          <w:t xml:space="preserve">Strip count and signed decoding (TODO-39, 2026-10-07)</w:t>
        </w:r>
      </w:hyperlink>
    </w:p>
    <w:p>
      <w:pPr>
        <w:pStyle w:val="Contents"/>
      </w:pPr>
      <w:hyperlink w:anchor="hcfa361060b17b2c21d31">
        <w:r>
          <w:rPr/>
          <w:t xml:space="preserve">Verification status</w:t>
        </w:r>
      </w:hyperlink>
    </w:p>
    <w:p>
      <w:pPr>
        <w:pStyle w:val="Contents"/>
      </w:pPr>
      <w:hyperlink w:anchor="hdcdfddd8f94d71e1b972">
        <w:r>
          <w:rPr/>
          <w:t xml:space="preserve">Annex C — VV.Studio.Detector — detector geometry and retained-flood focus verification</w:t>
        </w:r>
      </w:hyperlink>
    </w:p>
    <w:p>
      <w:pPr>
        <w:pStyle w:val="Contents"/>
      </w:pPr>
      <w:hyperlink w:anchor="ha5b6dd2073a45d575f53">
        <w:r>
          <w:rPr/>
          <w:t xml:space="preserve">Conditions and numerical expectations</w:t>
        </w:r>
      </w:hyperlink>
    </w:p>
    <w:p>
      <w:pPr>
        <w:pStyle w:val="Contents"/>
      </w:pPr>
      <w:hyperlink w:anchor="h98754786c95775ba4ac6">
        <w:r>
          <w:rPr/>
          <w:t xml:space="preserve">Verification and commands</w:t>
        </w:r>
      </w:hyperlink>
    </w:p>
    <w:p>
      <w:pPr>
        <w:pStyle w:val="Contents"/>
      </w:pPr>
      <w:hyperlink w:anchor="hd1d223dd24d951cb729f">
        <w:r>
          <w:rPr/>
          <w:t xml:space="preserve">Limits</w:t>
        </w:r>
      </w:hyperlink>
    </w:p>
    <w:p>
      <w:pPr>
        <w:pStyle w:val="Contents"/>
      </w:pPr>
      <w:hyperlink w:anchor="h2656c6e216c01aa4bc23">
        <w:r>
          <w:rPr/>
          <w:t xml:space="preserve">Annex D — VV.Studio.Waveform — scope and acquired-chain verification status</w:t>
        </w:r>
      </w:hyperlink>
    </w:p>
    <w:p>
      <w:pPr>
        <w:pStyle w:val="Contents"/>
      </w:pPr>
      <w:hyperlink w:anchor="h148831b652e6a780fa4e">
        <w:r>
          <w:rPr/>
          <w:t xml:space="preserve">At a glance</w:t>
        </w:r>
      </w:hyperlink>
    </w:p>
    <w:p>
      <w:pPr>
        <w:pStyle w:val="Contents"/>
      </w:pPr>
      <w:hyperlink w:anchor="h0cac46870b1fc3c3e6f0">
        <w:r>
          <w:rPr/>
          <w:t xml:space="preserve">Verification inventory</w:t>
        </w:r>
      </w:hyperlink>
    </w:p>
    <w:p>
      <w:pPr>
        <w:pStyle w:val="Contents"/>
      </w:pPr>
      <w:hyperlink w:anchor="h73732862d3f21ee928b9">
        <w:r>
          <w:rPr/>
          <w:t xml:space="preserve">Reproduction</w:t>
        </w:r>
      </w:hyperlink>
    </w:p>
    <w:p>
      <w:pPr>
        <w:pStyle w:val="Contents"/>
      </w:pPr>
      <w:hyperlink w:anchor="h14edc3b9d81914dc6d3b">
        <w:r>
          <w:rPr/>
          <w:t xml:space="preserve">Known limits and execution record</w:t>
        </w:r>
      </w:hyperlink>
    </w:p>
    <w:p>
      <w:pPr>
        <w:pStyle w:val="Contents"/>
      </w:pPr>
      <w:hyperlink w:anchor="h327093b3f652efe70ec4">
        <w:r>
          <w:rPr/>
          <w:t xml:space="preserve">CR-RC arithmetic and response evidence</w:t>
        </w:r>
      </w:hyperlink>
    </w:p>
    <w:p>
      <w:r>
        <w:br w:type="page"/>
      </w:r>
    </w:p>
    <w:p>
      <w:pPr>
        <w:pStyle w:val="Heading1"/>
      </w:pPr>
      <w:bookmarkStart w:id="1" w:name="hdce2b38da74b5809d997"/>
      <w:bookmarkStart w:id="2" w:name="tvvr0000"/>
      <w:r>
        <w:rPr/>
        <w:t xml:space="preserve">VV.Studio — verification and validation of GCAM Studio</w:t>
      </w:r>
      <w:bookmarkEnd w:id="2"/>
      <w:bookmarkEnd w:id="1"/>
    </w:p>
    <w:p>
      <w:pPr>
        <w:pStyle w:val="Normal"/>
      </w:pPr>
      <w:bookmarkStart w:id="3" w:name="tvvr0001"/>
      <w:r>
        <w:rPr/>
        <w:t xml:space="preserve">Scope: the three Studio projects (</w:t>
      </w:r>
      <w:r>
        <w:rPr>
          <w:rFonts w:ascii="Consolas" w:hAnsi="Consolas"/>
        </w:rPr>
        <w:t xml:space="preserve">Gcam.Studio.Core</w:t>
      </w:r>
      <w:r>
        <w:rPr/>
        <w:t xml:space="preserve">, </w:t>
      </w:r>
      <w:r>
        <w:rPr>
          <w:rFonts w:ascii="Consolas" w:hAnsi="Consolas"/>
        </w:rPr>
        <w:t xml:space="preserve">Gcam.Studio.Services</w:t>
      </w:r>
      <w:r>
        <w:rPr/>
        <w:t xml:space="preserve">, </w:t>
      </w:r>
      <w:r>
        <w:rPr>
          <w:rFonts w:ascii="Consolas" w:hAnsi="Consolas"/>
        </w:rPr>
        <w:t xml:space="preserve">Gcam.Studio</w:t>
      </w:r>
      <w:r>
        <w:rPr/>
        <w:t xml:space="preserve">) and their tests. Not covered: the simulation engine (verified by its own test project, </w:t>
      </w:r>
      <w:r>
        <w:rPr>
          <w:rFonts w:ascii="Consolas" w:hAnsi="Consolas"/>
        </w:rPr>
        <w:t xml:space="preserve">tests/Gcam.Tests</w:t>
      </w:r>
      <w:r>
        <w:rPr/>
        <w:t xml:space="preserve">; the product-level evidence is </w:t>
      </w:r>
      <w:r>
        <w:rPr/>
        <w:t xml:space="preserve">VV.Gcam.Evidence</w:t>
      </w:r>
      <w:r>
        <w:rPr/>
        <w:t xml:space="preserve">) and the original code-behind viewer </w:t>
      </w:r>
      <w:r>
        <w:rPr>
          <w:rFonts w:ascii="Consolas" w:hAnsi="Consolas"/>
        </w:rPr>
        <w:t xml:space="preserve">src/Gcam.Wpf</w:t>
      </w:r>
      <w:r>
        <w:rPr/>
        <w:t xml:space="preserve"> (removed in TODO-12 (2026-10-02); last present at </w:t>
      </w:r>
      <w:r>
        <w:rPr>
          <w:rFonts w:ascii="Consolas" w:hAnsi="Consolas"/>
        </w:rPr>
        <w:t xml:space="preserve">85b2ed1</w:t>
      </w:r>
      <w:r>
        <w:rPr/>
        <w:t xml:space="preserve">). This document says </w:t>
      </w:r>
      <w:r>
        <w:rPr>
          <w:b/>
        </w:rPr>
        <w:t xml:space="preserve">how we know Studio does what it must</w:t>
      </w:r>
      <w:r>
        <w:rPr/>
        <w:t xml:space="preserve">; it is one of a set:</w:t>
      </w:r>
      <w:bookmarkEnd w:id="3"/>
    </w:p>
    <w:tbl>
      <w:tblPr>
        <w:tblStyle w:val="Grid"/>
        <w:tblW w:w="9638" w:type="dxa"/>
        <w:tblLayout w:type="fixed"/>
      </w:tblPr>
      <w:tblGrid>
        <w:gridCol w:w="2223"/>
        <w:gridCol w:w="2893"/>
        <w:gridCol w:w="4522"/>
      </w:tblGrid>
      <w:tr>
        <w:trPr>
          <w:tblHeader/>
          <w:cantSplit/>
        </w:trPr>
        <w:tc>
          <w:tcPr>
            <w:tcW w:w="2223" w:type="dxa"/>
            <w:shd w:fill="EAF0F4"/>
          </w:tcPr>
          <w:p>
            <w:pPr>
              <w:pStyle w:val="TableText"/>
            </w:pPr>
            <w:bookmarkStart w:id="4" w:name="tvvr0002r0c0"/>
            <w:r>
              <w:rPr>
                <w:b/>
              </w:rPr>
              <w:t xml:space="preserve">Document</w:t>
            </w:r>
            <w:bookmarkEnd w:id="4"/>
          </w:p>
        </w:tc>
        <w:tc>
          <w:tcPr>
            <w:tcW w:w="2893" w:type="dxa"/>
            <w:shd w:fill="EAF0F4"/>
          </w:tcPr>
          <w:p>
            <w:pPr>
              <w:pStyle w:val="TableText"/>
            </w:pPr>
            <w:bookmarkStart w:id="5" w:name="tvvr0002r0c1"/>
            <w:r>
              <w:rPr>
                <w:b/>
              </w:rPr>
              <w:t xml:space="preserve">IEC 62304 activity</w:t>
            </w:r>
            <w:bookmarkEnd w:id="5"/>
          </w:p>
        </w:tc>
        <w:tc>
          <w:tcPr>
            <w:tcW w:w="4522" w:type="dxa"/>
            <w:shd w:fill="EAF0F4"/>
          </w:tcPr>
          <w:p>
            <w:pPr>
              <w:pStyle w:val="TableText"/>
            </w:pPr>
            <w:bookmarkStart w:id="6" w:name="tvvr0002r0c2"/>
            <w:r>
              <w:rPr>
                <w:b/>
              </w:rPr>
              <w:t xml:space="preserve">Holds</w:t>
            </w:r>
            <w:bookmarkEnd w:id="6"/>
          </w:p>
        </w:tc>
      </w:tr>
      <w:tr>
        <w:trPr>
          <w:cantSplit/>
        </w:trPr>
        <w:tc>
          <w:tcPr>
            <w:tcW w:w="2223" w:type="dxa"/>
          </w:tcPr>
          <w:p>
            <w:pPr>
              <w:pStyle w:val="TableText"/>
            </w:pPr>
            <w:bookmarkStart w:id="7" w:name="tvvr0002r1c0"/>
            <w:r>
              <w:rPr/>
              <w:t xml:space="preserve">VV.Gcam.URS</w:t>
            </w:r>
            <w:r>
              <w:rPr/>
              <w:t xml:space="preserve"> · </w:t>
            </w:r>
            <w:r>
              <w:rPr/>
              <w:t xml:space="preserve">VV.Gcam.PRS</w:t>
            </w:r>
            <w:bookmarkEnd w:id="7"/>
          </w:p>
        </w:tc>
        <w:tc>
          <w:tcPr>
            <w:tcW w:w="2893" w:type="dxa"/>
          </w:tcPr>
          <w:p>
            <w:pPr>
              <w:pStyle w:val="TableText"/>
            </w:pPr>
            <w:bookmarkStart w:id="8" w:name="tvvr0002r1c1"/>
            <w:r>
              <w:rPr/>
              <w:t xml:space="preserve">system level, above §5.2</w:t>
            </w:r>
            <w:bookmarkEnd w:id="8"/>
          </w:p>
        </w:tc>
        <w:tc>
          <w:tcPr>
            <w:tcW w:w="4522" w:type="dxa"/>
          </w:tcPr>
          <w:p>
            <w:pPr>
              <w:pStyle w:val="TableText"/>
            </w:pPr>
            <w:bookmarkStart w:id="9" w:name="tvvr0002r1c2"/>
            <w:r>
              <w:rPr/>
              <w:t xml:space="preserve">user needs and product requirements for the whole Gcam product concept; Studio is its subsystem SS-4</w:t>
            </w:r>
            <w:bookmarkEnd w:id="9"/>
          </w:p>
        </w:tc>
      </w:tr>
      <w:tr>
        <w:trPr>
          <w:cantSplit/>
        </w:trPr>
        <w:tc>
          <w:tcPr>
            <w:tcW w:w="2223" w:type="dxa"/>
          </w:tcPr>
          <w:p>
            <w:pPr>
              <w:pStyle w:val="TableText"/>
            </w:pPr>
            <w:bookmarkStart w:id="10" w:name="tvvr0002r2c0"/>
            <w:r>
              <w:rPr/>
              <w:t xml:space="preserve">VV.Studio.SRS</w:t>
            </w:r>
            <w:r>
              <w:rPr/>
              <w:t xml:space="preserve"> (GCAM-SW-SRS)</w:t>
            </w:r>
            <w:bookmarkEnd w:id="10"/>
          </w:p>
        </w:tc>
        <w:tc>
          <w:tcPr>
            <w:tcW w:w="2893" w:type="dxa"/>
          </w:tcPr>
          <w:p>
            <w:pPr>
              <w:pStyle w:val="TableText"/>
            </w:pPr>
            <w:bookmarkStart w:id="11" w:name="tvvr0002r2c1"/>
            <w:r>
              <w:rPr/>
              <w:t xml:space="preserve">§5.2 requirements analysis</w:t>
            </w:r>
            <w:bookmarkEnd w:id="11"/>
          </w:p>
        </w:tc>
        <w:tc>
          <w:tcPr>
            <w:tcW w:w="4522" w:type="dxa"/>
          </w:tcPr>
          <w:p>
            <w:pPr>
              <w:pStyle w:val="TableText"/>
            </w:pPr>
            <w:bookmarkStart w:id="12" w:name="tvvr0002r2c2"/>
            <w:r>
              <w:rPr/>
              <w:t xml:space="preserve">the requirements (</w:t>
            </w:r>
            <w:r>
              <w:rPr>
                <w:rFonts w:ascii="Consolas" w:hAnsi="Consolas"/>
              </w:rPr>
              <w:t xml:space="preserve">SR-*</w:t>
            </w:r>
            <w:r>
              <w:rPr/>
              <w:t xml:space="preserve">), inputs / outputs, messages, risk-control requirements</w:t>
            </w:r>
            <w:bookmarkEnd w:id="12"/>
          </w:p>
        </w:tc>
      </w:tr>
      <w:tr>
        <w:trPr>
          <w:cantSplit/>
        </w:trPr>
        <w:tc>
          <w:tcPr>
            <w:tcW w:w="2223" w:type="dxa"/>
          </w:tcPr>
          <w:p>
            <w:pPr>
              <w:pStyle w:val="TableText"/>
            </w:pPr>
            <w:bookmarkStart w:id="13" w:name="tvvr0002r3c0"/>
            <w:r>
              <w:rPr/>
              <w:t xml:space="preserve">VV.Studio.SDS</w:t>
            </w:r>
            <w:r>
              <w:rPr/>
              <w:t xml:space="preserve"> (GCAM-SW-SDS)</w:t>
            </w:r>
            <w:bookmarkEnd w:id="13"/>
          </w:p>
        </w:tc>
        <w:tc>
          <w:tcPr>
            <w:tcW w:w="2893" w:type="dxa"/>
          </w:tcPr>
          <w:p>
            <w:pPr>
              <w:pStyle w:val="TableText"/>
            </w:pPr>
            <w:bookmarkStart w:id="14" w:name="tvvr0002r3c1"/>
            <w:r>
              <w:rPr/>
              <w:t xml:space="preserve">§5.3 architecture, §5.4 detailed design</w:t>
            </w:r>
            <w:bookmarkEnd w:id="14"/>
          </w:p>
        </w:tc>
        <w:tc>
          <w:tcPr>
            <w:tcW w:w="4522" w:type="dxa"/>
          </w:tcPr>
          <w:p>
            <w:pPr>
              <w:pStyle w:val="TableText"/>
            </w:pPr>
            <w:bookmarkStart w:id="15" w:name="tvvr0002r3c2"/>
            <w:r>
              <w:rPr/>
              <w:t xml:space="preserve">software items and units (</w:t>
            </w:r>
            <w:r>
              <w:rPr>
                <w:rFonts w:ascii="Consolas" w:hAnsi="Consolas"/>
              </w:rPr>
              <w:t xml:space="preserve">SU-*</w:t>
            </w:r>
            <w:r>
              <w:rPr/>
              <w:t xml:space="preserve">), interfaces, SOUP, requirement allocation</w:t>
            </w:r>
            <w:bookmarkEnd w:id="15"/>
          </w:p>
        </w:tc>
      </w:tr>
      <w:tr>
        <w:trPr>
          <w:cantSplit/>
        </w:trPr>
        <w:tc>
          <w:tcPr>
            <w:tcW w:w="2223" w:type="dxa"/>
          </w:tcPr>
          <w:p>
            <w:pPr>
              <w:pStyle w:val="TableText"/>
            </w:pPr>
            <w:bookmarkStart w:id="16" w:name="tvvr0002r4c0"/>
            <w:r>
              <w:rPr/>
              <w:t xml:space="preserve">VV.Studio (this page)</w:t>
            </w:r>
            <w:bookmarkEnd w:id="16"/>
          </w:p>
        </w:tc>
        <w:tc>
          <w:tcPr>
            <w:tcW w:w="2893" w:type="dxa"/>
          </w:tcPr>
          <w:p>
            <w:pPr>
              <w:pStyle w:val="TableText"/>
            </w:pPr>
            <w:bookmarkStart w:id="17" w:name="tvvr0002r4c1"/>
            <w:r>
              <w:rPr/>
              <w:t xml:space="preserve">§5.5–5.7 verification, validation, §7 risk, §9 problems</w:t>
            </w:r>
            <w:bookmarkEnd w:id="17"/>
          </w:p>
        </w:tc>
        <w:tc>
          <w:tcPr>
            <w:tcW w:w="4522" w:type="dxa"/>
          </w:tcPr>
          <w:p>
            <w:pPr>
              <w:pStyle w:val="TableText"/>
            </w:pPr>
            <w:bookmarkStart w:id="18" w:name="tvvr0002r4c2"/>
            <w:r>
              <w:rPr/>
              <w:t xml:space="preserve">traceability to tests, validation scenarios, anomalies, risk table</w:t>
            </w:r>
            <w:bookmarkEnd w:id="18"/>
          </w:p>
        </w:tc>
      </w:tr>
    </w:tbl>
    <w:p>
      <w:pPr>
        <w:pStyle w:val="Normal"/>
      </w:pPr>
      <w:bookmarkStart w:id="19" w:name="tvvr0003"/>
      <w:r>
        <w:rPr/>
        <w:t xml:space="preserve">The working design guides are </w:t>
      </w:r>
      <w:r>
        <w:rPr/>
        <w:t xml:space="preserve">DESIGN.Architecture</w:t>
      </w:r>
      <w:r>
        <w:rPr/>
        <w:t xml:space="preserve"> and the other </w:t>
      </w:r>
      <w:r>
        <w:rPr>
          <w:rFonts w:ascii="Consolas" w:hAnsi="Consolas"/>
        </w:rPr>
        <w:t xml:space="preserve">DESIGN.*</w:t>
      </w:r>
      <w:r>
        <w:rPr/>
        <w:t xml:space="preserve"> pages.</w:t>
      </w:r>
      <w:bookmarkEnd w:id="19"/>
    </w:p>
    <w:p>
      <w:pPr>
        <w:pStyle w:val="Normal"/>
      </w:pPr>
      <w:bookmarkStart w:id="20" w:name="tvvr0004"/>
      <w:r>
        <w:rPr>
          <w:b/>
        </w:rPr>
        <w:t xml:space="preserve">At a glance</w:t>
      </w:r>
      <w:bookmarkEnd w:id="20"/>
    </w:p>
    <w:p>
      <w:pPr>
        <w:pStyle w:val="Bullet"/>
      </w:pPr>
      <w:bookmarkStart w:id="21" w:name="tvvr0005l0"/>
      <w:r>
        <w:rPr/>
        <w:t xml:space="preserve">124 active software requirement IDs plus nine withdrawn IDs (§4). Live acquisition verification and measurements are recorded in </w:t>
      </w:r>
      <w:hyperlink w:anchor="h0855169494e2d7be37da">
        <w:r>
          <w:rPr/>
          <w:t xml:space="preserve">VV.Studio.Acquisition</w:t>
        </w:r>
      </w:hyperlink>
      <w:r>
        <w:rPr/>
        <w:t xml:space="preserve">; desktop acquisition validation passed in the final desktop pass on 2026-10-02.</w:t>
      </w:r>
      <w:bookmarkEnd w:id="21"/>
    </w:p>
    <w:p>
      <w:pPr>
        <w:pStyle w:val="Bullet"/>
      </w:pPr>
      <w:bookmarkStart w:id="22" w:name="tvvr0005l1"/>
      <w:r>
        <w:rPr/>
        <w:t xml:space="preserve">Twelve regression scenarios, a plot gate and a 16-frame diagnostic survey are opt-in desktop tests. Scenarios judge product state using independent oracles; every corrupted verdict fails. VAL-09 … VAL-13 below cover Spectrum, Waveform, Detector, isotope imaging and retained-flood focus. Screenshots never decide a numerical verdict.</w:t>
      </w:r>
      <w:bookmarkEnd w:id="22"/>
    </w:p>
    <w:p>
      <w:pPr>
        <w:pStyle w:val="Bullet"/>
      </w:pPr>
      <w:bookmarkStart w:id="23" w:name="tvvr0005l2"/>
      <w:r>
        <w:rPr/>
        <w:t xml:space="preserve">The layering that keeps the logic testable is compiler-enforced (SR-ARCH-01, -04).</w:t>
      </w:r>
      <w:bookmarkEnd w:id="23"/>
    </w:p>
    <w:p>
      <w:pPr>
        <w:pStyle w:val="Bullet"/>
      </w:pPr>
      <w:bookmarkStart w:id="24" w:name="tvvr0005l3"/>
      <w:r>
        <w:rPr/>
        <w:t xml:space="preserve">Open problems are in §6 (AN-01 … AN-16); no screen-reader session has been run.</w:t>
      </w:r>
      <w:bookmarkEnd w:id="24"/>
    </w:p>
    <w:p>
      <w:pPr>
        <w:pStyle w:val="Normal"/>
      </w:pPr>
      <w:bookmarkStart w:id="25" w:name="tvvr0006"/>
      <w:r>
        <w:rPr/>
        <w:t xml:space="preserve">Dated implementation records below retain their execution limits and counts. Subsequent analysis identified the Co-60 bias as undersampling; current verification totals are in </w:t>
      </w:r>
      <w:hyperlink w:anchor="h3cd187cdb146fc4da978">
        <w:r>
          <w:rPr/>
          <w:t xml:space="preserve">Current test inventory</w:t>
        </w:r>
      </w:hyperlink>
      <w:r>
        <w:rPr/>
        <w:t xml:space="preserve">.</w:t>
      </w:r>
      <w:bookmarkEnd w:id="25"/>
    </w:p>
    <w:p>
      <w:pPr>
        <w:pStyle w:val="Normal"/>
      </w:pPr>
      <w:bookmarkStart w:id="26" w:name="tvvr0007"/>
      <w:r>
        <w:rPr/>
        <w:t xml:space="preserve">TODO-08 phase B verification (Release, 2026-10-02): the reviewer reported 259 engine, 86 Studio Core, 28 services and 10 UI-oracle tests passing and a build with 0 errors. The measured imaging results, including the Co-60 bias finding TODO-17 with its cause open, are in </w:t>
      </w:r>
      <w:hyperlink w:anchor="h01b0a673660567b4ae3f">
        <w:r>
          <w:rPr/>
          <w:t xml:space="preserve">VV.Studio.Imaging</w:t>
        </w:r>
      </w:hyperlink>
      <w:r>
        <w:rPr/>
        <w:t xml:space="preserve">. Local </w:t>
      </w:r>
      <w:r>
        <w:rPr>
          <w:rFonts w:ascii="Consolas" w:hAnsi="Consolas"/>
        </w:rPr>
        <w:t xml:space="preserve">dotnet build Gcam.sln -c Release -m:1</w:t>
      </w:r>
      <w:r>
        <w:rPr/>
        <w:t xml:space="preserve"> passed with 0 warnings and 0 errors (the default parallel invocation exited 1 without a diagnostic error). The offscreen render opt-in passed after removing the options panel's Border ancestor binding, regenerating eight mixed-scene PNGs plus the existing eight workspace and four plot PNGs. Local </w:t>
      </w:r>
      <w:r>
        <w:rPr>
          <w:rFonts w:ascii="Consolas" w:hAnsi="Consolas"/>
        </w:rPr>
        <w:t xml:space="preserve">dotnet test Gcam.sln -c Release -m:1 --no-build</w:t>
      </w:r>
      <w:r>
        <w:rPr/>
        <w:t xml:space="preserve"> also completed successfully: 259 engine, 86 Studio Core, 28 services and 10 UI-oracle tests passed; nine desktop tests and the independent opt-in render case skipped. A later shell creation failed with CreateProcessAsUserW error 5; no further commands were launched. The final binding-identity assertions compiled in the local build but were added after the passing render run; their rerun and visual inspection were not performed. Desktop validation remains pending, and no Studio launch or desktop UI test was performed.</w:t>
      </w:r>
      <w:bookmarkEnd w:id="26"/>
    </w:p>
    <w:p>
      <w:pPr>
        <w:pStyle w:val="Normal"/>
      </w:pPr>
      <w:bookmarkStart w:id="27" w:name="tvvr0008"/>
      <w:r>
        <w:rPr/>
        <w:t xml:space="preserve">TODO-09 adds effective editable optics and retained-data refocus. The added deterministic mixed-preset regressions use 20,000 accepted list-mode events per preset/plane, complete isotope lines and activities Cs-137:Co-60:Co-57=1:1:1.5 at normalized positions (-0.5h,-0.3h),(0.5h,-0.3h),(0,0.5h). The gate is one resolution element per isotope channel, with/without stripping; it is not a broadband or sub-mm guarantee. The sampling regression uses geometric Cs-137, 1 m, 18 mm detector, pitches 0.6/0.3 mm, y=-10..10 in 1 mm steps, 1,000,000 biased histories/position, seed 12345 and 0.25 mm recon grid. It asserts improvement with finer sampling across positions, not a universal threshold. Offscreen images are explicitly analytic drawing fixtures, not MC evidence. Release verification (2026-10-02): </w:t>
      </w:r>
      <w:r>
        <w:rPr>
          <w:rFonts w:ascii="Consolas" w:hAnsi="Consolas"/>
        </w:rPr>
        <w:t xml:space="preserve">dotnet build Gcam.sln -c Release -m:1</w:t>
      </w:r>
      <w:r>
        <w:rPr/>
        <w:t xml:space="preserve"> passed (0 errors; one existing xUnit2000 warning). </w:t>
      </w:r>
      <w:r>
        <w:rPr>
          <w:rFonts w:ascii="Consolas" w:hAnsi="Consolas"/>
        </w:rPr>
        <w:t xml:space="preserve">dotnet test Gcam.sln -c Release -m:1 --no-build</w:t>
      </w:r>
      <w:r>
        <w:rPr/>
        <w:t xml:space="preserve"> passed: 259 engine, 102 Core, 40 services and 10 UI-oracle cases; nine desktop cases and the opt-in render case skipped. The separately logged sampling regression (started before the command block) also passed: RMS/max 1.0734/1.9966 mm at 0.6 mm pitch and 0.5847/0.9525 mm at 0.3 mm pitch (re-measured 2026-10-02 with the replaced random generator; previously 1.0810/1.9966 and 0.5837/0.9511) under the 1,000,000-history conditions above. This reduced-budget run is distinct from the theme-55 3,000,000-history evidence quoted in the UI. With </w:t>
      </w:r>
      <w:r>
        <w:rPr>
          <w:rFonts w:ascii="Consolas" w:hAnsi="Consolas"/>
        </w:rPr>
        <w:t xml:space="preserve">GCAM_RENDER_SNAPSHOTS=1</w:t>
      </w:r>
      <w:r>
        <w:rPr/>
        <w:t xml:space="preserve">, the render case passed without opening a window, generating 16 additional F=800 expanded/collapsed optics images alongside the refreshed existing captures in </w:t>
      </w:r>
      <w:r>
        <w:rPr>
          <w:rFonts w:ascii="Consolas" w:hAnsi="Consolas"/>
        </w:rPr>
        <w:t xml:space="preserve">assets/studio-render/</w:t>
      </w:r>
      <w:r>
        <w:rPr/>
        <w:t xml:space="preserve">. Desktop validation remains deferred; Studio was not launched. Visual inspection found the preset selection displayed the record's diagnostic string. A final </w:t>
      </w:r>
      <w:r>
        <w:rPr>
          <w:rFonts w:ascii="Consolas" w:hAnsi="Consolas"/>
        </w:rPr>
        <w:t xml:space="preserve">OpticsPreset.ToString()</w:t>
      </w:r>
      <w:r>
        <w:rPr/>
        <w:t xml:space="preserve"> override now returns the preset name. Its rebuild command, </w:t>
      </w:r>
      <w:r>
        <w:rPr>
          <w:rFonts w:ascii="Consolas" w:hAnsi="Consolas"/>
        </w:rPr>
        <w:t xml:space="preserve">dotnet build Gcam.sln -c Release -m:1 --no-restore</w:t>
      </w:r>
      <w:r>
        <w:rPr/>
        <w:t xml:space="preserve">, was blocked before process creation with </w:t>
      </w:r>
      <w:r>
        <w:rPr>
          <w:rFonts w:ascii="Consolas" w:hAnsi="Consolas"/>
        </w:rPr>
        <w:t xml:space="preserve">CreateProcessAsUserW failed: 5 (access denied)</w:t>
      </w:r>
      <w:r>
        <w:rPr/>
        <w:t xml:space="preserve">. No further verification commands were launched. The counts above precede this final display-only change. The planner subsequently verified the final Release build (0 errors), all 259/102/40/10 tests and the render case (1/1), and inspected all 16 new optics snapshots, including the derived geometry at F=800.</w:t>
      </w:r>
      <w:bookmarkEnd w:id="27"/>
    </w:p>
    <w:p>
      <w:pPr>
        <w:pStyle w:val="Normal"/>
      </w:pPr>
      <w:bookmarkStart w:id="28" w:name="tvvr0009"/>
      <w:r>
        <w:rPr/>
        <w:t xml:space="preserve">Long numerical measurements now use </w:t>
      </w:r>
      <w:r>
        <w:rPr>
          <w:rFonts w:ascii="Consolas" w:hAnsi="Consolas"/>
        </w:rPr>
        <w:t xml:space="preserve">GCAM_EVIDENCE_TESTS=1</w:t>
      </w:r>
      <w:r>
        <w:rPr/>
        <w:t xml:space="preserve">; ordinary test runs and CI report them as skipped. The full sampling sweep and the 20-seed precision measurement keep their existing budgets and output. Their evidence and reproduction command are in </w:t>
      </w:r>
      <w:hyperlink w:anchor="h01b0a673660567b4ae3f">
        <w:r>
          <w:rPr/>
          <w:t xml:space="preserve">VV.Studio.Imaging</w:t>
        </w:r>
      </w:hyperlink>
      <w:r>
        <w:rPr/>
        <w:t xml:space="preserve">. The separate small off-axis sampling regression remains in the default suite; its seed-spread measurement also uses the evidence opt-in. Follow-up command execution was blocked while reading engine code (</w:t>
      </w:r>
      <w:r>
        <w:rPr>
          <w:rFonts w:ascii="Consolas" w:hAnsi="Consolas"/>
        </w:rPr>
        <w:t xml:space="preserve">CreateProcessAsUserW failed: 5</w:t>
      </w:r>
      <w:r>
        <w:rPr/>
        <w:t xml:space="preserve">, access denied); no further commands were started, so the revised default service-suite duration and final regression verification are unavailable locally. The already-running budget calibration completed successfully: 100,000 histories/position at y={-8,-4,4,8}, five seeds, fine/coarse RMS ratios 0.463150..0.591137. The revised gate is &lt;0.85 (observed max + twice the observed range, rounded up). Full-grid calibration took 193.9 s; the final fast test restricts reconstruction to ±12.125 mm on the same 0.25 mm grid phase. Its margin, seed table and the distinction between measured calibration and unverified final runtime are in </w:t>
      </w:r>
      <w:hyperlink w:anchor="h01b0a673660567b4ae3f">
        <w:r>
          <w:rPr/>
          <w:t xml:space="preserve">VV.Studio.Imaging</w:t>
        </w:r>
      </w:hyperlink>
      <w:r>
        <w:rPr/>
        <w:t xml:space="preserve">.</w:t>
      </w:r>
      <w:bookmarkEnd w:id="28"/>
    </w:p>
    <w:p>
      <w:pPr>
        <w:pStyle w:val="Heading2"/>
      </w:pPr>
      <w:bookmarkStart w:id="29" w:name="h3cd187cdb146fc4da978"/>
      <w:bookmarkStart w:id="30" w:name="tvvr0010"/>
      <w:r>
        <w:rPr/>
        <w:t xml:space="preserve">Current test inventory</w:t>
      </w:r>
      <w:bookmarkEnd w:id="30"/>
      <w:bookmarkEnd w:id="29"/>
    </w:p>
    <w:p>
      <w:pPr>
        <w:pStyle w:val="Normal"/>
      </w:pPr>
      <w:bookmarkStart w:id="31" w:name="tvvr0011"/>
      <w:r>
        <w:rPr/>
        <w:t xml:space="preserve">The generated block below is the current inventory: it names its subject (commit and source snapshot), whether its record is formal or draft, and the selected runner results; it is written by </w:t>
      </w:r>
      <w:r>
        <w:rPr>
          <w:rFonts w:ascii="Consolas" w:hAnsi="Consolas"/>
        </w:rPr>
        <w:t xml:space="preserve">samples/testing/test_records.py</w:t>
      </w:r>
      <w:r>
        <w:rPr/>
        <w:t xml:space="preserve"> from retained run records (catalog: </w:t>
      </w:r>
      <w:r>
        <w:rPr/>
        <w:t xml:space="preserve">VV.Tests</w:t>
      </w:r>
      <w:r>
        <w:rPr/>
        <w:t xml:space="preserve"> (GCAM-SW-STR)</w:t>
      </w:r>
      <w:r>
        <w:rPr/>
        <w:t xml:space="preserve">; milestone reports: </w:t>
      </w:r>
      <w:r>
        <w:rPr/>
        <w:t xml:space="preserve">VV.Tests.Results</w:t>
      </w:r>
      <w:r>
        <w:rPr/>
        <w:t xml:space="preserve"> (GCAM-SW-STR)</w:t>
      </w:r>
      <w:r>
        <w:rPr/>
        <w:t xml:space="preserve">). The dated inventory that follows the block is history, not current totals. Desktop evidence is in </w:t>
      </w:r>
      <w:r>
        <w:rPr/>
        <w:t xml:space="preserve">VV.Studio.History</w:t>
      </w:r>
      <w:r>
        <w:rPr/>
        <w:t xml:space="preserve"> (GCAM-SW-STR)</w:t>
      </w:r>
      <w:r>
        <w:rPr/>
        <w:t xml:space="preserve">; desktop cases not run for the selected subject are reported as not executed.</w:t>
      </w:r>
      <w:bookmarkEnd w:id="31"/>
    </w:p>
    <w:p>
      <w:pPr>
        <w:pStyle w:val="Normal"/>
      </w:pPr>
      <w:bookmarkStart w:id="32" w:name="tvvr0012"/>
      <w:r>
        <w:rPr>
          <w:b/>
        </w:rPr>
        <w:t xml:space="preserve">History (2026-10-04).</w:t>
      </w:r>
      <w:r>
        <w:rPr/>
        <w:t xml:space="preserve"> Verification of the ambient default and the fixed spectrum axis, 2026-10-04, on the tree committed as </w:t>
      </w:r>
      <w:r>
        <w:rPr>
          <w:rFonts w:ascii="Consolas" w:hAnsi="Consolas"/>
        </w:rPr>
        <w:t xml:space="preserve">13387fb</w:t>
      </w:r>
      <w:r>
        <w:rPr/>
        <w:t xml:space="preserve">. Commands: </w:t>
      </w:r>
      <w:r>
        <w:rPr>
          <w:rFonts w:ascii="Consolas" w:hAnsi="Consolas"/>
        </w:rPr>
        <w:t xml:space="preserve">dotnet build Gcam.sln -c Release</w:t>
      </w:r>
      <w:r>
        <w:rPr/>
        <w:t xml:space="preserve"> and </w:t>
      </w:r>
      <w:r>
        <w:rPr>
          <w:rFonts w:ascii="Consolas" w:hAnsi="Consolas"/>
        </w:rPr>
        <w:t xml:space="preserve">dotnet test Gcam.sln -c Release --no-build</w:t>
      </w:r>
      <w:r>
        <w:rPr/>
        <w:t xml:space="preserve">. Build: zero errors, zero warnings; the two existing xUnit analyzer warnings (</w:t>
      </w:r>
      <w:r>
        <w:rPr>
          <w:rFonts w:ascii="Consolas" w:hAnsi="Consolas"/>
        </w:rPr>
        <w:t xml:space="preserve">ImagingServiceTests.cs:106</w:t>
      </w:r>
      <w:r>
        <w:rPr/>
        <w:t xml:space="preserve">, </w:t>
      </w:r>
      <w:r>
        <w:rPr>
          <w:rFonts w:ascii="Consolas" w:hAnsi="Consolas"/>
        </w:rPr>
        <w:t xml:space="preserve">WaveformServiceTests.cs:118</w:t>
      </w:r>
      <w:r>
        <w:rPr/>
        <w:t xml:space="preserve">) reappear only when </w:t>
      </w:r>
      <w:r>
        <w:rPr>
          <w:rFonts w:ascii="Consolas" w:hAnsi="Consolas"/>
        </w:rPr>
        <w:t xml:space="preserve">Gcam.Studio.Services.Tests</w:t>
      </w:r>
      <w:r>
        <w:rPr/>
        <w:t xml:space="preserve"> is fully recompiled. Normal test execution:</w:t>
      </w:r>
      <w:bookmarkEnd w:id="32"/>
    </w:p>
    <w:p>
      <w:pPr>
        <w:pStyle w:val="Normal"/>
      </w:pPr>
      <w:bookmarkStart w:id="33" w:name="tvvr0013"/>
      <w:r>
        <w:rPr/>
        <w:t xml:space="preserve">Subject </w:t>
      </w:r>
      <w:r>
        <w:rPr>
          <w:rFonts w:ascii="Consolas" w:hAnsi="Consolas"/>
        </w:rPr>
        <w:t xml:space="preserve">161e74e770312aef37f16fa43ec396d76f1d0285</w:t>
      </w:r>
      <w:r>
        <w:rPr/>
        <w:t xml:space="preserve">; formal; source snapshot </w:t>
      </w:r>
      <w:r>
        <w:rPr>
          <w:rFonts w:ascii="Consolas" w:hAnsi="Consolas"/>
        </w:rPr>
        <w:t xml:space="preserve">3f03955ca90f2231c74cff8f6b4b0c5317b294094fa71976c5e0cc0bb952173b</w:t>
      </w:r>
      <w:r>
        <w:rPr/>
        <w:t xml:space="preserve">.</w:t>
      </w:r>
      <w:bookmarkEnd w:id="33"/>
    </w:p>
    <w:tbl>
      <w:tblPr>
        <w:tblStyle w:val="Grid"/>
        <w:tblW w:w="9638" w:type="dxa"/>
        <w:tblLayout w:type="fixed"/>
      </w:tblPr>
      <w:tblGrid>
        <w:gridCol w:w="4564"/>
        <w:gridCol w:w="1268"/>
        <w:gridCol w:w="1268"/>
        <w:gridCol w:w="1268"/>
        <w:gridCol w:w="1268"/>
      </w:tblGrid>
      <w:tr>
        <w:trPr>
          <w:tblHeader/>
          <w:cantSplit/>
        </w:trPr>
        <w:tc>
          <w:tcPr>
            <w:tcW w:w="4564" w:type="dxa"/>
            <w:shd w:fill="EAF0F4"/>
          </w:tcPr>
          <w:p>
            <w:pPr>
              <w:pStyle w:val="TableText"/>
            </w:pPr>
            <w:bookmarkStart w:id="34" w:name="tvvr0014r0c0"/>
            <w:r>
              <w:rPr>
                <w:b/>
              </w:rPr>
              <w:t xml:space="preserve">Assembly / family</w:t>
            </w:r>
            <w:bookmarkEnd w:id="34"/>
          </w:p>
        </w:tc>
        <w:tc>
          <w:tcPr>
            <w:tcW w:w="1268" w:type="dxa"/>
            <w:shd w:fill="EAF0F4"/>
          </w:tcPr>
          <w:p>
            <w:pPr>
              <w:pStyle w:val="TableText"/>
            </w:pPr>
            <w:bookmarkStart w:id="35" w:name="tvvr0014r0c1"/>
            <w:r>
              <w:rPr>
                <w:b/>
              </w:rPr>
              <w:t xml:space="preserve">Passed</w:t>
            </w:r>
            <w:bookmarkEnd w:id="35"/>
          </w:p>
        </w:tc>
        <w:tc>
          <w:tcPr>
            <w:tcW w:w="1268" w:type="dxa"/>
            <w:shd w:fill="EAF0F4"/>
          </w:tcPr>
          <w:p>
            <w:pPr>
              <w:pStyle w:val="TableText"/>
            </w:pPr>
            <w:bookmarkStart w:id="36" w:name="tvvr0014r0c2"/>
            <w:r>
              <w:rPr>
                <w:b/>
              </w:rPr>
              <w:t xml:space="preserve">Failed</w:t>
            </w:r>
            <w:bookmarkEnd w:id="36"/>
          </w:p>
        </w:tc>
        <w:tc>
          <w:tcPr>
            <w:tcW w:w="1268" w:type="dxa"/>
            <w:shd w:fill="EAF0F4"/>
          </w:tcPr>
          <w:p>
            <w:pPr>
              <w:pStyle w:val="TableText"/>
            </w:pPr>
            <w:bookmarkStart w:id="37" w:name="tvvr0014r0c3"/>
            <w:r>
              <w:rPr>
                <w:b/>
              </w:rPr>
              <w:t xml:space="preserve">Not executed</w:t>
            </w:r>
            <w:bookmarkEnd w:id="37"/>
          </w:p>
        </w:tc>
        <w:tc>
          <w:tcPr>
            <w:tcW w:w="1268" w:type="dxa"/>
            <w:shd w:fill="EAF0F4"/>
          </w:tcPr>
          <w:p>
            <w:pPr>
              <w:pStyle w:val="TableText"/>
            </w:pPr>
            <w:bookmarkStart w:id="38" w:name="tvvr0014r0c4"/>
            <w:r>
              <w:rPr>
                <w:b/>
              </w:rPr>
              <w:t xml:space="preserve">Missing cases</w:t>
            </w:r>
            <w:bookmarkEnd w:id="38"/>
          </w:p>
        </w:tc>
      </w:tr>
      <w:tr>
        <w:trPr>
          <w:cantSplit/>
        </w:trPr>
        <w:tc>
          <w:tcPr>
            <w:tcW w:w="4564" w:type="dxa"/>
          </w:tcPr>
          <w:p>
            <w:pPr>
              <w:pStyle w:val="TableText"/>
            </w:pPr>
            <w:bookmarkStart w:id="39" w:name="tvvr0014r1c0"/>
            <w:r>
              <w:rPr/>
              <w:t xml:space="preserve">Gcam.Studio.RenderTests</w:t>
            </w:r>
            <w:bookmarkEnd w:id="39"/>
          </w:p>
        </w:tc>
        <w:tc>
          <w:tcPr>
            <w:tcW w:w="1268" w:type="dxa"/>
          </w:tcPr>
          <w:p>
            <w:pPr>
              <w:pStyle w:val="TableText"/>
            </w:pPr>
            <w:bookmarkStart w:id="40" w:name="tvvr0014r1c1"/>
            <w:r>
              <w:rPr/>
              <w:t xml:space="preserve">16</w:t>
            </w:r>
            <w:bookmarkEnd w:id="40"/>
          </w:p>
        </w:tc>
        <w:tc>
          <w:tcPr>
            <w:tcW w:w="1268" w:type="dxa"/>
          </w:tcPr>
          <w:p>
            <w:pPr>
              <w:pStyle w:val="TableText"/>
            </w:pPr>
            <w:bookmarkStart w:id="41" w:name="tvvr0014r1c2"/>
            <w:r>
              <w:rPr/>
              <w:t xml:space="preserve">0</w:t>
            </w:r>
            <w:bookmarkEnd w:id="41"/>
          </w:p>
        </w:tc>
        <w:tc>
          <w:tcPr>
            <w:tcW w:w="1268" w:type="dxa"/>
          </w:tcPr>
          <w:p>
            <w:pPr>
              <w:pStyle w:val="TableText"/>
            </w:pPr>
            <w:bookmarkStart w:id="42" w:name="tvvr0014r1c3"/>
            <w:r>
              <w:rPr/>
              <w:t xml:space="preserve">15</w:t>
            </w:r>
            <w:bookmarkEnd w:id="42"/>
          </w:p>
        </w:tc>
        <w:tc>
          <w:tcPr>
            <w:tcW w:w="1268" w:type="dxa"/>
          </w:tcPr>
          <w:p>
            <w:pPr>
              <w:pStyle w:val="TableText"/>
            </w:pPr>
            <w:bookmarkStart w:id="43" w:name="tvvr0014r1c4"/>
            <w:r>
              <w:rPr/>
              <w:t xml:space="preserve">0</w:t>
            </w:r>
            <w:bookmarkEnd w:id="43"/>
          </w:p>
        </w:tc>
      </w:tr>
      <w:tr>
        <w:trPr>
          <w:cantSplit/>
        </w:trPr>
        <w:tc>
          <w:tcPr>
            <w:tcW w:w="4564" w:type="dxa"/>
          </w:tcPr>
          <w:p>
            <w:pPr>
              <w:pStyle w:val="TableText"/>
            </w:pPr>
            <w:bookmarkStart w:id="44" w:name="tvvr0014r2c0"/>
            <w:r>
              <w:rPr/>
              <w:t xml:space="preserve">Gcam.Studio.Services.Tests</w:t>
            </w:r>
            <w:bookmarkEnd w:id="44"/>
          </w:p>
        </w:tc>
        <w:tc>
          <w:tcPr>
            <w:tcW w:w="1268" w:type="dxa"/>
          </w:tcPr>
          <w:p>
            <w:pPr>
              <w:pStyle w:val="TableText"/>
            </w:pPr>
            <w:bookmarkStart w:id="45" w:name="tvvr0014r2c1"/>
            <w:r>
              <w:rPr/>
              <w:t xml:space="preserve">152</w:t>
            </w:r>
            <w:bookmarkEnd w:id="45"/>
          </w:p>
        </w:tc>
        <w:tc>
          <w:tcPr>
            <w:tcW w:w="1268" w:type="dxa"/>
          </w:tcPr>
          <w:p>
            <w:pPr>
              <w:pStyle w:val="TableText"/>
            </w:pPr>
            <w:bookmarkStart w:id="46" w:name="tvvr0014r2c2"/>
            <w:r>
              <w:rPr/>
              <w:t xml:space="preserve">0</w:t>
            </w:r>
            <w:bookmarkEnd w:id="46"/>
          </w:p>
        </w:tc>
        <w:tc>
          <w:tcPr>
            <w:tcW w:w="1268" w:type="dxa"/>
          </w:tcPr>
          <w:p>
            <w:pPr>
              <w:pStyle w:val="TableText"/>
            </w:pPr>
            <w:bookmarkStart w:id="47" w:name="tvvr0014r2c3"/>
            <w:r>
              <w:rPr/>
              <w:t xml:space="preserve">7</w:t>
            </w:r>
            <w:bookmarkEnd w:id="47"/>
          </w:p>
        </w:tc>
        <w:tc>
          <w:tcPr>
            <w:tcW w:w="1268" w:type="dxa"/>
          </w:tcPr>
          <w:p>
            <w:pPr>
              <w:pStyle w:val="TableText"/>
            </w:pPr>
            <w:bookmarkStart w:id="48" w:name="tvvr0014r2c4"/>
            <w:r>
              <w:rPr/>
              <w:t xml:space="preserve">0</w:t>
            </w:r>
            <w:bookmarkEnd w:id="48"/>
          </w:p>
        </w:tc>
      </w:tr>
      <w:tr>
        <w:trPr>
          <w:cantSplit/>
        </w:trPr>
        <w:tc>
          <w:tcPr>
            <w:tcW w:w="4564" w:type="dxa"/>
          </w:tcPr>
          <w:p>
            <w:pPr>
              <w:pStyle w:val="TableText"/>
            </w:pPr>
            <w:bookmarkStart w:id="49" w:name="tvvr0014r3c0"/>
            <w:r>
              <w:rPr/>
              <w:t xml:space="preserve">Gcam.Studio.Tests</w:t>
            </w:r>
            <w:bookmarkEnd w:id="49"/>
          </w:p>
        </w:tc>
        <w:tc>
          <w:tcPr>
            <w:tcW w:w="1268" w:type="dxa"/>
          </w:tcPr>
          <w:p>
            <w:pPr>
              <w:pStyle w:val="TableText"/>
            </w:pPr>
            <w:bookmarkStart w:id="50" w:name="tvvr0014r3c1"/>
            <w:r>
              <w:rPr/>
              <w:t xml:space="preserve">308</w:t>
            </w:r>
            <w:bookmarkEnd w:id="50"/>
          </w:p>
        </w:tc>
        <w:tc>
          <w:tcPr>
            <w:tcW w:w="1268" w:type="dxa"/>
          </w:tcPr>
          <w:p>
            <w:pPr>
              <w:pStyle w:val="TableText"/>
            </w:pPr>
            <w:bookmarkStart w:id="51" w:name="tvvr0014r3c2"/>
            <w:r>
              <w:rPr/>
              <w:t xml:space="preserve">1</w:t>
            </w:r>
            <w:bookmarkEnd w:id="51"/>
          </w:p>
        </w:tc>
        <w:tc>
          <w:tcPr>
            <w:tcW w:w="1268" w:type="dxa"/>
          </w:tcPr>
          <w:p>
            <w:pPr>
              <w:pStyle w:val="TableText"/>
            </w:pPr>
            <w:bookmarkStart w:id="52" w:name="tvvr0014r3c3"/>
            <w:r>
              <w:rPr/>
              <w:t xml:space="preserve">0</w:t>
            </w:r>
            <w:bookmarkEnd w:id="52"/>
          </w:p>
        </w:tc>
        <w:tc>
          <w:tcPr>
            <w:tcW w:w="1268" w:type="dxa"/>
          </w:tcPr>
          <w:p>
            <w:pPr>
              <w:pStyle w:val="TableText"/>
            </w:pPr>
            <w:bookmarkStart w:id="53" w:name="tvvr0014r3c4"/>
            <w:r>
              <w:rPr/>
              <w:t xml:space="preserve">0</w:t>
            </w:r>
            <w:bookmarkEnd w:id="53"/>
          </w:p>
        </w:tc>
      </w:tr>
      <w:tr>
        <w:trPr>
          <w:cantSplit/>
        </w:trPr>
        <w:tc>
          <w:tcPr>
            <w:tcW w:w="4564" w:type="dxa"/>
          </w:tcPr>
          <w:p>
            <w:pPr>
              <w:pStyle w:val="TableText"/>
            </w:pPr>
            <w:bookmarkStart w:id="54" w:name="tvvr0014r4c0"/>
            <w:r>
              <w:rPr/>
              <w:t xml:space="preserve">Gcam.Studio.UiTests</w:t>
            </w:r>
            <w:bookmarkEnd w:id="54"/>
          </w:p>
        </w:tc>
        <w:tc>
          <w:tcPr>
            <w:tcW w:w="1268" w:type="dxa"/>
          </w:tcPr>
          <w:p>
            <w:pPr>
              <w:pStyle w:val="TableText"/>
            </w:pPr>
            <w:bookmarkStart w:id="55" w:name="tvvr0014r4c1"/>
            <w:r>
              <w:rPr/>
              <w:t xml:space="preserve">154</w:t>
            </w:r>
            <w:bookmarkEnd w:id="55"/>
          </w:p>
        </w:tc>
        <w:tc>
          <w:tcPr>
            <w:tcW w:w="1268" w:type="dxa"/>
          </w:tcPr>
          <w:p>
            <w:pPr>
              <w:pStyle w:val="TableText"/>
            </w:pPr>
            <w:bookmarkStart w:id="56" w:name="tvvr0014r4c2"/>
            <w:r>
              <w:rPr/>
              <w:t xml:space="preserve">0</w:t>
            </w:r>
            <w:bookmarkEnd w:id="56"/>
          </w:p>
        </w:tc>
        <w:tc>
          <w:tcPr>
            <w:tcW w:w="1268" w:type="dxa"/>
          </w:tcPr>
          <w:p>
            <w:pPr>
              <w:pStyle w:val="TableText"/>
            </w:pPr>
            <w:bookmarkStart w:id="57" w:name="tvvr0014r4c3"/>
            <w:r>
              <w:rPr/>
              <w:t xml:space="preserve">4</w:t>
            </w:r>
            <w:bookmarkEnd w:id="57"/>
          </w:p>
        </w:tc>
        <w:tc>
          <w:tcPr>
            <w:tcW w:w="1268" w:type="dxa"/>
          </w:tcPr>
          <w:p>
            <w:pPr>
              <w:pStyle w:val="TableText"/>
            </w:pPr>
            <w:bookmarkStart w:id="58" w:name="tvvr0014r4c4"/>
            <w:r>
              <w:rPr/>
              <w:t xml:space="preserve">0</w:t>
            </w:r>
            <w:bookmarkEnd w:id="58"/>
          </w:p>
        </w:tc>
      </w:tr>
      <w:tr>
        <w:trPr>
          <w:cantSplit/>
        </w:trPr>
        <w:tc>
          <w:tcPr>
            <w:tcW w:w="4564" w:type="dxa"/>
          </w:tcPr>
          <w:p>
            <w:pPr>
              <w:pStyle w:val="TableText"/>
            </w:pPr>
            <w:bookmarkStart w:id="59" w:name="tvvr0014r5c0"/>
            <w:r>
              <w:rPr/>
              <w:t xml:space="preserve">Gcam.Tests</w:t>
            </w:r>
            <w:bookmarkEnd w:id="59"/>
          </w:p>
        </w:tc>
        <w:tc>
          <w:tcPr>
            <w:tcW w:w="1268" w:type="dxa"/>
          </w:tcPr>
          <w:p>
            <w:pPr>
              <w:pStyle w:val="TableText"/>
            </w:pPr>
            <w:bookmarkStart w:id="60" w:name="tvvr0014r5c1"/>
            <w:r>
              <w:rPr/>
              <w:t xml:space="preserve">595</w:t>
            </w:r>
            <w:bookmarkEnd w:id="60"/>
          </w:p>
        </w:tc>
        <w:tc>
          <w:tcPr>
            <w:tcW w:w="1268" w:type="dxa"/>
          </w:tcPr>
          <w:p>
            <w:pPr>
              <w:pStyle w:val="TableText"/>
            </w:pPr>
            <w:bookmarkStart w:id="61" w:name="tvvr0014r5c2"/>
            <w:r>
              <w:rPr/>
              <w:t xml:space="preserve">0</w:t>
            </w:r>
            <w:bookmarkEnd w:id="61"/>
          </w:p>
        </w:tc>
        <w:tc>
          <w:tcPr>
            <w:tcW w:w="1268" w:type="dxa"/>
          </w:tcPr>
          <w:p>
            <w:pPr>
              <w:pStyle w:val="TableText"/>
            </w:pPr>
            <w:bookmarkStart w:id="62" w:name="tvvr0014r5c3"/>
            <w:r>
              <w:rPr/>
              <w:t xml:space="preserve">0</w:t>
            </w:r>
            <w:bookmarkEnd w:id="62"/>
          </w:p>
        </w:tc>
        <w:tc>
          <w:tcPr>
            <w:tcW w:w="1268" w:type="dxa"/>
          </w:tcPr>
          <w:p>
            <w:pPr>
              <w:pStyle w:val="TableText"/>
            </w:pPr>
            <w:bookmarkStart w:id="63" w:name="tvvr0014r5c4"/>
            <w:r>
              <w:rPr/>
              <w:t xml:space="preserve">0</w:t>
            </w:r>
            <w:bookmarkEnd w:id="63"/>
          </w:p>
        </w:tc>
      </w:tr>
      <w:tr>
        <w:trPr>
          <w:cantSplit/>
        </w:trPr>
        <w:tc>
          <w:tcPr>
            <w:tcW w:w="4564" w:type="dxa"/>
          </w:tcPr>
          <w:p>
            <w:pPr>
              <w:pStyle w:val="TableText"/>
            </w:pPr>
            <w:bookmarkStart w:id="64" w:name="tvvr0014r6c0"/>
            <w:r>
              <w:rPr/>
              <w:t xml:space="preserve">checker</w:t>
            </w:r>
            <w:bookmarkEnd w:id="64"/>
          </w:p>
        </w:tc>
        <w:tc>
          <w:tcPr>
            <w:tcW w:w="1268" w:type="dxa"/>
          </w:tcPr>
          <w:p>
            <w:pPr>
              <w:pStyle w:val="TableText"/>
            </w:pPr>
            <w:bookmarkStart w:id="65" w:name="tvvr0014r6c1"/>
            <w:r>
              <w:rPr/>
              <w:t xml:space="preserve">7</w:t>
            </w:r>
            <w:bookmarkEnd w:id="65"/>
          </w:p>
        </w:tc>
        <w:tc>
          <w:tcPr>
            <w:tcW w:w="1268" w:type="dxa"/>
          </w:tcPr>
          <w:p>
            <w:pPr>
              <w:pStyle w:val="TableText"/>
            </w:pPr>
            <w:bookmarkStart w:id="66" w:name="tvvr0014r6c2"/>
            <w:r>
              <w:rPr/>
              <w:t xml:space="preserve">0</w:t>
            </w:r>
            <w:bookmarkEnd w:id="66"/>
          </w:p>
        </w:tc>
        <w:tc>
          <w:tcPr>
            <w:tcW w:w="1268" w:type="dxa"/>
          </w:tcPr>
          <w:p>
            <w:pPr>
              <w:pStyle w:val="TableText"/>
            </w:pPr>
            <w:bookmarkStart w:id="67" w:name="tvvr0014r6c3"/>
            <w:r>
              <w:rPr/>
              <w:t xml:space="preserve">0</w:t>
            </w:r>
            <w:bookmarkEnd w:id="67"/>
          </w:p>
        </w:tc>
        <w:tc>
          <w:tcPr>
            <w:tcW w:w="1268" w:type="dxa"/>
          </w:tcPr>
          <w:p>
            <w:pPr>
              <w:pStyle w:val="TableText"/>
            </w:pPr>
            <w:bookmarkStart w:id="68" w:name="tvvr0014r6c4"/>
            <w:r>
              <w:rPr/>
              <w:t xml:space="preserve">0</w:t>
            </w:r>
            <w:bookmarkEnd w:id="68"/>
          </w:p>
        </w:tc>
      </w:tr>
      <w:tr>
        <w:trPr>
          <w:cantSplit/>
        </w:trPr>
        <w:tc>
          <w:tcPr>
            <w:tcW w:w="4564" w:type="dxa"/>
          </w:tcPr>
          <w:p>
            <w:pPr>
              <w:pStyle w:val="TableText"/>
            </w:pPr>
            <w:bookmarkStart w:id="69" w:name="tvvr0014r7c0"/>
            <w:r>
              <w:rPr/>
              <w:t xml:space="preserve">cocotb</w:t>
            </w:r>
            <w:bookmarkEnd w:id="69"/>
          </w:p>
        </w:tc>
        <w:tc>
          <w:tcPr>
            <w:tcW w:w="1268" w:type="dxa"/>
          </w:tcPr>
          <w:p>
            <w:pPr>
              <w:pStyle w:val="TableText"/>
            </w:pPr>
            <w:bookmarkStart w:id="70" w:name="tvvr0014r7c1"/>
            <w:r>
              <w:rPr/>
              <w:t xml:space="preserve">111</w:t>
            </w:r>
            <w:bookmarkEnd w:id="70"/>
          </w:p>
        </w:tc>
        <w:tc>
          <w:tcPr>
            <w:tcW w:w="1268" w:type="dxa"/>
          </w:tcPr>
          <w:p>
            <w:pPr>
              <w:pStyle w:val="TableText"/>
            </w:pPr>
            <w:bookmarkStart w:id="71" w:name="tvvr0014r7c2"/>
            <w:r>
              <w:rPr/>
              <w:t xml:space="preserve">0</w:t>
            </w:r>
            <w:bookmarkEnd w:id="71"/>
          </w:p>
        </w:tc>
        <w:tc>
          <w:tcPr>
            <w:tcW w:w="1268" w:type="dxa"/>
          </w:tcPr>
          <w:p>
            <w:pPr>
              <w:pStyle w:val="TableText"/>
            </w:pPr>
            <w:bookmarkStart w:id="72" w:name="tvvr0014r7c3"/>
            <w:r>
              <w:rPr/>
              <w:t xml:space="preserve">26</w:t>
            </w:r>
            <w:bookmarkEnd w:id="72"/>
          </w:p>
        </w:tc>
        <w:tc>
          <w:tcPr>
            <w:tcW w:w="1268" w:type="dxa"/>
          </w:tcPr>
          <w:p>
            <w:pPr>
              <w:pStyle w:val="TableText"/>
            </w:pPr>
            <w:bookmarkStart w:id="73" w:name="tvvr0014r7c4"/>
            <w:r>
              <w:rPr/>
              <w:t xml:space="preserve">0</w:t>
            </w:r>
            <w:bookmarkEnd w:id="73"/>
          </w:p>
        </w:tc>
      </w:tr>
      <w:tr>
        <w:trPr>
          <w:cantSplit/>
        </w:trPr>
        <w:tc>
          <w:tcPr>
            <w:tcW w:w="4564" w:type="dxa"/>
          </w:tcPr>
          <w:p>
            <w:pPr>
              <w:pStyle w:val="TableText"/>
            </w:pPr>
            <w:bookmarkStart w:id="74" w:name="tvvr0014r8c0"/>
            <w:r>
              <w:rPr/>
              <w:t xml:space="preserve">unittest</w:t>
            </w:r>
            <w:bookmarkEnd w:id="74"/>
          </w:p>
        </w:tc>
        <w:tc>
          <w:tcPr>
            <w:tcW w:w="1268" w:type="dxa"/>
          </w:tcPr>
          <w:p>
            <w:pPr>
              <w:pStyle w:val="TableText"/>
            </w:pPr>
            <w:bookmarkStart w:id="75" w:name="tvvr0014r8c1"/>
            <w:r>
              <w:rPr/>
              <w:t xml:space="preserve">191</w:t>
            </w:r>
            <w:bookmarkEnd w:id="75"/>
          </w:p>
        </w:tc>
        <w:tc>
          <w:tcPr>
            <w:tcW w:w="1268" w:type="dxa"/>
          </w:tcPr>
          <w:p>
            <w:pPr>
              <w:pStyle w:val="TableText"/>
            </w:pPr>
            <w:bookmarkStart w:id="76" w:name="tvvr0014r8c2"/>
            <w:r>
              <w:rPr/>
              <w:t xml:space="preserve">0</w:t>
            </w:r>
            <w:bookmarkEnd w:id="76"/>
          </w:p>
        </w:tc>
        <w:tc>
          <w:tcPr>
            <w:tcW w:w="1268" w:type="dxa"/>
          </w:tcPr>
          <w:p>
            <w:pPr>
              <w:pStyle w:val="TableText"/>
            </w:pPr>
            <w:bookmarkStart w:id="77" w:name="tvvr0014r8c3"/>
            <w:r>
              <w:rPr/>
              <w:t xml:space="preserve">1</w:t>
            </w:r>
            <w:bookmarkEnd w:id="77"/>
          </w:p>
        </w:tc>
        <w:tc>
          <w:tcPr>
            <w:tcW w:w="1268" w:type="dxa"/>
          </w:tcPr>
          <w:p>
            <w:pPr>
              <w:pStyle w:val="TableText"/>
            </w:pPr>
            <w:bookmarkStart w:id="78" w:name="tvvr0014r8c4"/>
            <w:r>
              <w:rPr/>
              <w:t xml:space="preserve">0</w:t>
            </w:r>
            <w:bookmarkEnd w:id="78"/>
          </w:p>
        </w:tc>
      </w:tr>
    </w:tbl>
    <w:p>
      <w:pPr>
        <w:pStyle w:val="Normal"/>
      </w:pPr>
      <w:bookmarkStart w:id="79" w:name="tvvr0015"/>
      <w:r>
        <w:rPr/>
        <w:t xml:space="preserve">No desktop, render or long-evidence opt-in was enabled for this run. The retained final desktop record reports 27/27 total UI cases (13 headless oracles + 12 scenarios + gate + survey); </w:t>
      </w:r>
      <w:r>
        <w:rPr>
          <w:b/>
        </w:rPr>
        <w:t xml:space="preserve">27 is a suite total, not a scenario count</w:t>
      </w:r>
      <w:r>
        <w:rPr/>
        <w:t xml:space="preserve">. The retained RTL execution record in </w:t>
      </w:r>
      <w:r>
        <w:rPr>
          <w:rFonts w:ascii="Consolas" w:hAnsi="Consolas"/>
        </w:rPr>
        <w:t xml:space="preserve">rtl/README.md</w:t>
      </w:r>
      <w:r>
        <w:rPr/>
        <w:t xml:space="preserve"> reports 137 cocotb cases with C# vectors (26 configurations, 452,608 exact sample comparisons). Neither desktop nor cocotb was rerun for this record. </w:t>
      </w:r>
      <w:r>
        <w:rPr>
          <w:b/>
        </w:rPr>
        <w:t xml:space="preserve">Desktop pending:</w:t>
      </w:r>
      <w:r>
        <w:rPr/>
        <w:t xml:space="preserve"> the desktop scenarios have not been run since Studio starts with the ambient field on (SR-RUN-29) and draws the fixed 0–2000 keV spectrum axis (SR-SPEC-01); no desktop scenario covers the ambient panel or the dose warning yet. Dated inventories and execution restrictions below remain history; use this section for current normal-run totals.</w:t>
      </w:r>
      <w:bookmarkEnd w:id="79"/>
    </w:p>
    <w:p>
      <w:pPr>
        <w:pStyle w:val="Normal"/>
      </w:pPr>
      <w:bookmarkStart w:id="80" w:name="tvvr0016"/>
      <w:r>
        <w:rPr>
          <w:b/>
        </w:rPr>
        <w:t xml:space="preserve">Verification after stage 2 (2026-10-13, not a milestone record).</w:t>
      </w:r>
      <w:r>
        <w:rPr/>
        <w:t xml:space="preserve"> After declutter stage 2 and the desktop-review redesign (TODO-44 / 45, tree </w:t>
      </w:r>
      <w:r>
        <w:rPr>
          <w:rFonts w:ascii="Consolas" w:hAnsi="Consolas"/>
        </w:rPr>
        <w:t xml:space="preserve">0d21524</w:t>
      </w:r>
      <w:r>
        <w:rPr/>
        <w:t xml:space="preserve">): Release build 0 warnings, normal suite </w:t>
      </w:r>
      <w:r>
        <w:rPr>
          <w:b/>
        </w:rPr>
        <w:t xml:space="preserve">1,010 passed / 48 skipped</w:t>
      </w:r>
      <w:r>
        <w:rPr/>
        <w:t xml:space="preserve">, opt-in offscreen renders 25 / 25, catalog 193 units, CI checkers pass (</w:t>
      </w:r>
      <w:r>
        <w:rPr/>
        <w:t xml:space="preserve">History</w:t>
      </w:r>
      <w:r>
        <w:rPr/>
        <w:t xml:space="preserve"> (GCAM-SW-STR, Declutter stage 2 and desktop-review redesign, 2026-10-13)</w:t>
      </w:r>
      <w:r>
        <w:rPr/>
        <w:t xml:space="preserve">). </w:t>
      </w:r>
      <w:r>
        <w:rPr>
          <w:b/>
        </w:rPr>
        <w:t xml:space="preserve">Desktop pending:</w:t>
      </w:r>
      <w:r>
        <w:rPr/>
        <w:t xml:space="preserve"> the desktop scenarios were </w:t>
      </w:r>
      <w:r>
        <w:rPr>
          <w:b/>
        </w:rPr>
        <w:t xml:space="preserve">not</w:t>
      </w:r>
      <w:r>
        <w:rPr/>
        <w:t xml:space="preserve"> re-run after stage 2 (the desktop was not available). The stage-2 desktop run — the whole desktop suite plus broken-verdict / recovery runs for the changed assertions, and the UI-automation re-measure and re-pilot including the no-title-bar assertion — waits for the author's go; the desktop statuses dated 2026-10-12 or earlier in the matrix below predate stage 2.</w:t>
      </w:r>
      <w:bookmarkEnd w:id="80"/>
    </w:p>
    <w:p>
      <w:pPr>
        <w:pStyle w:val="Normal"/>
      </w:pPr>
      <w:bookmarkStart w:id="81" w:name="tvvr0017"/>
      <w:r>
        <w:rPr>
          <w:b/>
        </w:rPr>
        <w:t xml:space="preserve">Latest verification (2026-10-13, after the access-key / Options-Enter / cleanup pass; not a milestone record).</w:t>
      </w:r>
      <w:r>
        <w:rPr/>
        <w:t xml:space="preserve"> Release build 0 warnings, normal suite </w:t>
      </w:r>
      <w:r>
        <w:rPr>
          <w:b/>
        </w:rPr>
        <w:t xml:space="preserve">1,013 passed / 48 skipped</w:t>
      </w:r>
      <w:r>
        <w:rPr/>
        <w:t xml:space="preserve"> (three new cases), opt-in offscreen renders 27 / 27, catalog 193 units with current discovery. Desktop not run: real Alt-key routing and Enter in the Options dialog on the window wait for the stage-2 desktop run.</w:t>
      </w:r>
      <w:bookmarkEnd w:id="81"/>
    </w:p>
    <w:p>
      <w:pPr>
        <w:pStyle w:val="Normal"/>
      </w:pPr>
      <w:bookmarkStart w:id="82" w:name="tvvr0018"/>
      <w:r>
        <w:rPr>
          <w:b/>
        </w:rPr>
        <w:t xml:space="preserve">Desktop verification (2026-10-13, </w:t>
      </w:r>
      <w:r>
        <w:rPr>
          <w:b/>
          <w:rFonts w:ascii="Consolas" w:hAnsi="Consolas"/>
        </w:rPr>
        <w:t xml:space="preserve">ed1298b</w:t>
      </w:r>
      <w:r>
        <w:rPr>
          <w:b/>
        </w:rPr>
        <w:t xml:space="preserve">).</w:t>
      </w:r>
      <w:r>
        <w:rPr/>
        <w:t xml:space="preserve"> The stage-2 desktop run and TODO-42's scenarios: 28 of 29 desktop scenarios passed, including the no-title-bar scenario and the pilot; the one failure exposed a product defect in the modal focus boundary (AN-17), fixed and re-run with broken-verdict / recovery pairs (</w:t>
      </w:r>
      <w:r>
        <w:rPr/>
        <w:t xml:space="preserve">History</w:t>
      </w:r>
      <w:r>
        <w:rPr/>
        <w:t xml:space="preserve"> (GCAM-SW-STR, Desktop verification — declutter stage 2 and TODO-42, 2026-10-13)</w:t>
      </w:r>
      <w:r>
        <w:rPr/>
        <w:t xml:space="preserve">). The "Desktop pending" note above is superseded; real Alt-key routing and Enter in the Options dialog remain headless-only.</w:t>
      </w:r>
      <w:bookmarkEnd w:id="82"/>
    </w:p>
    <w:p>
      <w:pPr>
        <w:pStyle w:val="Normal"/>
      </w:pPr>
      <w:bookmarkStart w:id="83" w:name="tvvr0019"/>
      <w:r>
        <w:rPr>
          <w:b/>
        </w:rPr>
        <w:t xml:space="preserve">Studio manual, first edition (2026-10-15, TODO-43 branch at </w:t>
      </w:r>
      <w:r>
        <w:rPr>
          <w:b/>
          <w:rFonts w:ascii="Consolas" w:hAnsi="Consolas"/>
        </w:rPr>
        <w:t xml:space="preserve">51fbdb2</w:t>
      </w:r>
      <w:r>
        <w:rPr>
          <w:b/>
        </w:rPr>
        <w:t xml:space="preserve">; not a milestone record).</w:t>
      </w:r>
      <w:r>
        <w:rPr/>
        <w:t xml:space="preserve"> Release build 0 warnings, normal suite </w:t>
      </w:r>
      <w:r>
        <w:rPr>
          <w:b/>
        </w:rPr>
        <w:t xml:space="preserve">1,095 passed / 56 skipped</w:t>
      </w:r>
      <w:r>
        <w:rPr/>
        <w:t xml:space="preserve"> (new: </w:t>
      </w:r>
      <w:r>
        <w:rPr>
          <w:rFonts w:ascii="Consolas" w:hAnsi="Consolas"/>
        </w:rPr>
        <w:t xml:space="preserve">ManualRecordTests</w:t>
      </w:r>
      <w:r>
        <w:rPr/>
        <w:t xml:space="preserve">, 6 headless; </w:t>
      </w:r>
      <w:r>
        <w:rPr>
          <w:rFonts w:ascii="Consolas" w:hAnsi="Consolas"/>
        </w:rPr>
        <w:t xml:space="preserve">ManualScenarioTests</w:t>
      </w:r>
      <w:r>
        <w:rPr/>
        <w:t xml:space="preserve">, 6 desktop scenarios, opt-in), catalog 220 units, manual generator self-test 24 / 24, Python tests pass. Desktop: manual run 04 passed 6 / 6 and the edition </w:t>
      </w:r>
      <w:r>
        <w:rPr>
          <w:rFonts w:ascii="Consolas" w:hAnsi="Consolas"/>
        </w:rPr>
        <w:t xml:space="preserve">2026-10-15-1</w:t>
      </w:r>
      <w:r>
        <w:rPr/>
        <w:t xml:space="preserve"> was generated from it (</w:t>
      </w:r>
      <w:r>
        <w:rPr/>
        <w:t xml:space="preserve">History</w:t>
      </w:r>
      <w:r>
        <w:rPr/>
        <w:t xml:space="preserve"> (GCAM-SW-STR, Studio manual, first edition, 2026-10-15)</w:t>
      </w:r>
      <w:r>
        <w:rPr/>
        <w:t xml:space="preserve">).</w:t>
      </w:r>
      <w:bookmarkEnd w:id="83"/>
    </w:p>
    <w:p>
      <w:pPr>
        <w:pStyle w:val="Normal"/>
      </w:pPr>
      <w:bookmarkStart w:id="84" w:name="tvvr0020"/>
      <w:r>
        <w:rPr>
          <w:b/>
        </w:rPr>
        <w:t xml:space="preserve">Studio manual, second edition, and desktop-test videos (2026-10-16, TODO-48 branch at </w:t>
      </w:r>
      <w:r>
        <w:rPr>
          <w:b/>
          <w:rFonts w:ascii="Consolas" w:hAnsi="Consolas"/>
        </w:rPr>
        <w:t xml:space="preserve">46c9ada</w:t>
      </w:r>
      <w:r>
        <w:rPr>
          <w:b/>
        </w:rPr>
        <w:t xml:space="preserve">; not a milestone record).</w:t>
      </w:r>
      <w:r>
        <w:rPr/>
        <w:t xml:space="preserve"> Release build 0 warnings, normal suite </w:t>
      </w:r>
      <w:r>
        <w:rPr>
          <w:b/>
        </w:rPr>
        <w:t xml:space="preserve">1,171 passed / 63 skipped</w:t>
      </w:r>
      <w:r>
        <w:rPr/>
        <w:t xml:space="preserve">, catalog 238 units, manual generator self-test 44. Desktop: the pilot and the observed manual batch on </w:t>
      </w:r>
      <w:r>
        <w:rPr>
          <w:rFonts w:ascii="Consolas" w:hAnsi="Consolas"/>
        </w:rPr>
        <w:t xml:space="preserve">46c9ada</w:t>
      </w:r>
      <w:r>
        <w:rPr/>
        <w:t xml:space="preserve"> passed (8 / 8 chapters, including 3.7 export and 4.4 Compare) and edition </w:t>
      </w:r>
      <w:r>
        <w:rPr>
          <w:rFonts w:ascii="Consolas" w:hAnsi="Consolas"/>
        </w:rPr>
        <w:t xml:space="preserve">2026-10-16-1</w:t>
      </w:r>
      <w:r>
        <w:rPr/>
        <w:t xml:space="preserve"> was generated from that batch; every recorded desktop test passed with a video (</w:t>
      </w:r>
      <w:r>
        <w:rPr/>
        <w:t xml:space="preserve">History</w:t>
      </w:r>
      <w:r>
        <w:rPr/>
        <w:t xml:space="preserve"> (GCAM-SW-STR, Studio manual, second edition, and desktop-test videos (TODO-48), 2026-10-16)</w:t>
      </w:r>
      <w:r>
        <w:rPr/>
        <w:t xml:space="preserve">).</w:t>
      </w:r>
      <w:bookmarkEnd w:id="84"/>
    </w:p>
    <w:p>
      <w:pPr>
        <w:pStyle w:val="Heading2"/>
      </w:pPr>
      <w:bookmarkStart w:id="85" w:name="h9491841320f853cc183a"/>
      <w:bookmarkStart w:id="86" w:name="tvvr0021"/>
      <w:r>
        <w:rPr/>
        <w:t xml:space="preserve">1. Scope and intended use</w:t>
      </w:r>
      <w:bookmarkEnd w:id="86"/>
      <w:bookmarkEnd w:id="85"/>
    </w:p>
    <w:p>
      <w:pPr>
        <w:pStyle w:val="Normal"/>
      </w:pPr>
      <w:bookmarkStart w:id="87" w:name="tvvr0022"/>
      <w:r>
        <w:rPr>
          <w:b/>
        </w:rPr>
        <w:t xml:space="preserve">Intended use.</w:t>
      </w:r>
      <w:r>
        <w:rPr/>
        <w:t xml:space="preserve"> GCAM Studio is a portfolio demo viewer for Gcam, a Monte Carlo simulator of a coded-aperture gamma camera. A user places gamma sources in a scene, runs the simulation, inspects the detector flood map and the decoded reconstruction, and measures on both images in mm. Users are engineers and reviewers reading the code; the output informs no decision about people or real sources.</w:t>
      </w:r>
      <w:bookmarkEnd w:id="87"/>
    </w:p>
    <w:p>
      <w:pPr>
        <w:pStyle w:val="Normal"/>
      </w:pPr>
      <w:bookmarkStart w:id="88" w:name="tvvr0023"/>
      <w:r>
        <w:rPr>
          <w:b/>
        </w:rPr>
        <w:t xml:space="preserve">Relationship to IEC 62304.</w:t>
      </w:r>
      <w:r>
        <w:rPr/>
        <w:t xml:space="preserve"> This document is structured after IEC 62304 practices — software requirements (§5.2), unit, integration and system verification (§5.5–5.7), risk control (§7) and problem resolution (§9) — because that is the discipline the author works in. </w:t>
      </w:r>
      <w:r>
        <w:rPr>
          <w:b/>
        </w:rPr>
        <w:t xml:space="preserve">GCAM Studio is not a medical device and not a regulated product. No compliance or certification is claimed.</w:t>
      </w:r>
      <w:r>
        <w:rPr/>
        <w:t xml:space="preserve"> The safety class below is illustrative.</w:t>
      </w:r>
      <w:bookmarkEnd w:id="88"/>
    </w:p>
    <w:p>
      <w:pPr>
        <w:pStyle w:val="Normal"/>
      </w:pPr>
      <w:bookmarkStart w:id="89" w:name="tvvr0024"/>
      <w:r>
        <w:rPr>
          <w:b/>
        </w:rPr>
        <w:t xml:space="preserve">Illustrative software safety class: B.</w:t>
      </w:r>
      <w:r>
        <w:rPr/>
        <w:t xml:space="preserve"> </w:t>
      </w:r>
      <w:r>
        <w:rPr>
          <w:i/>
        </w:rPr>
        <w:t xml:space="preserve">If</w:t>
      </w:r>
      <w:r>
        <w:rPr/>
        <w:t xml:space="preserve"> the same viewer displayed real localisation data that an operator acted on, a wrong coordinate, a wrong ROI sum, or an old image shown as current could mislead that operator. The viewer does not control anything, so the worst plausible outcome is a wrong reading that a person then checks — non-serious injury at most, hence B rather than C. As actually used (a demo on simulated data) it would be Class A.</w:t>
      </w:r>
      <w:bookmarkEnd w:id="89"/>
    </w:p>
    <w:p>
      <w:pPr>
        <w:pStyle w:val="Normal"/>
      </w:pPr>
      <w:bookmarkStart w:id="90" w:name="tvvr0025"/>
      <w:r>
        <w:rPr>
          <w:b/>
        </w:rPr>
        <w:t xml:space="preserve">Engine boundary.</w:t>
      </w:r>
      <w:r>
        <w:rPr/>
        <w:t xml:space="preserve"> Physics, decoding and the scene → config builder belong to the engine. Studio relies on them through Core acquisition, spectrum, imaging, waveform, detector-face and focus-sweep service contracts. The engine inventory is recorded below; </w:t>
      </w:r>
      <w:r>
        <w:rPr>
          <w:rFonts w:ascii="Consolas" w:hAnsi="Consolas"/>
        </w:rPr>
        <w:t xml:space="preserve">SpectrumServiceTests</w:t>
      </w:r>
      <w:r>
        <w:rPr/>
        <w:t xml:space="preserve"> additionally verifies the measured spectrum against real-engine deposits.</w:t>
      </w:r>
      <w:bookmarkEnd w:id="90"/>
    </w:p>
    <w:p>
      <w:pPr>
        <w:pStyle w:val="Heading2"/>
      </w:pPr>
      <w:bookmarkStart w:id="91" w:name="h096f4589406461ada0ad"/>
      <w:bookmarkStart w:id="92" w:name="tvvr0026"/>
      <w:r>
        <w:rPr/>
        <w:t xml:space="preserve">2. Software items</w:t>
      </w:r>
      <w:bookmarkEnd w:id="92"/>
      <w:bookmarkEnd w:id="91"/>
    </w:p>
    <w:p>
      <w:pPr>
        <w:pStyle w:val="Normal"/>
      </w:pPr>
      <w:bookmarkStart w:id="93" w:name="tvvr0027"/>
      <w:r>
        <w:rPr/>
        <w:t xml:space="preserve">Items SI-1 … SI-4 and their units SU-01 … SU-26 are defined (Waveform and Detector/focus designs extend them in the later sections) in </w:t>
      </w:r>
      <w:r>
        <w:rPr/>
        <w:t xml:space="preserve">VV.Studio.SDS §2</w:t>
      </w:r>
      <w:r>
        <w:rPr/>
        <w:t xml:space="preserve"> (GCAM-SW-SDS, 2. Software items and units (§5.3.1, §5.4.1))</w:t>
      </w:r>
      <w:r>
        <w:rPr/>
        <w:t xml:space="preserve">. How each item is verified:</w:t>
      </w:r>
      <w:bookmarkEnd w:id="93"/>
    </w:p>
    <w:tbl>
      <w:tblPr>
        <w:tblStyle w:val="Grid"/>
        <w:tblW w:w="9638" w:type="dxa"/>
        <w:tblLayout w:type="fixed"/>
      </w:tblPr>
      <w:tblGrid>
        <w:gridCol w:w="3410"/>
        <w:gridCol w:w="2497"/>
        <w:gridCol w:w="3731"/>
      </w:tblGrid>
      <w:tr>
        <w:trPr>
          <w:tblHeader/>
          <w:cantSplit/>
        </w:trPr>
        <w:tc>
          <w:tcPr>
            <w:tcW w:w="3410" w:type="dxa"/>
            <w:shd w:fill="EAF0F4"/>
          </w:tcPr>
          <w:p>
            <w:pPr>
              <w:pStyle w:val="TableText"/>
            </w:pPr>
            <w:bookmarkStart w:id="94" w:name="tvvr0028r0c0"/>
            <w:r>
              <w:rPr>
                <w:b/>
              </w:rPr>
              <w:t xml:space="preserve">Item</w:t>
            </w:r>
            <w:bookmarkEnd w:id="94"/>
          </w:p>
        </w:tc>
        <w:tc>
          <w:tcPr>
            <w:tcW w:w="2497" w:type="dxa"/>
            <w:shd w:fill="EAF0F4"/>
          </w:tcPr>
          <w:p>
            <w:pPr>
              <w:pStyle w:val="TableText"/>
            </w:pPr>
            <w:bookmarkStart w:id="95" w:name="tvvr0028r0c1"/>
            <w:r>
              <w:rPr>
                <w:b/>
              </w:rPr>
              <w:t xml:space="preserve">Project</w:t>
            </w:r>
            <w:bookmarkEnd w:id="95"/>
          </w:p>
        </w:tc>
        <w:tc>
          <w:tcPr>
            <w:tcW w:w="3731" w:type="dxa"/>
            <w:shd w:fill="EAF0F4"/>
          </w:tcPr>
          <w:p>
            <w:pPr>
              <w:pStyle w:val="TableText"/>
            </w:pPr>
            <w:bookmarkStart w:id="96" w:name="tvvr0028r0c2"/>
            <w:r>
              <w:rPr>
                <w:b/>
              </w:rPr>
              <w:t xml:space="preserve">Verified by</w:t>
            </w:r>
            <w:bookmarkEnd w:id="96"/>
          </w:p>
        </w:tc>
      </w:tr>
      <w:tr>
        <w:trPr>
          <w:cantSplit/>
        </w:trPr>
        <w:tc>
          <w:tcPr>
            <w:tcW w:w="3410" w:type="dxa"/>
          </w:tcPr>
          <w:p>
            <w:pPr>
              <w:pStyle w:val="TableText"/>
            </w:pPr>
            <w:bookmarkStart w:id="97" w:name="tvvr0028r1c0"/>
            <w:r>
              <w:rPr/>
              <w:t xml:space="preserve">SI-1 Presentation logic</w:t>
            </w:r>
            <w:bookmarkEnd w:id="97"/>
          </w:p>
        </w:tc>
        <w:tc>
          <w:tcPr>
            <w:tcW w:w="2497" w:type="dxa"/>
          </w:tcPr>
          <w:p>
            <w:pPr>
              <w:pStyle w:val="TableText"/>
            </w:pPr>
            <w:bookmarkStart w:id="98" w:name="tvvr0028r1c1"/>
            <w:r>
              <w:rPr>
                <w:rFonts w:ascii="Consolas" w:hAnsi="Consolas"/>
              </w:rPr>
              <w:t xml:space="preserve">Gcam.Studio.Core</w:t>
            </w:r>
            <w:r>
              <w:rPr/>
              <w:t xml:space="preserve"> (net9.0, no WPF)</w:t>
            </w:r>
            <w:bookmarkEnd w:id="98"/>
          </w:p>
        </w:tc>
        <w:tc>
          <w:tcPr>
            <w:tcW w:w="3731" w:type="dxa"/>
          </w:tcPr>
          <w:p>
            <w:pPr>
              <w:pStyle w:val="TableText"/>
            </w:pPr>
            <w:bookmarkStart w:id="99" w:name="tvvr0028r1c2"/>
            <w:r>
              <w:rPr/>
              <w:t xml:space="preserve">unit tests with fakes</w:t>
            </w:r>
            <w:bookmarkEnd w:id="99"/>
          </w:p>
        </w:tc>
      </w:tr>
      <w:tr>
        <w:trPr>
          <w:cantSplit/>
        </w:trPr>
        <w:tc>
          <w:tcPr>
            <w:tcW w:w="3410" w:type="dxa"/>
          </w:tcPr>
          <w:p>
            <w:pPr>
              <w:pStyle w:val="TableText"/>
            </w:pPr>
            <w:bookmarkStart w:id="100" w:name="tvvr0028r2c0"/>
            <w:r>
              <w:rPr/>
              <w:t xml:space="preserve">SI-2 View geometry and measurement maths</w:t>
            </w:r>
            <w:bookmarkEnd w:id="100"/>
          </w:p>
        </w:tc>
        <w:tc>
          <w:tcPr>
            <w:tcW w:w="2497" w:type="dxa"/>
          </w:tcPr>
          <w:p>
            <w:pPr>
              <w:pStyle w:val="TableText"/>
            </w:pPr>
            <w:bookmarkStart w:id="101" w:name="tvvr0028r2c1"/>
            <w:r>
              <w:rPr>
                <w:rFonts w:ascii="Consolas" w:hAnsi="Consolas"/>
              </w:rPr>
              <w:t xml:space="preserve">Gcam.Studio.Core/Imaging</w:t>
            </w:r>
            <w:bookmarkEnd w:id="101"/>
          </w:p>
        </w:tc>
        <w:tc>
          <w:tcPr>
            <w:tcW w:w="3731" w:type="dxa"/>
          </w:tcPr>
          <w:p>
            <w:pPr>
              <w:pStyle w:val="TableText"/>
            </w:pPr>
            <w:bookmarkStart w:id="102" w:name="tvvr0028r2c2"/>
            <w:r>
              <w:rPr/>
              <w:t xml:space="preserve">unit tests, pure maths</w:t>
            </w:r>
            <w:bookmarkEnd w:id="102"/>
          </w:p>
        </w:tc>
      </w:tr>
      <w:tr>
        <w:trPr>
          <w:cantSplit/>
        </w:trPr>
        <w:tc>
          <w:tcPr>
            <w:tcW w:w="3410" w:type="dxa"/>
          </w:tcPr>
          <w:p>
            <w:pPr>
              <w:pStyle w:val="TableText"/>
            </w:pPr>
            <w:bookmarkStart w:id="103" w:name="tvvr0028r3c0"/>
            <w:r>
              <w:rPr/>
              <w:t xml:space="preserve">SI-3 Simulation adapter</w:t>
            </w:r>
            <w:bookmarkEnd w:id="103"/>
          </w:p>
        </w:tc>
        <w:tc>
          <w:tcPr>
            <w:tcW w:w="2497" w:type="dxa"/>
          </w:tcPr>
          <w:p>
            <w:pPr>
              <w:pStyle w:val="TableText"/>
            </w:pPr>
            <w:bookmarkStart w:id="104" w:name="tvvr0028r3c1"/>
            <w:r>
              <w:rPr>
                <w:rFonts w:ascii="Consolas" w:hAnsi="Consolas"/>
              </w:rPr>
              <w:t xml:space="preserve">Gcam.Studio.Services</w:t>
            </w:r>
            <w:bookmarkEnd w:id="104"/>
          </w:p>
        </w:tc>
        <w:tc>
          <w:tcPr>
            <w:tcW w:w="3731" w:type="dxa"/>
          </w:tcPr>
          <w:p>
            <w:pPr>
              <w:pStyle w:val="TableText"/>
            </w:pPr>
            <w:bookmarkStart w:id="105" w:name="tvvr0028r3c2"/>
            <w:r>
              <w:rPr/>
              <w:t xml:space="preserve">integration tests against the real engine (</w:t>
            </w:r>
            <w:r>
              <w:rPr>
                <w:rFonts w:ascii="Consolas" w:hAnsi="Consolas"/>
              </w:rPr>
              <w:t xml:space="preserve">AcquisitionServiceTests</w:t>
            </w:r>
            <w:r>
              <w:rPr/>
              <w:t xml:space="preserve">) + engine-level tests</w:t>
            </w:r>
            <w:bookmarkEnd w:id="105"/>
          </w:p>
        </w:tc>
      </w:tr>
      <w:tr>
        <w:trPr>
          <w:cantSplit/>
        </w:trPr>
        <w:tc>
          <w:tcPr>
            <w:tcW w:w="3410" w:type="dxa"/>
          </w:tcPr>
          <w:p>
            <w:pPr>
              <w:pStyle w:val="TableText"/>
            </w:pPr>
            <w:bookmarkStart w:id="106" w:name="tvvr0028r4c0"/>
            <w:r>
              <w:rPr/>
              <w:t xml:space="preserve">SI-4 WPF shell</w:t>
            </w:r>
            <w:bookmarkEnd w:id="106"/>
          </w:p>
        </w:tc>
        <w:tc>
          <w:tcPr>
            <w:tcW w:w="2497" w:type="dxa"/>
          </w:tcPr>
          <w:p>
            <w:pPr>
              <w:pStyle w:val="TableText"/>
            </w:pPr>
            <w:bookmarkStart w:id="107" w:name="tvvr0028r4c1"/>
            <w:r>
              <w:rPr>
                <w:rFonts w:ascii="Consolas" w:hAnsi="Consolas"/>
              </w:rPr>
              <w:t xml:space="preserve">Gcam.Studio</w:t>
            </w:r>
            <w:r>
              <w:rPr/>
              <w:t xml:space="preserve"> (net9.0-windows)</w:t>
            </w:r>
            <w:bookmarkEnd w:id="107"/>
          </w:p>
        </w:tc>
        <w:tc>
          <w:tcPr>
            <w:tcW w:w="3731" w:type="dxa"/>
          </w:tcPr>
          <w:p>
            <w:pPr>
              <w:pStyle w:val="TableText"/>
            </w:pPr>
            <w:bookmarkStart w:id="108" w:name="tvvr0028r4c2"/>
            <w:r>
              <w:rPr/>
              <w:t xml:space="preserve">inspection + manual UI Automation</w:t>
            </w:r>
            <w:bookmarkEnd w:id="108"/>
          </w:p>
        </w:tc>
      </w:tr>
      <w:tr>
        <w:trPr>
          <w:cantSplit/>
        </w:trPr>
        <w:tc>
          <w:tcPr>
            <w:tcW w:w="3410" w:type="dxa"/>
          </w:tcPr>
          <w:p>
            <w:pPr>
              <w:pStyle w:val="TableText"/>
            </w:pPr>
            <w:bookmarkStart w:id="109" w:name="tvvr0028r5c0"/>
            <w:r>
              <w:rPr/>
              <w:t xml:space="preserve">SOUP (</w:t>
            </w:r>
            <w:r>
              <w:rPr/>
              <w:t xml:space="preserve">VV.Studio.SDS §4</w:t>
            </w:r>
            <w:r>
              <w:rPr/>
              <w:t xml:space="preserve"> (GCAM-SW-SDS, 4. SOUP and required platform (§5.3.3, §5.3.4))</w:t>
            </w:r>
            <w:r>
              <w:rPr/>
              <w:t xml:space="preserve">)</w:t>
            </w:r>
            <w:bookmarkEnd w:id="109"/>
          </w:p>
        </w:tc>
        <w:tc>
          <w:tcPr>
            <w:tcW w:w="2497" w:type="dxa"/>
          </w:tcPr>
          <w:p>
            <w:pPr>
              <w:pStyle w:val="TableText"/>
            </w:pPr>
            <w:bookmarkStart w:id="110" w:name="tvvr0028r5c1"/>
            <w:r>
              <w:rPr/>
              <w:t xml:space="preserve">NuGet</w:t>
            </w:r>
            <w:bookmarkEnd w:id="110"/>
          </w:p>
        </w:tc>
        <w:tc>
          <w:tcPr>
            <w:tcW w:w="3731" w:type="dxa"/>
          </w:tcPr>
          <w:p>
            <w:pPr>
              <w:pStyle w:val="TableText"/>
            </w:pPr>
            <w:bookmarkStart w:id="111" w:name="tvvr0028r5c2"/>
            <w:r>
              <w:rPr/>
              <w:t xml:space="preserve">used as published; not separately verified</w:t>
            </w:r>
            <w:bookmarkEnd w:id="111"/>
          </w:p>
        </w:tc>
      </w:tr>
    </w:tbl>
    <w:p>
      <w:pPr>
        <w:pStyle w:val="Normal"/>
      </w:pPr>
      <w:bookmarkStart w:id="112" w:name="tvvr0029"/>
      <w:r>
        <w:rPr/>
        <w:t xml:space="preserve">Only SI-1 and SI-2 can be unit-tested with fakes, by design: everything with logic lives in a project that has no UI stack. SI-3 is tested through the real engine.</w:t>
      </w:r>
      <w:bookmarkEnd w:id="112"/>
    </w:p>
    <w:p>
      <w:pPr>
        <w:pStyle w:val="Heading2"/>
      </w:pPr>
      <w:bookmarkStart w:id="113" w:name="ha8d4367bc4ccc2cea4e9"/>
      <w:bookmarkStart w:id="114" w:name="tvvr0030"/>
      <w:r>
        <w:rPr/>
        <w:t xml:space="preserve">3. Software requirements</w:t>
      </w:r>
      <w:bookmarkEnd w:id="114"/>
      <w:bookmarkEnd w:id="113"/>
    </w:p>
    <w:p>
      <w:pPr>
        <w:pStyle w:val="Normal"/>
      </w:pPr>
      <w:bookmarkStart w:id="115" w:name="tvvr0031"/>
      <w:r>
        <w:rPr/>
        <w:t xml:space="preserve">The requirements are specified in </w:t>
      </w:r>
      <w:r>
        <w:rPr/>
        <w:t xml:space="preserve">VV.Studio.SRS</w:t>
      </w:r>
      <w:r>
        <w:rPr/>
        <w:t xml:space="preserve"> (GCAM-SW-SRS)</w:t>
      </w:r>
      <w:r>
        <w:rPr/>
        <w:t xml:space="preserve"> — </w:t>
      </w:r>
      <w:r>
        <w:rPr>
          <w:b/>
        </w:rPr>
        <w:t xml:space="preserve">124 active</w:t>
      </w:r>
      <w:r>
        <w:rPr/>
        <w:t xml:space="preserve"> in eighteen groups, including navigation, plotting and acquisition. Seven withdrawn batch rows retain their IDs. The matrix cites IDs only; the SRS is the single source of their wording.</w:t>
      </w:r>
      <w:bookmarkEnd w:id="115"/>
    </w:p>
    <w:p>
      <w:pPr>
        <w:pStyle w:val="Heading2"/>
      </w:pPr>
      <w:bookmarkStart w:id="116" w:name="hd5c4d1f63d585403091c"/>
      <w:bookmarkStart w:id="117" w:name="tvvr0032"/>
      <w:r>
        <w:rPr/>
        <w:t xml:space="preserve">4. Verification</w:t>
      </w:r>
      <w:bookmarkEnd w:id="117"/>
      <w:bookmarkEnd w:id="116"/>
    </w:p>
    <w:p>
      <w:pPr>
        <w:pStyle w:val="Normal"/>
      </w:pPr>
      <w:bookmarkStart w:id="118" w:name="tvvr0033"/>
      <w:r>
        <w:rPr/>
        <w:t xml:space="preserve">Levels follow IEC 62304: </w:t>
      </w:r>
      <w:r>
        <w:rPr>
          <w:b/>
        </w:rPr>
        <w:t xml:space="preserve">unit</w:t>
      </w:r>
      <w:r>
        <w:rPr/>
        <w:t xml:space="preserve"> (§5.5) = one class in isolation; </w:t>
      </w:r>
      <w:r>
        <w:rPr>
          <w:b/>
        </w:rPr>
        <w:t xml:space="preserve">integration</w:t>
      </w:r>
      <w:r>
        <w:rPr/>
        <w:t xml:space="preserve"> (§5.6) = ViewModels together, or Studio against the real engine; </w:t>
      </w:r>
      <w:r>
        <w:rPr>
          <w:b/>
        </w:rPr>
        <w:t xml:space="preserve">system</w:t>
      </w:r>
      <w:r>
        <w:rPr/>
        <w:t xml:space="preserve"> (§5.7) = the running app. Methods: </w:t>
      </w:r>
      <w:r>
        <w:rPr>
          <w:b/>
        </w:rPr>
        <w:t xml:space="preserve">T</w:t>
      </w:r>
      <w:r>
        <w:rPr/>
        <w:t xml:space="preserve"> automated test (exact </w:t>
      </w:r>
      <w:r>
        <w:rPr>
          <w:rFonts w:ascii="Consolas" w:hAnsi="Consolas"/>
        </w:rPr>
        <w:t xml:space="preserve">Class.Method</w:t>
      </w:r>
      <w:r>
        <w:rPr/>
        <w:t xml:space="preserve">), </w:t>
      </w:r>
      <w:r>
        <w:rPr>
          <w:b/>
        </w:rPr>
        <w:t xml:space="preserve">C</w:t>
      </w:r>
      <w:r>
        <w:rPr/>
        <w:t xml:space="preserve"> compiler-enforced, </w:t>
      </w:r>
      <w:r>
        <w:rPr>
          <w:b/>
        </w:rPr>
        <w:t xml:space="preserve">I</w:t>
      </w:r>
      <w:r>
        <w:rPr/>
        <w:t xml:space="preserve"> inspection of code / XAML, </w:t>
      </w:r>
      <w:r>
        <w:rPr>
          <w:b/>
        </w:rPr>
        <w:t xml:space="preserve">M</w:t>
      </w:r>
      <w:r>
        <w:rPr/>
        <w:t xml:space="preserve"> manual check driven through UI Automation. Status: </w:t>
      </w:r>
      <w:r>
        <w:rPr>
          <w:b/>
        </w:rPr>
        <w:t xml:space="preserve">pass</w:t>
      </w:r>
      <w:r>
        <w:rPr/>
        <w:t xml:space="preserve"> (evidence on 2026-10-01), </w:t>
      </w:r>
      <w:r>
        <w:rPr>
          <w:b/>
        </w:rPr>
        <w:t xml:space="preserve">partial</w:t>
      </w:r>
      <w:r>
        <w:rPr/>
        <w:t xml:space="preserve">, </w:t>
      </w:r>
      <w:r>
        <w:rPr>
          <w:b/>
        </w:rPr>
        <w:t xml:space="preserve">open</w:t>
      </w:r>
      <w:r>
        <w:rPr/>
        <w:t xml:space="preserve"> (no evidence yet).</w:t>
      </w:r>
      <w:bookmarkEnd w:id="118"/>
    </w:p>
    <w:p>
      <w:pPr>
        <w:pStyle w:val="Heading3"/>
      </w:pPr>
      <w:bookmarkStart w:id="119" w:name="hc3894e65dd7a928cf148"/>
      <w:bookmarkStart w:id="120" w:name="tvvr0034"/>
      <w:r>
        <w:rPr/>
        <w:t xml:space="preserve">Traceability matrix</w:t>
      </w:r>
      <w:bookmarkEnd w:id="120"/>
      <w:bookmarkEnd w:id="119"/>
    </w:p>
    <w:tbl>
      <w:tblPr>
        <w:tblStyle w:val="Grid"/>
        <w:tblW w:w="9638" w:type="dxa"/>
        <w:tblLayout w:type="fixed"/>
      </w:tblPr>
      <w:tblGrid>
        <w:gridCol w:w="1053"/>
        <w:gridCol w:w="1356"/>
        <w:gridCol w:w="577"/>
        <w:gridCol w:w="3608"/>
        <w:gridCol w:w="3044"/>
      </w:tblGrid>
      <w:tr>
        <w:trPr>
          <w:tblHeader/>
          <w:cantSplit/>
        </w:trPr>
        <w:tc>
          <w:tcPr>
            <w:tcW w:w="1053" w:type="dxa"/>
            <w:shd w:fill="EAF0F4"/>
          </w:tcPr>
          <w:p>
            <w:pPr>
              <w:pStyle w:val="TableText"/>
            </w:pPr>
            <w:bookmarkStart w:id="121" w:name="tvvr0035r0c0"/>
            <w:r>
              <w:rPr>
                <w:b/>
              </w:rPr>
              <w:t xml:space="preserve">Req</w:t>
            </w:r>
            <w:bookmarkEnd w:id="121"/>
          </w:p>
        </w:tc>
        <w:tc>
          <w:tcPr>
            <w:tcW w:w="1356" w:type="dxa"/>
            <w:shd w:fill="EAF0F4"/>
          </w:tcPr>
          <w:p>
            <w:pPr>
              <w:pStyle w:val="TableText"/>
            </w:pPr>
            <w:bookmarkStart w:id="122" w:name="tvvr0035r0c1"/>
            <w:r>
              <w:rPr>
                <w:b/>
              </w:rPr>
              <w:t xml:space="preserve">Level</w:t>
            </w:r>
            <w:bookmarkEnd w:id="122"/>
          </w:p>
        </w:tc>
        <w:tc>
          <w:tcPr>
            <w:tcW w:w="577" w:type="dxa"/>
            <w:shd w:fill="EAF0F4"/>
          </w:tcPr>
          <w:p>
            <w:pPr>
              <w:pStyle w:val="TableText"/>
            </w:pPr>
            <w:bookmarkStart w:id="123" w:name="tvvr0035r0c2"/>
            <w:r>
              <w:rPr>
                <w:b/>
              </w:rPr>
              <w:t xml:space="preserve">Method</w:t>
            </w:r>
            <w:bookmarkEnd w:id="123"/>
          </w:p>
        </w:tc>
        <w:tc>
          <w:tcPr>
            <w:tcW w:w="3608" w:type="dxa"/>
            <w:shd w:fill="EAF0F4"/>
          </w:tcPr>
          <w:p>
            <w:pPr>
              <w:pStyle w:val="TableText"/>
            </w:pPr>
            <w:bookmarkStart w:id="124" w:name="tvvr0035r0c3"/>
            <w:r>
              <w:rPr>
                <w:b/>
              </w:rPr>
              <w:t xml:space="preserve">Evidence</w:t>
            </w:r>
            <w:bookmarkEnd w:id="124"/>
          </w:p>
        </w:tc>
        <w:tc>
          <w:tcPr>
            <w:tcW w:w="3044" w:type="dxa"/>
            <w:shd w:fill="EAF0F4"/>
          </w:tcPr>
          <w:p>
            <w:pPr>
              <w:pStyle w:val="TableText"/>
            </w:pPr>
            <w:bookmarkStart w:id="125" w:name="tvvr0035r0c4"/>
            <w:r>
              <w:rPr>
                <w:b/>
              </w:rPr>
              <w:t xml:space="preserve">Status</w:t>
            </w:r>
            <w:bookmarkEnd w:id="125"/>
          </w:p>
        </w:tc>
      </w:tr>
      <w:tr>
        <w:trPr>
          <w:cantSplit/>
        </w:trPr>
        <w:tc>
          <w:tcPr>
            <w:tcW w:w="1053" w:type="dxa"/>
          </w:tcPr>
          <w:p>
            <w:pPr>
              <w:pStyle w:val="TableText"/>
            </w:pPr>
            <w:bookmarkStart w:id="126" w:name="tvvr0035r1c0"/>
            <w:r>
              <w:rPr/>
              <w:t xml:space="preserve">SR-OPT-01, -02</w:t>
            </w:r>
            <w:bookmarkEnd w:id="126"/>
          </w:p>
        </w:tc>
        <w:tc>
          <w:tcPr>
            <w:tcW w:w="1356" w:type="dxa"/>
          </w:tcPr>
          <w:p>
            <w:pPr>
              <w:pStyle w:val="TableText"/>
            </w:pPr>
            <w:bookmarkStart w:id="127" w:name="tvvr0035r1c1"/>
            <w:r>
              <w:rPr/>
              <w:t xml:space="preserve">unit + offscreen</w:t>
            </w:r>
            <w:bookmarkEnd w:id="127"/>
          </w:p>
        </w:tc>
        <w:tc>
          <w:tcPr>
            <w:tcW w:w="577" w:type="dxa"/>
          </w:tcPr>
          <w:p>
            <w:pPr>
              <w:pStyle w:val="TableText"/>
            </w:pPr>
            <w:bookmarkStart w:id="128" w:name="tvvr0035r1c2"/>
            <w:r>
              <w:rPr/>
              <w:t xml:space="preserve">T, I</w:t>
            </w:r>
            <w:bookmarkEnd w:id="128"/>
          </w:p>
        </w:tc>
        <w:tc>
          <w:tcPr>
            <w:tcW w:w="3608" w:type="dxa"/>
          </w:tcPr>
          <w:p>
            <w:pPr>
              <w:pStyle w:val="TableText"/>
            </w:pPr>
            <w:bookmarkStart w:id="129" w:name="tvvr0035r1c3"/>
            <w:r>
              <w:rPr>
                <w:rFonts w:ascii="Consolas" w:hAnsi="Consolas"/>
              </w:rPr>
              <w:t xml:space="preserve">OpticsPolicyTests.Presets_ApplyAtomically_MatchPhysicalFieldsAndShowCustom</w:t>
            </w:r>
            <w:r>
              <w:rPr/>
              <w:t xml:space="preserve">, </w:t>
            </w:r>
            <w:r>
              <w:rPr>
                <w:rFonts w:ascii="Consolas" w:hAnsi="Consolas"/>
              </w:rPr>
              <w:t xml:space="preserve">CustomMode_ChangesOnlyThroughSelector_PresetFieldsCannotBeEdited</w:t>
            </w:r>
            <w:r>
              <w:rPr/>
              <w:t xml:space="preserve">, </w:t>
            </w:r>
            <w:r>
              <w:rPr>
                <w:rFonts w:ascii="Consolas" w:hAnsi="Consolas"/>
              </w:rPr>
              <w:t xml:space="preserve">PresetWritesItsValuesAndDisablesFields_CustomEnablesThemFromCurrentValues</w:t>
            </w:r>
            <w:r>
              <w:rPr/>
              <w:t xml:space="preserve"> (always-shown fields, preset fills and disables, Custom enables from the current values); </w:t>
            </w:r>
            <w:r>
              <w:rPr>
                <w:rFonts w:ascii="Consolas" w:hAnsi="Consolas"/>
              </w:rPr>
              <w:t xml:space="preserve">OpticsViewModelTests.Focus_AcquiringStoppedCompleted_KeepsEventsAndSpectrum_OpticsLockedWithData</w:t>
            </w:r>
            <w:r>
              <w:rPr/>
              <w:t xml:space="preserve">; Optics tab bindings (</w:t>
            </w:r>
            <w:r>
              <w:rPr>
                <w:rFonts w:ascii="Consolas" w:hAnsi="Consolas"/>
              </w:rPr>
              <w:t xml:space="preserve">IsCustom</w:t>
            </w:r>
            <w:r>
              <w:rPr/>
              <w:t xml:space="preserve">, </w:t>
            </w:r>
            <w:r>
              <w:rPr>
                <w:rFonts w:ascii="Consolas" w:hAnsi="Consolas"/>
              </w:rPr>
              <w:t xml:space="preserve">IsEditable</w:t>
            </w:r>
            <w:r>
              <w:rPr/>
              <w:t xml:space="preserve">) inspected in the renders</w:t>
            </w:r>
            <w:bookmarkEnd w:id="129"/>
          </w:p>
        </w:tc>
        <w:tc>
          <w:tcPr>
            <w:tcW w:w="3044" w:type="dxa"/>
          </w:tcPr>
          <w:p>
            <w:pPr>
              <w:pStyle w:val="TableText"/>
            </w:pPr>
            <w:bookmarkStart w:id="130" w:name="tvvr0035r1c4"/>
            <w:r>
              <w:rPr/>
              <w:t xml:space="preserve">pass headless + offscreen; desktop re-run after stage 2 pending</w:t>
            </w:r>
            <w:bookmarkEnd w:id="130"/>
          </w:p>
        </w:tc>
      </w:tr>
      <w:tr>
        <w:trPr>
          <w:cantSplit/>
        </w:trPr>
        <w:tc>
          <w:tcPr>
            <w:tcW w:w="1053" w:type="dxa"/>
          </w:tcPr>
          <w:p>
            <w:pPr>
              <w:pStyle w:val="TableText"/>
            </w:pPr>
            <w:bookmarkStart w:id="131" w:name="tvvr0035r2c0"/>
            <w:r>
              <w:rPr/>
              <w:t xml:space="preserve">SR-OPT-03</w:t>
            </w:r>
            <w:bookmarkEnd w:id="131"/>
          </w:p>
        </w:tc>
        <w:tc>
          <w:tcPr>
            <w:tcW w:w="1356" w:type="dxa"/>
          </w:tcPr>
          <w:p>
            <w:pPr>
              <w:pStyle w:val="TableText"/>
            </w:pPr>
            <w:bookmarkStart w:id="132" w:name="tvvr0035r2c1"/>
            <w:r>
              <w:rPr/>
              <w:t xml:space="preserve">unit + integration</w:t>
            </w:r>
            <w:bookmarkEnd w:id="132"/>
          </w:p>
        </w:tc>
        <w:tc>
          <w:tcPr>
            <w:tcW w:w="577" w:type="dxa"/>
          </w:tcPr>
          <w:p>
            <w:pPr>
              <w:pStyle w:val="TableText"/>
            </w:pPr>
            <w:bookmarkStart w:id="133" w:name="tvvr0035r2c2"/>
            <w:r>
              <w:rPr/>
              <w:t xml:space="preserve">T</w:t>
            </w:r>
            <w:bookmarkEnd w:id="133"/>
          </w:p>
        </w:tc>
        <w:tc>
          <w:tcPr>
            <w:tcW w:w="3608" w:type="dxa"/>
          </w:tcPr>
          <w:p>
            <w:pPr>
              <w:pStyle w:val="TableText"/>
            </w:pPr>
            <w:bookmarkStart w:id="134" w:name="tvvr0035r2c3"/>
            <w:r>
              <w:rPr>
                <w:rFonts w:ascii="Consolas" w:hAnsi="Consolas"/>
              </w:rPr>
              <w:t xml:space="preserve">OpticsPolicyTests</w:t>
            </w:r>
            <w:r>
              <w:rPr/>
              <w:t xml:space="preserve"> finite/text/cross-field cases; </w:t>
            </w:r>
            <w:r>
              <w:rPr>
                <w:rFonts w:ascii="Consolas" w:hAnsi="Consolas"/>
              </w:rPr>
              <w:t xml:space="preserve">OpticsViewModelTests.InvalidInput_StartSelectsTheInputTab_AndDoesNotStartTransport</w:t>
            </w:r>
            <w:r>
              <w:rPr/>
              <w:t xml:space="preserve"> (Start selects the Optics tab, states the reason in the status bar and starts no transport); </w:t>
            </w:r>
            <w:r>
              <w:rPr>
                <w:rFonts w:ascii="Consolas" w:hAnsi="Consolas"/>
              </w:rPr>
              <w:t xml:space="preserve">StartRefusalTests.OpticsError_ShowsReason_SelectsOpticsTab</w:t>
            </w:r>
            <w:r>
              <w:rPr/>
              <w:t xml:space="preserve">, </w:t>
            </w:r>
            <w:r>
              <w:rPr>
                <w:rFonts w:ascii="Consolas" w:hAnsi="Consolas"/>
              </w:rPr>
              <w:t xml:space="preserve">SceneError_SelectsSceneTab</w:t>
            </w:r>
            <w:r>
              <w:rPr/>
              <w:t xml:space="preserve">, </w:t>
            </w:r>
            <w:r>
              <w:rPr>
                <w:rFonts w:ascii="Consolas" w:hAnsi="Consolas"/>
              </w:rPr>
              <w:t xml:space="preserve">FocusError_ShowsReason_OpensTheFocalSection</w:t>
            </w:r>
            <w:r>
              <w:rPr/>
              <w:t xml:space="preserve">; service config validation</w:t>
            </w:r>
            <w:bookmarkEnd w:id="134"/>
          </w:p>
        </w:tc>
        <w:tc>
          <w:tcPr>
            <w:tcW w:w="3044" w:type="dxa"/>
          </w:tcPr>
          <w:p>
            <w:pPr>
              <w:pStyle w:val="TableText"/>
            </w:pPr>
            <w:bookmarkStart w:id="135" w:name="tvvr0035r2c4"/>
            <w:r>
              <w:rPr/>
              <w:t xml:space="preserve">pass headless; desktop deferred</w:t>
            </w:r>
            <w:bookmarkEnd w:id="135"/>
          </w:p>
        </w:tc>
      </w:tr>
      <w:tr>
        <w:trPr>
          <w:cantSplit/>
        </w:trPr>
        <w:tc>
          <w:tcPr>
            <w:tcW w:w="1053" w:type="dxa"/>
          </w:tcPr>
          <w:p>
            <w:pPr>
              <w:pStyle w:val="TableText"/>
            </w:pPr>
            <w:bookmarkStart w:id="136" w:name="tvvr0035r3c0"/>
            <w:r>
              <w:rPr/>
              <w:t xml:space="preserve">SR-OPT-04</w:t>
            </w:r>
            <w:bookmarkEnd w:id="136"/>
          </w:p>
        </w:tc>
        <w:tc>
          <w:tcPr>
            <w:tcW w:w="1356" w:type="dxa"/>
          </w:tcPr>
          <w:p>
            <w:pPr>
              <w:pStyle w:val="TableText"/>
            </w:pPr>
            <w:bookmarkStart w:id="137" w:name="tvvr0035r3c1"/>
            <w:r>
              <w:rPr/>
              <w:t xml:space="preserve">unit + integration</w:t>
            </w:r>
            <w:bookmarkEnd w:id="137"/>
          </w:p>
        </w:tc>
        <w:tc>
          <w:tcPr>
            <w:tcW w:w="577" w:type="dxa"/>
          </w:tcPr>
          <w:p>
            <w:pPr>
              <w:pStyle w:val="TableText"/>
            </w:pPr>
            <w:bookmarkStart w:id="138" w:name="tvvr0035r3c2"/>
            <w:r>
              <w:rPr/>
              <w:t xml:space="preserve">T</w:t>
            </w:r>
            <w:bookmarkEnd w:id="138"/>
          </w:p>
        </w:tc>
        <w:tc>
          <w:tcPr>
            <w:tcW w:w="3608" w:type="dxa"/>
          </w:tcPr>
          <w:p>
            <w:pPr>
              <w:pStyle w:val="TableText"/>
            </w:pPr>
            <w:bookmarkStart w:id="139" w:name="tvvr0035r3c3"/>
            <w:r>
              <w:rPr>
                <w:rFonts w:ascii="Consolas" w:hAnsi="Consolas"/>
              </w:rPr>
              <w:t xml:space="preserve">OpticsProjectionTests.Refocus_ReprojectsAllChannels_WithoutMeasurementCalibrationOrNewEvents</w:t>
            </w:r>
            <w:r>
              <w:rPr/>
              <w:t xml:space="preserve">, </w:t>
            </w:r>
            <w:r>
              <w:rPr>
                <w:rFonts w:ascii="Consolas" w:hAnsi="Consolas"/>
              </w:rPr>
              <w:t xml:space="preserve">EmptySnapshot_RefocusKeepsEmptyImagesAndDoesNotCalibrate</w:t>
            </w:r>
            <w:r>
              <w:rPr/>
              <w:t xml:space="preserve">; </w:t>
            </w:r>
            <w:r>
              <w:rPr>
                <w:rFonts w:ascii="Consolas" w:hAnsi="Consolas"/>
              </w:rPr>
              <w:t xml:space="preserve">OpticsViewModelTests</w:t>
            </w:r>
            <w:r>
              <w:rPr/>
              <w:t xml:space="preserve"> lifecycle/revision/acquisition tests</w:t>
            </w:r>
            <w:bookmarkEnd w:id="139"/>
          </w:p>
        </w:tc>
        <w:tc>
          <w:tcPr>
            <w:tcW w:w="3044" w:type="dxa"/>
          </w:tcPr>
          <w:p>
            <w:pPr>
              <w:pStyle w:val="TableText"/>
            </w:pPr>
            <w:bookmarkStart w:id="140" w:name="tvvr0035r3c4"/>
            <w:r>
              <w:rPr/>
              <w:t xml:space="preserve">pass headless; desktop deferred</w:t>
            </w:r>
            <w:bookmarkEnd w:id="140"/>
          </w:p>
        </w:tc>
      </w:tr>
      <w:tr>
        <w:trPr>
          <w:cantSplit/>
        </w:trPr>
        <w:tc>
          <w:tcPr>
            <w:tcW w:w="1053" w:type="dxa"/>
          </w:tcPr>
          <w:p>
            <w:pPr>
              <w:pStyle w:val="TableText"/>
            </w:pPr>
            <w:bookmarkStart w:id="141" w:name="tvvr0035r4c0"/>
            <w:r>
              <w:rPr/>
              <w:t xml:space="preserve">SR-OPT-05</w:t>
            </w:r>
            <w:bookmarkEnd w:id="141"/>
          </w:p>
        </w:tc>
        <w:tc>
          <w:tcPr>
            <w:tcW w:w="1356" w:type="dxa"/>
          </w:tcPr>
          <w:p>
            <w:pPr>
              <w:pStyle w:val="TableText"/>
            </w:pPr>
            <w:bookmarkStart w:id="142" w:name="tvvr0035r4c1"/>
            <w:r>
              <w:rPr/>
              <w:t xml:space="preserve">unit + integration + offscreen</w:t>
            </w:r>
            <w:bookmarkEnd w:id="142"/>
          </w:p>
        </w:tc>
        <w:tc>
          <w:tcPr>
            <w:tcW w:w="577" w:type="dxa"/>
          </w:tcPr>
          <w:p>
            <w:pPr>
              <w:pStyle w:val="TableText"/>
            </w:pPr>
            <w:bookmarkStart w:id="143" w:name="tvvr0035r4c2"/>
            <w:r>
              <w:rPr/>
              <w:t xml:space="preserve">T, I</w:t>
            </w:r>
            <w:bookmarkEnd w:id="143"/>
          </w:p>
        </w:tc>
        <w:tc>
          <w:tcPr>
            <w:tcW w:w="3608" w:type="dxa"/>
          </w:tcPr>
          <w:p>
            <w:pPr>
              <w:pStyle w:val="TableText"/>
            </w:pPr>
            <w:bookmarkStart w:id="144" w:name="tvvr0035r4c3"/>
            <w:r>
              <w:rPr>
                <w:rFonts w:ascii="Consolas" w:hAnsi="Consolas"/>
              </w:rPr>
              <w:t xml:space="preserve">OpticsPolicyTests.Geometry_UsesEffectiveFieldsAndHasNoPerformanceBand</w:t>
            </w:r>
            <w:r>
              <w:rPr/>
              <w:t xml:space="preserve">; </w:t>
            </w:r>
            <w:r>
              <w:rPr>
                <w:rFonts w:ascii="Consolas" w:hAnsi="Consolas"/>
              </w:rPr>
              <w:t xml:space="preserve">OpticsProjectionTests.Sampling_SmallOffAxisSample_FinerPixelsReduceLocalizationError</w:t>
            </w:r>
            <w:r>
              <w:rPr/>
              <w:t xml:space="preserve"> (default); full position sweep (GCAM_EVIDENCE_TESTS=1); </w:t>
            </w:r>
            <w:hyperlink w:anchor="h01b0a673660567b4ae3f">
              <w:r>
                <w:rPr/>
                <w:t xml:space="preserve">sampling evidence</w:t>
              </w:r>
            </w:hyperlink>
            <w:r>
              <w:rPr/>
              <w:t xml:space="preserve">; one-line caption with the figures as tooltip / help text (</w:t>
            </w:r>
            <w:r>
              <w:rPr>
                <w:rFonts w:ascii="Consolas" w:hAnsi="Consolas"/>
              </w:rPr>
              <w:t xml:space="preserve">Imaging.SamplingEvidence</w:t>
            </w:r>
            <w:r>
              <w:rPr/>
              <w:t xml:space="preserve">) inspected in the renders</w:t>
            </w:r>
            <w:bookmarkEnd w:id="144"/>
          </w:p>
        </w:tc>
        <w:tc>
          <w:tcPr>
            <w:tcW w:w="3044" w:type="dxa"/>
          </w:tcPr>
          <w:p>
            <w:pPr>
              <w:pStyle w:val="TableText"/>
            </w:pPr>
            <w:bookmarkStart w:id="145" w:name="tvvr0035r4c4"/>
            <w:r>
              <w:rPr/>
              <w:t xml:space="preserve">prior full sweep passed; revised default regression verification pending</w:t>
            </w:r>
            <w:bookmarkEnd w:id="145"/>
          </w:p>
        </w:tc>
      </w:tr>
      <w:tr>
        <w:trPr>
          <w:cantSplit/>
        </w:trPr>
        <w:tc>
          <w:tcPr>
            <w:tcW w:w="1053" w:type="dxa"/>
          </w:tcPr>
          <w:p>
            <w:pPr>
              <w:pStyle w:val="TableText"/>
            </w:pPr>
            <w:bookmarkStart w:id="146" w:name="tvvr0035r5c0"/>
            <w:r>
              <w:rPr/>
              <w:t xml:space="preserve">SR-OPT-06</w:t>
            </w:r>
            <w:bookmarkEnd w:id="146"/>
          </w:p>
        </w:tc>
        <w:tc>
          <w:tcPr>
            <w:tcW w:w="1356" w:type="dxa"/>
          </w:tcPr>
          <w:p>
            <w:pPr>
              <w:pStyle w:val="TableText"/>
            </w:pPr>
            <w:bookmarkStart w:id="147" w:name="tvvr0035r5c1"/>
            <w:r>
              <w:rPr/>
              <w:t xml:space="preserve">offscreen</w:t>
            </w:r>
            <w:bookmarkEnd w:id="147"/>
          </w:p>
        </w:tc>
        <w:tc>
          <w:tcPr>
            <w:tcW w:w="577" w:type="dxa"/>
          </w:tcPr>
          <w:p>
            <w:pPr>
              <w:pStyle w:val="TableText"/>
            </w:pPr>
            <w:bookmarkStart w:id="148" w:name="tvvr0035r5c2"/>
            <w:r>
              <w:rPr/>
              <w:t xml:space="preserve">T, I</w:t>
            </w:r>
            <w:bookmarkEnd w:id="148"/>
          </w:p>
        </w:tc>
        <w:tc>
          <w:tcPr>
            <w:tcW w:w="3608" w:type="dxa"/>
          </w:tcPr>
          <w:p>
            <w:pPr>
              <w:pStyle w:val="TableText"/>
            </w:pPr>
            <w:bookmarkStart w:id="149" w:name="tvvr0035r5c3"/>
            <w:r>
              <w:rPr>
                <w:rFonts w:ascii="Consolas" w:hAnsi="Consolas"/>
              </w:rPr>
              <w:t xml:space="preserve">PlotViewRenderTests.MainWindow_Workspaces_Dark_RenderWithoutWindow</w:t>
            </w:r>
            <w:r>
              <w:rPr/>
              <w:t xml:space="preserve"> / </w:t>
            </w:r>
            <w:r>
              <w:rPr>
                <w:rFonts w:ascii="Consolas" w:hAnsi="Consolas"/>
              </w:rPr>
              <w:t xml:space="preserve">_Light_</w:t>
            </w:r>
            <w:r>
              <w:rPr/>
              <w:t xml:space="preserve"> (three left tabs, the selected tab without scrollable overflow in every workspace at both sizes, scroll gutters), </w:t>
            </w:r>
            <w:r>
              <w:rPr>
                <w:rFonts w:ascii="Consolas" w:hAnsi="Consolas"/>
              </w:rPr>
              <w:t xml:space="preserve">MainWindow_FocalPlaneAndMlem_Dark_RenderWithoutWindow</w:t>
            </w:r>
            <w:r>
              <w:rPr/>
              <w:t xml:space="preserve"> / </w:t>
            </w:r>
            <w:r>
              <w:rPr>
                <w:rFonts w:ascii="Consolas" w:hAnsi="Consolas"/>
              </w:rPr>
              <w:t xml:space="preserve">_Light_</w:t>
            </w:r>
            <w:r>
              <w:rPr/>
              <w:t xml:space="preserve"> (focal plane F=800), </w:t>
            </w:r>
            <w:r>
              <w:rPr>
                <w:rFonts w:ascii="Consolas" w:hAnsi="Consolas"/>
              </w:rPr>
              <w:t xml:space="preserve">Shell_OptionsCaptionStatusLeftTabs_Dark_RenderWithoutWindow</w:t>
            </w:r>
            <w:r>
              <w:rPr/>
              <w:t xml:space="preserve"> / </w:t>
            </w:r>
            <w:r>
              <w:rPr>
                <w:rFonts w:ascii="Consolas" w:hAnsi="Consolas"/>
              </w:rPr>
              <w:t xml:space="preserve">_Light_</w:t>
            </w:r>
            <w:r>
              <w:rPr/>
              <w:t xml:space="preserve"> (each left tab and its section group, </w:t>
            </w:r>
            <w:r>
              <w:rPr>
                <w:rFonts w:ascii="Consolas" w:hAnsi="Consolas"/>
              </w:rPr>
              <w:t xml:space="preserve">Optics.Section</w:t>
            </w:r>
            <w:r>
              <w:rPr/>
              <w:t xml:space="preserve"> / </w:t>
            </w:r>
            <w:r>
              <w:rPr>
                <w:rFonts w:ascii="Consolas" w:hAnsi="Consolas"/>
              </w:rPr>
              <w:t xml:space="preserve">Detector.Section</w:t>
            </w:r>
            <w:r>
              <w:rPr/>
              <w:t xml:space="preserve">, both themes, 1280×800 / 1440×900); IDs Optics.</w:t>
            </w:r>
            <w:r>
              <w:rPr>
                <w:i/>
              </w:rPr>
              <w:t xml:space="preserve">, Readout.</w:t>
            </w:r>
            <w:r>
              <w:rPr/>
              <w:t xml:space="preserve">, Imaging.FocalPlane/Geometry/FocusNote, Imaging.FocalSection/ChannelSection/SweepSection; Measurements under the images inspected</w:t>
            </w:r>
            <w:bookmarkEnd w:id="149"/>
          </w:p>
        </w:tc>
        <w:tc>
          <w:tcPr>
            <w:tcW w:w="3044" w:type="dxa"/>
          </w:tcPr>
          <w:p>
            <w:pPr>
              <w:pStyle w:val="TableText"/>
            </w:pPr>
            <w:bookmarkStart w:id="150" w:name="tvvr0035r5c4"/>
            <w:r>
              <w:rPr/>
              <w:t xml:space="preserve">pass offscreen; desktop re-run after stage 2 pending</w:t>
            </w:r>
            <w:bookmarkEnd w:id="150"/>
          </w:p>
        </w:tc>
      </w:tr>
      <w:tr>
        <w:trPr>
          <w:cantSplit/>
        </w:trPr>
        <w:tc>
          <w:tcPr>
            <w:tcW w:w="1053" w:type="dxa"/>
          </w:tcPr>
          <w:p>
            <w:pPr>
              <w:pStyle w:val="TableText"/>
            </w:pPr>
            <w:bookmarkStart w:id="151" w:name="tvvr0035r6c0"/>
            <w:r>
              <w:rPr/>
              <w:t xml:space="preserve">SR-IMG-01</w:t>
            </w:r>
            <w:bookmarkEnd w:id="151"/>
          </w:p>
        </w:tc>
        <w:tc>
          <w:tcPr>
            <w:tcW w:w="1356" w:type="dxa"/>
          </w:tcPr>
          <w:p>
            <w:pPr>
              <w:pStyle w:val="TableText"/>
            </w:pPr>
            <w:bookmarkStart w:id="152" w:name="tvvr0035r6c1"/>
            <w:r>
              <w:rPr/>
              <w:t xml:space="preserve">unit + integration</w:t>
            </w:r>
            <w:bookmarkEnd w:id="152"/>
          </w:p>
        </w:tc>
        <w:tc>
          <w:tcPr>
            <w:tcW w:w="577" w:type="dxa"/>
          </w:tcPr>
          <w:p>
            <w:pPr>
              <w:pStyle w:val="TableText"/>
            </w:pPr>
            <w:bookmarkStart w:id="153" w:name="tvvr0035r6c2"/>
            <w:r>
              <w:rPr/>
              <w:t xml:space="preserve">T</w:t>
            </w:r>
            <w:bookmarkEnd w:id="153"/>
          </w:p>
        </w:tc>
        <w:tc>
          <w:tcPr>
            <w:tcW w:w="3608" w:type="dxa"/>
          </w:tcPr>
          <w:p>
            <w:pPr>
              <w:pStyle w:val="TableText"/>
            </w:pPr>
            <w:bookmarkStart w:id="154" w:name="tvvr0035r6c3"/>
            <w:r>
              <w:rPr>
                <w:rFonts w:ascii="Consolas" w:hAnsi="Consolas"/>
              </w:rPr>
              <w:t xml:space="preserve">ImagingWorkspaceTests.SharedWindow_SelectorStripAndRoi_ReuseFrozenAcquisition</w:t>
            </w:r>
            <w:r>
              <w:rPr/>
              <w:t xml:space="preserve">; </w:t>
            </w:r>
            <w:r>
              <w:rPr>
                <w:rFonts w:ascii="Consolas" w:hAnsi="Consolas"/>
              </w:rPr>
              <w:t xml:space="preserve">ImagingServiceTests.WindowChange_ReplaysRetainedEvents_RecalibratesAndMatchesFreshProcessing</w:t>
            </w:r>
            <w:bookmarkEnd w:id="154"/>
          </w:p>
        </w:tc>
        <w:tc>
          <w:tcPr>
            <w:tcW w:w="3044" w:type="dxa"/>
          </w:tcPr>
          <w:p>
            <w:pPr>
              <w:pStyle w:val="TableText"/>
            </w:pPr>
            <w:bookmarkStart w:id="155" w:name="tvvr0035r6c4"/>
            <w:r>
              <w:rPr/>
              <w:t xml:space="preserve">pass (headless); desktop pending</w:t>
            </w:r>
            <w:bookmarkEnd w:id="155"/>
          </w:p>
        </w:tc>
      </w:tr>
      <w:tr>
        <w:trPr>
          <w:cantSplit/>
        </w:trPr>
        <w:tc>
          <w:tcPr>
            <w:tcW w:w="1053" w:type="dxa"/>
          </w:tcPr>
          <w:p>
            <w:pPr>
              <w:pStyle w:val="TableText"/>
            </w:pPr>
            <w:bookmarkStart w:id="156" w:name="tvvr0035r7c0"/>
            <w:r>
              <w:rPr/>
              <w:t xml:space="preserve">SR-IMG-02</w:t>
            </w:r>
            <w:bookmarkEnd w:id="156"/>
          </w:p>
        </w:tc>
        <w:tc>
          <w:tcPr>
            <w:tcW w:w="1356" w:type="dxa"/>
          </w:tcPr>
          <w:p>
            <w:pPr>
              <w:pStyle w:val="TableText"/>
            </w:pPr>
            <w:bookmarkStart w:id="157" w:name="tvvr0035r7c1"/>
            <w:r>
              <w:rPr/>
              <w:t xml:space="preserve">integration</w:t>
            </w:r>
            <w:bookmarkEnd w:id="157"/>
          </w:p>
        </w:tc>
        <w:tc>
          <w:tcPr>
            <w:tcW w:w="577" w:type="dxa"/>
          </w:tcPr>
          <w:p>
            <w:pPr>
              <w:pStyle w:val="TableText"/>
            </w:pPr>
            <w:bookmarkStart w:id="158" w:name="tvvr0035r7c2"/>
            <w:r>
              <w:rPr/>
              <w:t xml:space="preserve">T, I</w:t>
            </w:r>
            <w:bookmarkEnd w:id="158"/>
          </w:p>
        </w:tc>
        <w:tc>
          <w:tcPr>
            <w:tcW w:w="3608" w:type="dxa"/>
          </w:tcPr>
          <w:p>
            <w:pPr>
              <w:pStyle w:val="TableText"/>
            </w:pPr>
            <w:bookmarkStart w:id="159" w:name="tvvr0035r7c3"/>
            <w:r>
              <w:rPr>
                <w:rFonts w:ascii="Consolas" w:hAnsi="Consolas"/>
              </w:rPr>
              <w:t xml:space="preserve">ImagingServiceTests</w:t>
            </w:r>
            <w:r>
              <w:rPr/>
              <w:t xml:space="preserve">; shared </w:t>
            </w:r>
            <w:r>
              <w:rPr>
                <w:rFonts w:ascii="Consolas" w:hAnsi="Consolas"/>
              </w:rPr>
              <w:t xml:space="preserve">SpectrumService.BuildBands</w:t>
            </w:r>
            <w:r>
              <w:rPr/>
              <w:t xml:space="preserve"> and </w:t>
            </w:r>
            <w:r>
              <w:rPr>
                <w:rFonts w:ascii="Consolas" w:hAnsi="Consolas"/>
              </w:rPr>
              <w:t xml:space="preserve">MeasurementStage</w:t>
            </w:r>
            <w:r>
              <w:rPr/>
              <w:t xml:space="preserve">; </w:t>
            </w:r>
            <w:hyperlink w:anchor="h01b0a673660567b4ae3f">
              <w:r>
                <w:rPr/>
                <w:t xml:space="preserve">imaging evidence</w:t>
              </w:r>
            </w:hyperlink>
            <w:bookmarkEnd w:id="159"/>
          </w:p>
        </w:tc>
        <w:tc>
          <w:tcPr>
            <w:tcW w:w="3044" w:type="dxa"/>
          </w:tcPr>
          <w:p>
            <w:pPr>
              <w:pStyle w:val="TableText"/>
            </w:pPr>
            <w:bookmarkStart w:id="160" w:name="tvvr0035r7c4"/>
            <w:r>
              <w:rPr/>
              <w:t xml:space="preserve">pass (headless); desktop pass 2026-10-07 (</w:t>
            </w:r>
            <w:r>
              <w:rPr/>
              <w:t xml:space="preserve">History</w:t>
            </w:r>
            <w:r>
              <w:rPr/>
              <w:t xml:space="preserve"> (GCAM-SW-STR, Desktop verification — 2026-10-07)</w:t>
            </w:r>
            <w:r>
              <w:rPr/>
              <w:t xml:space="preserve">): </w:t>
            </w:r>
            <w:r>
              <w:rPr>
                <w:rFonts w:ascii="Consolas" w:hAnsi="Consolas"/>
              </w:rPr>
              <w:t xml:space="preserve">Imaging_ChannelAndStrip_MatchRetainedFloodAndFoundPeaks</w:t>
            </w:r>
            <w:bookmarkEnd w:id="160"/>
          </w:p>
        </w:tc>
      </w:tr>
      <w:tr>
        <w:trPr>
          <w:cantSplit/>
        </w:trPr>
        <w:tc>
          <w:tcPr>
            <w:tcW w:w="1053" w:type="dxa"/>
          </w:tcPr>
          <w:p>
            <w:pPr>
              <w:pStyle w:val="TableText"/>
            </w:pPr>
            <w:bookmarkStart w:id="161" w:name="tvvr0035r8c0"/>
            <w:r>
              <w:rPr/>
              <w:t xml:space="preserve">SR-IMG-03</w:t>
            </w:r>
            <w:bookmarkEnd w:id="161"/>
          </w:p>
        </w:tc>
        <w:tc>
          <w:tcPr>
            <w:tcW w:w="1356" w:type="dxa"/>
          </w:tcPr>
          <w:p>
            <w:pPr>
              <w:pStyle w:val="TableText"/>
            </w:pPr>
            <w:bookmarkStart w:id="162" w:name="tvvr0035r8c1"/>
            <w:r>
              <w:rPr/>
              <w:t xml:space="preserve">unit + offscreen</w:t>
            </w:r>
            <w:bookmarkEnd w:id="162"/>
          </w:p>
        </w:tc>
        <w:tc>
          <w:tcPr>
            <w:tcW w:w="577" w:type="dxa"/>
          </w:tcPr>
          <w:p>
            <w:pPr>
              <w:pStyle w:val="TableText"/>
            </w:pPr>
            <w:bookmarkStart w:id="163" w:name="tvvr0035r8c2"/>
            <w:r>
              <w:rPr/>
              <w:t xml:space="preserve">T</w:t>
            </w:r>
            <w:bookmarkEnd w:id="163"/>
          </w:p>
        </w:tc>
        <w:tc>
          <w:tcPr>
            <w:tcW w:w="3608" w:type="dxa"/>
          </w:tcPr>
          <w:p>
            <w:pPr>
              <w:pStyle w:val="TableText"/>
            </w:pPr>
            <w:bookmarkStart w:id="164" w:name="tvvr0035r8c3"/>
            <w:r>
              <w:rPr>
                <w:rFonts w:ascii="Consolas" w:hAnsi="Consolas"/>
              </w:rPr>
              <w:t xml:space="preserve">ImagingWorkspaceTests.SharedWindow_SelectorStripAndRoi_ReuseFrozenAcquisition</w:t>
            </w:r>
            <w:r>
              <w:rPr/>
              <w:t xml:space="preserve">; two-isotope All / Cs-137 offscreen renders</w:t>
            </w:r>
            <w:bookmarkEnd w:id="164"/>
          </w:p>
        </w:tc>
        <w:tc>
          <w:tcPr>
            <w:tcW w:w="3044" w:type="dxa"/>
          </w:tcPr>
          <w:p>
            <w:pPr>
              <w:pStyle w:val="TableText"/>
            </w:pPr>
            <w:bookmarkStart w:id="165" w:name="tvvr0035r8c4"/>
            <w:r>
              <w:rPr/>
              <w:t xml:space="preserve">pass (headless + offscreen); desktop pass 2026-10-07 (</w:t>
            </w:r>
            <w:r>
              <w:rPr/>
              <w:t xml:space="preserve">History</w:t>
            </w:r>
            <w:r>
              <w:rPr/>
              <w:t xml:space="preserve"> (GCAM-SW-STR, Desktop verification — 2026-10-07)</w:t>
            </w:r>
            <w:r>
              <w:rPr/>
              <w:t xml:space="preserve">): channel selector in </w:t>
            </w:r>
            <w:r>
              <w:rPr>
                <w:rFonts w:ascii="Consolas" w:hAnsi="Consolas"/>
              </w:rPr>
              <w:t xml:space="preserve">Imaging_ChannelAndStrip_…</w:t>
            </w:r>
            <w:bookmarkEnd w:id="165"/>
          </w:p>
        </w:tc>
      </w:tr>
      <w:tr>
        <w:trPr>
          <w:cantSplit/>
        </w:trPr>
        <w:tc>
          <w:tcPr>
            <w:tcW w:w="1053" w:type="dxa"/>
          </w:tcPr>
          <w:p>
            <w:pPr>
              <w:pStyle w:val="TableText"/>
            </w:pPr>
            <w:bookmarkStart w:id="166" w:name="tvvr0035r9c0"/>
            <w:r>
              <w:rPr/>
              <w:t xml:space="preserve">SR-IMG-04</w:t>
            </w:r>
            <w:bookmarkEnd w:id="166"/>
          </w:p>
        </w:tc>
        <w:tc>
          <w:tcPr>
            <w:tcW w:w="1356" w:type="dxa"/>
          </w:tcPr>
          <w:p>
            <w:pPr>
              <w:pStyle w:val="TableText"/>
            </w:pPr>
            <w:bookmarkStart w:id="167" w:name="tvvr0035r9c1"/>
            <w:r>
              <w:rPr/>
              <w:t xml:space="preserve">unit + integration + offscreen</w:t>
            </w:r>
            <w:bookmarkEnd w:id="167"/>
          </w:p>
        </w:tc>
        <w:tc>
          <w:tcPr>
            <w:tcW w:w="577" w:type="dxa"/>
          </w:tcPr>
          <w:p>
            <w:pPr>
              <w:pStyle w:val="TableText"/>
            </w:pPr>
            <w:bookmarkStart w:id="168" w:name="tvvr0035r9c2"/>
            <w:r>
              <w:rPr/>
              <w:t xml:space="preserve">T, I</w:t>
            </w:r>
            <w:bookmarkEnd w:id="168"/>
          </w:p>
        </w:tc>
        <w:tc>
          <w:tcPr>
            <w:tcW w:w="3608" w:type="dxa"/>
          </w:tcPr>
          <w:p>
            <w:pPr>
              <w:pStyle w:val="TableText"/>
            </w:pPr>
            <w:bookmarkStart w:id="169" w:name="tvvr0035r9c3"/>
            <w:r>
              <w:rPr>
                <w:rFonts w:ascii="Consolas" w:hAnsi="Consolas"/>
              </w:rPr>
              <w:t xml:space="preserve">ImagingServiceTests.Channels_OffAxisCsAndCo_LocalizeAtTheirOwnSource</w:t>
            </w:r>
            <w:r>
              <w:rPr/>
              <w:t xml:space="preserve">, </w:t>
            </w:r>
            <w:r>
              <w:rPr>
                <w:rFonts w:ascii="Consolas" w:hAnsi="Consolas"/>
              </w:rPr>
              <w:t xml:space="preserve">Precision_TwentySeeds_MeasuresMixedIsotopesAndCoOnlyControl</w:t>
            </w:r>
            <w:r>
              <w:rPr/>
              <w:t xml:space="preserve">; </w:t>
            </w:r>
            <w:r>
              <w:rPr>
                <w:rFonts w:ascii="Consolas" w:hAnsi="Consolas"/>
              </w:rPr>
              <w:t xml:space="preserve">OverlayLabelLayoutTests</w:t>
            </w:r>
            <w:r>
              <w:rPr/>
              <w:t xml:space="preserve"> (6 cases: gaps, marker/measurement clearance, bounds, recalculation, deterministic packing, omission and invalid geometry); crowded equal-Y and edge-chip renders with diamond overlay and coordinate list</w:t>
            </w:r>
            <w:bookmarkEnd w:id="169"/>
          </w:p>
        </w:tc>
        <w:tc>
          <w:tcPr>
            <w:tcW w:w="3044" w:type="dxa"/>
          </w:tcPr>
          <w:p>
            <w:pPr>
              <w:pStyle w:val="TableText"/>
            </w:pPr>
            <w:bookmarkStart w:id="170" w:name="tvvr0035r9c4"/>
            <w:r>
              <w:rPr/>
              <w:t xml:space="preserve">pass (headless + offscreen); measured Co-60 bias in </w:t>
            </w:r>
            <w:hyperlink w:anchor="h01b0a673660567b4ae3f">
              <w:r>
                <w:rPr/>
                <w:t xml:space="preserve">imaging evidence</w:t>
              </w:r>
            </w:hyperlink>
            <w:r>
              <w:rPr/>
              <w:t xml:space="preserve">; desktop pass 2026-10-07 (</w:t>
            </w:r>
            <w:r>
              <w:rPr/>
              <w:t xml:space="preserve">History</w:t>
            </w:r>
            <w:r>
              <w:rPr/>
              <w:t xml:space="preserve"> (GCAM-SW-STR, Desktop verification — 2026-10-07)</w:t>
            </w:r>
            <w:r>
              <w:rPr/>
              <w:t xml:space="preserve">): found peaks at the channel maxima on the correct sides (Co-60 400 µCi scene)</w:t>
            </w:r>
            <w:bookmarkEnd w:id="170"/>
          </w:p>
        </w:tc>
      </w:tr>
      <w:tr>
        <w:trPr>
          <w:cantSplit/>
        </w:trPr>
        <w:tc>
          <w:tcPr>
            <w:tcW w:w="1053" w:type="dxa"/>
          </w:tcPr>
          <w:p>
            <w:pPr>
              <w:pStyle w:val="TableText"/>
            </w:pPr>
            <w:bookmarkStart w:id="171" w:name="tvvr0035r10c0"/>
            <w:r>
              <w:rPr/>
              <w:t xml:space="preserve">SR-IMG-05</w:t>
            </w:r>
            <w:bookmarkEnd w:id="171"/>
          </w:p>
        </w:tc>
        <w:tc>
          <w:tcPr>
            <w:tcW w:w="1356" w:type="dxa"/>
          </w:tcPr>
          <w:p>
            <w:pPr>
              <w:pStyle w:val="TableText"/>
            </w:pPr>
            <w:bookmarkStart w:id="172" w:name="tvvr0035r10c1"/>
            <w:r>
              <w:rPr/>
              <w:t xml:space="preserve">integration</w:t>
            </w:r>
            <w:bookmarkEnd w:id="172"/>
          </w:p>
        </w:tc>
        <w:tc>
          <w:tcPr>
            <w:tcW w:w="577" w:type="dxa"/>
          </w:tcPr>
          <w:p>
            <w:pPr>
              <w:pStyle w:val="TableText"/>
            </w:pPr>
            <w:bookmarkStart w:id="173" w:name="tvvr0035r10c2"/>
            <w:r>
              <w:rPr/>
              <w:t xml:space="preserve">T</w:t>
            </w:r>
            <w:bookmarkEnd w:id="173"/>
          </w:p>
        </w:tc>
        <w:tc>
          <w:tcPr>
            <w:tcW w:w="3608" w:type="dxa"/>
          </w:tcPr>
          <w:p>
            <w:pPr>
              <w:pStyle w:val="TableText"/>
            </w:pPr>
            <w:bookmarkStart w:id="174" w:name="tvvr0035r10c3"/>
            <w:r>
              <w:rPr>
                <w:rFonts w:ascii="Consolas" w:hAnsi="Consolas"/>
              </w:rPr>
              <w:t xml:space="preserve">ImagingServiceTests.Strip_CoLocatedCsAndDoubleActivityCo_RecoversSameLiveTimeCsCount</w:t>
            </w:r>
            <w:r>
              <w:rPr/>
              <w:t xml:space="preserve"> (net count), </w:t>
            </w:r>
            <w:r>
              <w:rPr>
                <w:rFonts w:ascii="Consolas" w:hAnsi="Consolas"/>
              </w:rPr>
              <w:t xml:space="preserve">Strip_UsesSignedCcInput_AndMatchesMlemCountAndUncertainty</w:t>
            </w:r>
            <w:r>
              <w:rPr/>
              <w:t xml:space="preserve">, </w:t>
            </w:r>
            <w:r>
              <w:rPr>
                <w:rFonts w:ascii="Consolas" w:hAnsi="Consolas"/>
              </w:rPr>
              <w:t xml:space="preserve">Strip_OverlapCovariance_ReplaysWithWindowChangesAndIncrementalPrefixes</w:t>
            </w:r>
            <w:r>
              <w:rPr/>
              <w:t xml:space="preserve">, </w:t>
            </w:r>
            <w:r>
              <w:rPr>
                <w:rFonts w:ascii="Consolas" w:hAnsi="Consolas"/>
              </w:rPr>
              <w:t xml:space="preserve">Strip_MultipleContaminants_ReportNetWithUnavailableUncertainty</w:t>
            </w:r>
            <w:r>
              <w:rPr/>
              <w:t xml:space="preserve">, </w:t>
            </w:r>
            <w:r>
              <w:rPr>
                <w:rFonts w:ascii="Consolas" w:hAnsi="Consolas"/>
              </w:rPr>
              <w:t xml:space="preserve">WindowChange_ReplaysRetainedEvents_RecalibratesAndMatchesFreshProcessing</w:t>
            </w:r>
            <w:r>
              <w:rPr/>
              <w:t xml:space="preserve">; </w:t>
            </w:r>
            <w:r>
              <w:rPr>
                <w:rFonts w:ascii="Consolas" w:hAnsi="Consolas"/>
              </w:rPr>
              <w:t xml:space="preserve">StripCountEstimatorTests</w:t>
            </w:r>
            <w:r>
              <w:rPr/>
              <w:t xml:space="preserve">, </w:t>
            </w:r>
            <w:r>
              <w:rPr>
                <w:rFonts w:ascii="Consolas" w:hAnsi="Consolas"/>
              </w:rPr>
              <w:t xml:space="preserve">StripProjectionTests</w:t>
            </w:r>
            <w:bookmarkEnd w:id="174"/>
          </w:p>
        </w:tc>
        <w:tc>
          <w:tcPr>
            <w:tcW w:w="3044" w:type="dxa"/>
          </w:tcPr>
          <w:p>
            <w:pPr>
              <w:pStyle w:val="TableText"/>
            </w:pPr>
            <w:bookmarkStart w:id="175" w:name="tvvr0035r10c4"/>
            <w:r>
              <w:rPr/>
              <w:t xml:space="preserve">pass (headless + offscreen); desktop pass 2026-10-07 (</w:t>
            </w:r>
            <w:r>
              <w:rPr/>
              <w:t xml:space="preserve">History</w:t>
            </w:r>
            <w:r>
              <w:rPr/>
              <w:t xml:space="preserve"> (GCAM-SW-STR, Desktop verification — strip count, 2026-10-07)</w:t>
            </w:r>
            <w:r>
              <w:rPr/>
              <w:t xml:space="preserve">)</w:t>
            </w:r>
            <w:bookmarkEnd w:id="175"/>
          </w:p>
        </w:tc>
      </w:tr>
      <w:tr>
        <w:trPr>
          <w:cantSplit/>
        </w:trPr>
        <w:tc>
          <w:tcPr>
            <w:tcW w:w="1053" w:type="dxa"/>
          </w:tcPr>
          <w:p>
            <w:pPr>
              <w:pStyle w:val="TableText"/>
            </w:pPr>
            <w:bookmarkStart w:id="176" w:name="tvvr0035r11c0"/>
            <w:r>
              <w:rPr/>
              <w:t xml:space="preserve">SR-IMG-06</w:t>
            </w:r>
            <w:bookmarkEnd w:id="176"/>
          </w:p>
        </w:tc>
        <w:tc>
          <w:tcPr>
            <w:tcW w:w="1356" w:type="dxa"/>
          </w:tcPr>
          <w:p>
            <w:pPr>
              <w:pStyle w:val="TableText"/>
            </w:pPr>
            <w:bookmarkStart w:id="177" w:name="tvvr0035r11c1"/>
            <w:r>
              <w:rPr/>
              <w:t xml:space="preserve">unit + integration</w:t>
            </w:r>
            <w:bookmarkEnd w:id="177"/>
          </w:p>
        </w:tc>
        <w:tc>
          <w:tcPr>
            <w:tcW w:w="577" w:type="dxa"/>
          </w:tcPr>
          <w:p>
            <w:pPr>
              <w:pStyle w:val="TableText"/>
            </w:pPr>
            <w:bookmarkStart w:id="178" w:name="tvvr0035r11c2"/>
            <w:r>
              <w:rPr/>
              <w:t xml:space="preserve">T, I</w:t>
            </w:r>
            <w:bookmarkEnd w:id="178"/>
          </w:p>
        </w:tc>
        <w:tc>
          <w:tcPr>
            <w:tcW w:w="3608" w:type="dxa"/>
          </w:tcPr>
          <w:p>
            <w:pPr>
              <w:pStyle w:val="TableText"/>
            </w:pPr>
            <w:bookmarkStart w:id="179" w:name="tvvr0035r11c3"/>
            <w:r>
              <w:rPr>
                <w:rFonts w:ascii="Consolas" w:hAnsi="Consolas"/>
              </w:rPr>
              <w:t xml:space="preserve">ImagingWorkspaceTests.LateResponse_CannotReplaceNewerWindowResult</w:t>
            </w:r>
            <w:r>
              <w:rPr/>
              <w:t xml:space="preserve">; serialized </w:t>
            </w:r>
            <w:r>
              <w:rPr>
                <w:rFonts w:ascii="Consolas" w:hAnsi="Consolas"/>
              </w:rPr>
              <w:t xml:space="preserve">Task.Run</w:t>
            </w:r>
            <w:r>
              <w:rPr/>
              <w:t xml:space="preserve"> worker and separate stopwatches</w:t>
            </w:r>
            <w:bookmarkEnd w:id="179"/>
          </w:p>
        </w:tc>
        <w:tc>
          <w:tcPr>
            <w:tcW w:w="3044" w:type="dxa"/>
          </w:tcPr>
          <w:p>
            <w:pPr>
              <w:pStyle w:val="TableText"/>
            </w:pPr>
            <w:bookmarkStart w:id="180" w:name="tvvr0035r11c4"/>
            <w:r>
              <w:rPr/>
              <w:t xml:space="preserve">pass (headless); desktop pending</w:t>
            </w:r>
            <w:bookmarkEnd w:id="180"/>
          </w:p>
        </w:tc>
      </w:tr>
      <w:tr>
        <w:trPr>
          <w:cantSplit/>
        </w:trPr>
        <w:tc>
          <w:tcPr>
            <w:tcW w:w="1053" w:type="dxa"/>
          </w:tcPr>
          <w:p>
            <w:pPr>
              <w:pStyle w:val="TableText"/>
            </w:pPr>
            <w:bookmarkStart w:id="181" w:name="tvvr0035r12c0"/>
            <w:r>
              <w:rPr/>
              <w:t xml:space="preserve">SR-IMG-07</w:t>
            </w:r>
            <w:bookmarkEnd w:id="181"/>
          </w:p>
        </w:tc>
        <w:tc>
          <w:tcPr>
            <w:tcW w:w="1356" w:type="dxa"/>
          </w:tcPr>
          <w:p>
            <w:pPr>
              <w:pStyle w:val="TableText"/>
            </w:pPr>
            <w:bookmarkStart w:id="182" w:name="tvvr0035r12c1"/>
            <w:r>
              <w:rPr/>
              <w:t xml:space="preserve">unit + integration + offscreen</w:t>
            </w:r>
            <w:bookmarkEnd w:id="182"/>
          </w:p>
        </w:tc>
        <w:tc>
          <w:tcPr>
            <w:tcW w:w="577" w:type="dxa"/>
          </w:tcPr>
          <w:p>
            <w:pPr>
              <w:pStyle w:val="TableText"/>
            </w:pPr>
            <w:bookmarkStart w:id="183" w:name="tvvr0035r12c2"/>
            <w:r>
              <w:rPr/>
              <w:t xml:space="preserve">T, I</w:t>
            </w:r>
            <w:bookmarkEnd w:id="183"/>
          </w:p>
        </w:tc>
        <w:tc>
          <w:tcPr>
            <w:tcW w:w="3608" w:type="dxa"/>
          </w:tcPr>
          <w:p>
            <w:pPr>
              <w:pStyle w:val="TableText"/>
            </w:pPr>
            <w:bookmarkStart w:id="184" w:name="tvvr0035r12c3"/>
            <w:r>
              <w:rPr>
                <w:rFonts w:ascii="Consolas" w:hAnsi="Consolas"/>
              </w:rPr>
              <w:t xml:space="preserve">ImagingWorkspaceTests.Reconstruction_IsAReprojectionSetting_KeepsMeasurementsAndSweep</w:t>
            </w:r>
            <w:r>
              <w:rPr/>
              <w:t xml:space="preserve">, </w:t>
            </w:r>
            <w:r>
              <w:rPr>
                <w:rFonts w:ascii="Consolas" w:hAnsi="Consolas"/>
              </w:rPr>
              <w:t xml:space="preserve">ReconstructionNote_FlagsUnmeasuredOptics_AndTheAcquisitionImageIsNotShownAsMlem</w:t>
            </w:r>
            <w:r>
              <w:rPr/>
              <w:t xml:space="preserve">, </w:t>
            </w:r>
            <w:r>
              <w:rPr>
                <w:rFonts w:ascii="Consolas" w:hAnsi="Consolas"/>
              </w:rPr>
              <w:t xml:space="preserve">StripCount_IsLabelledNetWithUncertainty_ForBothMethods</w:t>
            </w:r>
            <w:r>
              <w:rPr/>
              <w:t xml:space="preserve">, </w:t>
            </w:r>
            <w:r>
              <w:rPr>
                <w:rFonts w:ascii="Consolas" w:hAnsi="Consolas"/>
              </w:rPr>
              <w:t xml:space="preserve">StripMetadata_AndRoiUnits_FollowPublishedViewWhileStripIsPending</w:t>
            </w:r>
            <w:r>
              <w:rPr/>
              <w:t xml:space="preserve">; </w:t>
            </w:r>
            <w:r>
              <w:rPr>
                <w:rFonts w:ascii="Consolas" w:hAnsi="Consolas"/>
              </w:rPr>
              <w:t xml:space="preserve">ImagingServiceTests.Mlem_ChannelsLocalizeAtTheirOwnSource_NonNegative</w:t>
            </w:r>
            <w:r>
              <w:rPr/>
              <w:t xml:space="preserve">, </w:t>
            </w:r>
            <w:r>
              <w:rPr>
                <w:rFonts w:ascii="Consolas" w:hAnsi="Consolas"/>
              </w:rPr>
              <w:t xml:space="preserve">Mlem_BuildsOneMatrixPerGeometryAndLine_AndReusesItAcrossRefreshes</w:t>
            </w:r>
            <w:r>
              <w:rPr/>
              <w:t xml:space="preserve">, </w:t>
            </w:r>
            <w:r>
              <w:rPr>
                <w:rFonts w:ascii="Consolas" w:hAnsi="Consolas"/>
              </w:rPr>
              <w:t xml:space="preserve">CrossCorrelation_IsUnchangedByTheMethodField</w:t>
            </w:r>
            <w:r>
              <w:rPr/>
              <w:t xml:space="preserve">; </w:t>
            </w:r>
            <w:r>
              <w:rPr>
                <w:rFonts w:ascii="Consolas" w:hAnsi="Consolas"/>
              </w:rPr>
              <w:t xml:space="preserve">MlemReconstructionTests</w:t>
            </w:r>
            <w:r>
              <w:rPr/>
              <w:t xml:space="preserve"> (factory MLEM bit-identical to the evidence construction); MLEM offscreen renders; </w:t>
            </w:r>
            <w:hyperlink w:anchor="h01b0a673660567b4ae3f">
              <w:r>
                <w:rPr/>
                <w:t xml:space="preserve">imaging evidence</w:t>
              </w:r>
            </w:hyperlink>
            <w:bookmarkEnd w:id="184"/>
          </w:p>
        </w:tc>
        <w:tc>
          <w:tcPr>
            <w:tcW w:w="3044" w:type="dxa"/>
          </w:tcPr>
          <w:p>
            <w:pPr>
              <w:pStyle w:val="TableText"/>
            </w:pPr>
            <w:bookmarkStart w:id="185" w:name="tvvr0035r12c4"/>
            <w:r>
              <w:rPr/>
              <w:t xml:space="preserve">pass (headless + offscreen); desktop pass 2026-10-07 (</w:t>
            </w:r>
            <w:r>
              <w:rPr/>
              <w:t xml:space="preserve">History</w:t>
            </w:r>
            <w:r>
              <w:rPr/>
              <w:t xml:space="preserve"> (GCAM-SW-STR, Desktop verification — strip count, 2026-10-07)</w:t>
            </w:r>
            <w:r>
              <w:rPr/>
              <w:t xml:space="preserve">)</w:t>
            </w:r>
            <w:bookmarkEnd w:id="185"/>
          </w:p>
        </w:tc>
      </w:tr>
      <w:tr>
        <w:trPr>
          <w:cantSplit/>
        </w:trPr>
        <w:tc>
          <w:tcPr>
            <w:tcW w:w="1053" w:type="dxa"/>
          </w:tcPr>
          <w:p>
            <w:pPr>
              <w:pStyle w:val="TableText"/>
            </w:pPr>
            <w:bookmarkStart w:id="186" w:name="tvvr0035r13c0"/>
            <w:r>
              <w:rPr/>
              <w:t xml:space="preserve">SR-RUN-01</w:t>
            </w:r>
            <w:bookmarkEnd w:id="186"/>
          </w:p>
        </w:tc>
        <w:tc>
          <w:tcPr>
            <w:tcW w:w="1356" w:type="dxa"/>
          </w:tcPr>
          <w:p>
            <w:pPr>
              <w:pStyle w:val="TableText"/>
            </w:pPr>
            <w:bookmarkStart w:id="187" w:name="tvvr0035r13c1"/>
            <w:r>
              <w:rPr/>
              <w:t xml:space="preserve">historical batch</w:t>
            </w:r>
            <w:bookmarkEnd w:id="187"/>
          </w:p>
        </w:tc>
        <w:tc>
          <w:tcPr>
            <w:tcW w:w="577" w:type="dxa"/>
          </w:tcPr>
          <w:p>
            <w:pPr>
              <w:pStyle w:val="TableText"/>
            </w:pPr>
            <w:bookmarkStart w:id="188" w:name="tvvr0035r13c2"/>
            <w:r>
              <w:rPr/>
              <w:t xml:space="preserve">—</w:t>
            </w:r>
            <w:bookmarkEnd w:id="188"/>
          </w:p>
        </w:tc>
        <w:tc>
          <w:tcPr>
            <w:tcW w:w="3608" w:type="dxa"/>
          </w:tcPr>
          <w:p>
            <w:pPr>
              <w:pStyle w:val="TableText"/>
            </w:pPr>
            <w:bookmarkStart w:id="189" w:name="tvvr0035r13c3"/>
            <w:r>
              <w:rPr/>
              <w:t xml:space="preserve">batch implementation and batch-only tests removed; historical desktop evidence below</w:t>
            </w:r>
            <w:bookmarkEnd w:id="189"/>
          </w:p>
        </w:tc>
        <w:tc>
          <w:tcPr>
            <w:tcW w:w="3044" w:type="dxa"/>
          </w:tcPr>
          <w:p>
            <w:pPr>
              <w:pStyle w:val="TableText"/>
            </w:pPr>
            <w:bookmarkStart w:id="190" w:name="tvvr0035r13c4"/>
            <w:r>
              <w:rPr/>
              <w:t xml:space="preserve">withdrawn → SR-RUN-09, -19</w:t>
            </w:r>
            <w:bookmarkEnd w:id="190"/>
          </w:p>
        </w:tc>
      </w:tr>
      <w:tr>
        <w:trPr>
          <w:cantSplit/>
        </w:trPr>
        <w:tc>
          <w:tcPr>
            <w:tcW w:w="1053" w:type="dxa"/>
          </w:tcPr>
          <w:p>
            <w:pPr>
              <w:pStyle w:val="TableText"/>
            </w:pPr>
            <w:bookmarkStart w:id="191" w:name="tvvr0035r14c0"/>
            <w:r>
              <w:rPr/>
              <w:t xml:space="preserve">SR-RUN-02</w:t>
            </w:r>
            <w:bookmarkEnd w:id="191"/>
          </w:p>
        </w:tc>
        <w:tc>
          <w:tcPr>
            <w:tcW w:w="1356" w:type="dxa"/>
          </w:tcPr>
          <w:p>
            <w:pPr>
              <w:pStyle w:val="TableText"/>
            </w:pPr>
            <w:bookmarkStart w:id="192" w:name="tvvr0035r14c1"/>
            <w:r>
              <w:rPr/>
              <w:t xml:space="preserve">historical batch</w:t>
            </w:r>
            <w:bookmarkEnd w:id="192"/>
          </w:p>
        </w:tc>
        <w:tc>
          <w:tcPr>
            <w:tcW w:w="577" w:type="dxa"/>
          </w:tcPr>
          <w:p>
            <w:pPr>
              <w:pStyle w:val="TableText"/>
            </w:pPr>
            <w:bookmarkStart w:id="193" w:name="tvvr0035r14c2"/>
            <w:r>
              <w:rPr/>
              <w:t xml:space="preserve">—</w:t>
            </w:r>
            <w:bookmarkEnd w:id="193"/>
          </w:p>
        </w:tc>
        <w:tc>
          <w:tcPr>
            <w:tcW w:w="3608" w:type="dxa"/>
          </w:tcPr>
          <w:p>
            <w:pPr>
              <w:pStyle w:val="TableText"/>
            </w:pPr>
            <w:bookmarkStart w:id="194" w:name="tvvr0035r14c3"/>
            <w:r>
              <w:rPr/>
              <w:t xml:space="preserve">batch implementation and batch-only tests removed; historical desktop evidence below</w:t>
            </w:r>
            <w:bookmarkEnd w:id="194"/>
          </w:p>
        </w:tc>
        <w:tc>
          <w:tcPr>
            <w:tcW w:w="3044" w:type="dxa"/>
          </w:tcPr>
          <w:p>
            <w:pPr>
              <w:pStyle w:val="TableText"/>
            </w:pPr>
            <w:bookmarkStart w:id="195" w:name="tvvr0035r14c4"/>
            <w:r>
              <w:rPr/>
              <w:t xml:space="preserve">withdrawn → SR-RUN-10</w:t>
            </w:r>
            <w:bookmarkEnd w:id="195"/>
          </w:p>
        </w:tc>
      </w:tr>
      <w:tr>
        <w:trPr>
          <w:cantSplit/>
        </w:trPr>
        <w:tc>
          <w:tcPr>
            <w:tcW w:w="1053" w:type="dxa"/>
          </w:tcPr>
          <w:p>
            <w:pPr>
              <w:pStyle w:val="TableText"/>
            </w:pPr>
            <w:bookmarkStart w:id="196" w:name="tvvr0035r15c0"/>
            <w:r>
              <w:rPr/>
              <w:t xml:space="preserve">SR-RUN-03</w:t>
            </w:r>
            <w:bookmarkEnd w:id="196"/>
          </w:p>
        </w:tc>
        <w:tc>
          <w:tcPr>
            <w:tcW w:w="1356" w:type="dxa"/>
          </w:tcPr>
          <w:p>
            <w:pPr>
              <w:pStyle w:val="TableText"/>
            </w:pPr>
            <w:bookmarkStart w:id="197" w:name="tvvr0035r15c1"/>
            <w:r>
              <w:rPr/>
              <w:t xml:space="preserve">unit</w:t>
            </w:r>
            <w:bookmarkEnd w:id="197"/>
          </w:p>
        </w:tc>
        <w:tc>
          <w:tcPr>
            <w:tcW w:w="577" w:type="dxa"/>
          </w:tcPr>
          <w:p>
            <w:pPr>
              <w:pStyle w:val="TableText"/>
            </w:pPr>
            <w:bookmarkStart w:id="198" w:name="tvvr0035r15c2"/>
            <w:r>
              <w:rPr/>
              <w:t xml:space="preserve">T</w:t>
            </w:r>
            <w:bookmarkEnd w:id="198"/>
          </w:p>
        </w:tc>
        <w:tc>
          <w:tcPr>
            <w:tcW w:w="3608" w:type="dxa"/>
          </w:tcPr>
          <w:p>
            <w:pPr>
              <w:pStyle w:val="TableText"/>
            </w:pPr>
            <w:bookmarkStart w:id="199" w:name="tvvr0035r15c3"/>
            <w:r>
              <w:rPr>
                <w:rFonts w:ascii="Consolas" w:hAnsi="Consolas"/>
              </w:rPr>
              <w:t xml:space="preserve">AcquisitionViewModelTests.Failure_WithData_KeepsItLocked_ResetOnly</w:t>
            </w:r>
            <w:r>
              <w:rPr/>
              <w:t xml:space="preserve">, </w:t>
            </w:r>
            <w:r>
              <w:rPr>
                <w:rFonts w:ascii="Consolas" w:hAnsi="Consolas"/>
              </w:rPr>
              <w:t xml:space="preserve">Failure_WithoutData_BehavesAsEmpty</w:t>
            </w:r>
            <w:bookmarkEnd w:id="199"/>
          </w:p>
        </w:tc>
        <w:tc>
          <w:tcPr>
            <w:tcW w:w="3044" w:type="dxa"/>
          </w:tcPr>
          <w:p>
            <w:pPr>
              <w:pStyle w:val="TableText"/>
            </w:pPr>
            <w:bookmarkStart w:id="200" w:name="tvvr0035r15c4"/>
            <w:r>
              <w:rPr/>
              <w:t xml:space="preserve">pass</w:t>
            </w:r>
            <w:bookmarkEnd w:id="200"/>
          </w:p>
        </w:tc>
      </w:tr>
      <w:tr>
        <w:trPr>
          <w:cantSplit/>
        </w:trPr>
        <w:tc>
          <w:tcPr>
            <w:tcW w:w="1053" w:type="dxa"/>
          </w:tcPr>
          <w:p>
            <w:pPr>
              <w:pStyle w:val="TableText"/>
            </w:pPr>
            <w:bookmarkStart w:id="201" w:name="tvvr0035r16c0"/>
            <w:r>
              <w:rPr/>
              <w:t xml:space="preserve">SR-RUN-04</w:t>
            </w:r>
            <w:bookmarkEnd w:id="201"/>
          </w:p>
        </w:tc>
        <w:tc>
          <w:tcPr>
            <w:tcW w:w="1356" w:type="dxa"/>
          </w:tcPr>
          <w:p>
            <w:pPr>
              <w:pStyle w:val="TableText"/>
            </w:pPr>
            <w:bookmarkStart w:id="202" w:name="tvvr0035r16c1"/>
            <w:r>
              <w:rPr/>
              <w:t xml:space="preserve">historical batch</w:t>
            </w:r>
            <w:bookmarkEnd w:id="202"/>
          </w:p>
        </w:tc>
        <w:tc>
          <w:tcPr>
            <w:tcW w:w="577" w:type="dxa"/>
          </w:tcPr>
          <w:p>
            <w:pPr>
              <w:pStyle w:val="TableText"/>
            </w:pPr>
            <w:bookmarkStart w:id="203" w:name="tvvr0035r16c2"/>
            <w:r>
              <w:rPr/>
              <w:t xml:space="preserve">—</w:t>
            </w:r>
            <w:bookmarkEnd w:id="203"/>
          </w:p>
        </w:tc>
        <w:tc>
          <w:tcPr>
            <w:tcW w:w="3608" w:type="dxa"/>
          </w:tcPr>
          <w:p>
            <w:pPr>
              <w:pStyle w:val="TableText"/>
            </w:pPr>
            <w:bookmarkStart w:id="204" w:name="tvvr0035r16c3"/>
            <w:r>
              <w:rPr/>
              <w:t xml:space="preserve">batch implementation and batch-only tests removed; historical desktop evidence below</w:t>
            </w:r>
            <w:bookmarkEnd w:id="204"/>
          </w:p>
        </w:tc>
        <w:tc>
          <w:tcPr>
            <w:tcW w:w="3044" w:type="dxa"/>
          </w:tcPr>
          <w:p>
            <w:pPr>
              <w:pStyle w:val="TableText"/>
            </w:pPr>
            <w:bookmarkStart w:id="205" w:name="tvvr0035r16c4"/>
            <w:r>
              <w:rPr/>
              <w:t xml:space="preserve">withdrawn → SR-RUN-11</w:t>
            </w:r>
            <w:bookmarkEnd w:id="205"/>
          </w:p>
        </w:tc>
      </w:tr>
      <w:tr>
        <w:trPr>
          <w:cantSplit/>
        </w:trPr>
        <w:tc>
          <w:tcPr>
            <w:tcW w:w="1053" w:type="dxa"/>
          </w:tcPr>
          <w:p>
            <w:pPr>
              <w:pStyle w:val="TableText"/>
            </w:pPr>
            <w:bookmarkStart w:id="206" w:name="tvvr0035r17c0"/>
            <w:r>
              <w:rPr/>
              <w:t xml:space="preserve">SR-RUN-05</w:t>
            </w:r>
            <w:bookmarkEnd w:id="206"/>
          </w:p>
        </w:tc>
        <w:tc>
          <w:tcPr>
            <w:tcW w:w="1356" w:type="dxa"/>
          </w:tcPr>
          <w:p>
            <w:pPr>
              <w:pStyle w:val="TableText"/>
            </w:pPr>
            <w:bookmarkStart w:id="207" w:name="tvvr0035r17c1"/>
            <w:r>
              <w:rPr/>
              <w:t xml:space="preserve">historical batch</w:t>
            </w:r>
            <w:bookmarkEnd w:id="207"/>
          </w:p>
        </w:tc>
        <w:tc>
          <w:tcPr>
            <w:tcW w:w="577" w:type="dxa"/>
          </w:tcPr>
          <w:p>
            <w:pPr>
              <w:pStyle w:val="TableText"/>
            </w:pPr>
            <w:bookmarkStart w:id="208" w:name="tvvr0035r17c2"/>
            <w:r>
              <w:rPr/>
              <w:t xml:space="preserve">—</w:t>
            </w:r>
            <w:bookmarkEnd w:id="208"/>
          </w:p>
        </w:tc>
        <w:tc>
          <w:tcPr>
            <w:tcW w:w="3608" w:type="dxa"/>
          </w:tcPr>
          <w:p>
            <w:pPr>
              <w:pStyle w:val="TableText"/>
            </w:pPr>
            <w:bookmarkStart w:id="209" w:name="tvvr0035r17c3"/>
            <w:r>
              <w:rPr/>
              <w:t xml:space="preserve">batch implementation and batch-only tests removed; historical desktop evidence below</w:t>
            </w:r>
            <w:bookmarkEnd w:id="209"/>
          </w:p>
        </w:tc>
        <w:tc>
          <w:tcPr>
            <w:tcW w:w="3044" w:type="dxa"/>
          </w:tcPr>
          <w:p>
            <w:pPr>
              <w:pStyle w:val="TableText"/>
            </w:pPr>
            <w:bookmarkStart w:id="210" w:name="tvvr0035r17c4"/>
            <w:r>
              <w:rPr/>
              <w:t xml:space="preserve">withdrawn → SR-RUN-12</w:t>
            </w:r>
            <w:bookmarkEnd w:id="210"/>
          </w:p>
        </w:tc>
      </w:tr>
      <w:tr>
        <w:trPr>
          <w:cantSplit/>
        </w:trPr>
        <w:tc>
          <w:tcPr>
            <w:tcW w:w="1053" w:type="dxa"/>
          </w:tcPr>
          <w:p>
            <w:pPr>
              <w:pStyle w:val="TableText"/>
            </w:pPr>
            <w:bookmarkStart w:id="211" w:name="tvvr0035r18c0"/>
            <w:r>
              <w:rPr/>
              <w:t xml:space="preserve">SR-RUN-06</w:t>
            </w:r>
            <w:bookmarkEnd w:id="211"/>
          </w:p>
        </w:tc>
        <w:tc>
          <w:tcPr>
            <w:tcW w:w="1356" w:type="dxa"/>
          </w:tcPr>
          <w:p>
            <w:pPr>
              <w:pStyle w:val="TableText"/>
            </w:pPr>
            <w:bookmarkStart w:id="212" w:name="tvvr0035r18c1"/>
            <w:r>
              <w:rPr/>
              <w:t xml:space="preserve">historical batch</w:t>
            </w:r>
            <w:bookmarkEnd w:id="212"/>
          </w:p>
        </w:tc>
        <w:tc>
          <w:tcPr>
            <w:tcW w:w="577" w:type="dxa"/>
          </w:tcPr>
          <w:p>
            <w:pPr>
              <w:pStyle w:val="TableText"/>
            </w:pPr>
            <w:bookmarkStart w:id="213" w:name="tvvr0035r18c2"/>
            <w:r>
              <w:rPr/>
              <w:t xml:space="preserve">—</w:t>
            </w:r>
            <w:bookmarkEnd w:id="213"/>
          </w:p>
        </w:tc>
        <w:tc>
          <w:tcPr>
            <w:tcW w:w="3608" w:type="dxa"/>
          </w:tcPr>
          <w:p>
            <w:pPr>
              <w:pStyle w:val="TableText"/>
            </w:pPr>
            <w:bookmarkStart w:id="214" w:name="tvvr0035r18c3"/>
            <w:r>
              <w:rPr/>
              <w:t xml:space="preserve">batch implementation and batch-only tests removed; historical desktop evidence below</w:t>
            </w:r>
            <w:bookmarkEnd w:id="214"/>
          </w:p>
        </w:tc>
        <w:tc>
          <w:tcPr>
            <w:tcW w:w="3044" w:type="dxa"/>
          </w:tcPr>
          <w:p>
            <w:pPr>
              <w:pStyle w:val="TableText"/>
            </w:pPr>
            <w:bookmarkStart w:id="215" w:name="tvvr0035r18c4"/>
            <w:r>
              <w:rPr/>
              <w:t xml:space="preserve">withdrawn → SR-RUN-13</w:t>
            </w:r>
            <w:bookmarkEnd w:id="215"/>
          </w:p>
        </w:tc>
      </w:tr>
      <w:tr>
        <w:trPr>
          <w:cantSplit/>
        </w:trPr>
        <w:tc>
          <w:tcPr>
            <w:tcW w:w="1053" w:type="dxa"/>
          </w:tcPr>
          <w:p>
            <w:pPr>
              <w:pStyle w:val="TableText"/>
            </w:pPr>
            <w:bookmarkStart w:id="216" w:name="tvvr0035r19c0"/>
            <w:r>
              <w:rPr/>
              <w:t xml:space="preserve">SR-RUN-07</w:t>
            </w:r>
            <w:bookmarkEnd w:id="216"/>
          </w:p>
        </w:tc>
        <w:tc>
          <w:tcPr>
            <w:tcW w:w="1356" w:type="dxa"/>
          </w:tcPr>
          <w:p>
            <w:pPr>
              <w:pStyle w:val="TableText"/>
            </w:pPr>
            <w:bookmarkStart w:id="217" w:name="tvvr0035r19c1"/>
            <w:r>
              <w:rPr/>
              <w:t xml:space="preserve">historical batch</w:t>
            </w:r>
            <w:bookmarkEnd w:id="217"/>
          </w:p>
        </w:tc>
        <w:tc>
          <w:tcPr>
            <w:tcW w:w="577" w:type="dxa"/>
          </w:tcPr>
          <w:p>
            <w:pPr>
              <w:pStyle w:val="TableText"/>
            </w:pPr>
            <w:bookmarkStart w:id="218" w:name="tvvr0035r19c2"/>
            <w:r>
              <w:rPr/>
              <w:t xml:space="preserve">—</w:t>
            </w:r>
            <w:bookmarkEnd w:id="218"/>
          </w:p>
        </w:tc>
        <w:tc>
          <w:tcPr>
            <w:tcW w:w="3608" w:type="dxa"/>
          </w:tcPr>
          <w:p>
            <w:pPr>
              <w:pStyle w:val="TableText"/>
            </w:pPr>
            <w:bookmarkStart w:id="219" w:name="tvvr0035r19c3"/>
            <w:r>
              <w:rPr/>
              <w:t xml:space="preserve">batch implementation and batch-only tests removed; historical desktop evidence below</w:t>
            </w:r>
            <w:bookmarkEnd w:id="219"/>
          </w:p>
        </w:tc>
        <w:tc>
          <w:tcPr>
            <w:tcW w:w="3044" w:type="dxa"/>
          </w:tcPr>
          <w:p>
            <w:pPr>
              <w:pStyle w:val="TableText"/>
            </w:pPr>
            <w:bookmarkStart w:id="220" w:name="tvvr0035r19c4"/>
            <w:r>
              <w:rPr/>
              <w:t xml:space="preserve">withdrawn → SR-RUN-14</w:t>
            </w:r>
            <w:bookmarkEnd w:id="220"/>
          </w:p>
        </w:tc>
      </w:tr>
      <w:tr>
        <w:trPr>
          <w:cantSplit/>
        </w:trPr>
        <w:tc>
          <w:tcPr>
            <w:tcW w:w="1053" w:type="dxa"/>
          </w:tcPr>
          <w:p>
            <w:pPr>
              <w:pStyle w:val="TableText"/>
            </w:pPr>
            <w:bookmarkStart w:id="221" w:name="tvvr0035r20c0"/>
            <w:r>
              <w:rPr/>
              <w:t xml:space="preserve">SR-RUN-08</w:t>
            </w:r>
            <w:bookmarkEnd w:id="221"/>
          </w:p>
        </w:tc>
        <w:tc>
          <w:tcPr>
            <w:tcW w:w="1356" w:type="dxa"/>
          </w:tcPr>
          <w:p>
            <w:pPr>
              <w:pStyle w:val="TableText"/>
            </w:pPr>
            <w:bookmarkStart w:id="222" w:name="tvvr0035r20c1"/>
            <w:r>
              <w:rPr/>
              <w:t xml:space="preserve">historical batch</w:t>
            </w:r>
            <w:bookmarkEnd w:id="222"/>
          </w:p>
        </w:tc>
        <w:tc>
          <w:tcPr>
            <w:tcW w:w="577" w:type="dxa"/>
          </w:tcPr>
          <w:p>
            <w:pPr>
              <w:pStyle w:val="TableText"/>
            </w:pPr>
            <w:bookmarkStart w:id="223" w:name="tvvr0035r20c2"/>
            <w:r>
              <w:rPr/>
              <w:t xml:space="preserve">—</w:t>
            </w:r>
            <w:bookmarkEnd w:id="223"/>
          </w:p>
        </w:tc>
        <w:tc>
          <w:tcPr>
            <w:tcW w:w="3608" w:type="dxa"/>
          </w:tcPr>
          <w:p>
            <w:pPr>
              <w:pStyle w:val="TableText"/>
            </w:pPr>
            <w:bookmarkStart w:id="224" w:name="tvvr0035r20c3"/>
            <w:r>
              <w:rPr/>
              <w:t xml:space="preserve">batch implementation and batch-only tests removed; historical desktop evidence below</w:t>
            </w:r>
            <w:bookmarkEnd w:id="224"/>
          </w:p>
        </w:tc>
        <w:tc>
          <w:tcPr>
            <w:tcW w:w="3044" w:type="dxa"/>
          </w:tcPr>
          <w:p>
            <w:pPr>
              <w:pStyle w:val="TableText"/>
            </w:pPr>
            <w:bookmarkStart w:id="225" w:name="tvvr0035r20c4"/>
            <w:r>
              <w:rPr/>
              <w:t xml:space="preserve">withdrawn → SR-RUN-15</w:t>
            </w:r>
            <w:bookmarkEnd w:id="225"/>
          </w:p>
        </w:tc>
      </w:tr>
      <w:tr>
        <w:trPr>
          <w:cantSplit/>
        </w:trPr>
        <w:tc>
          <w:tcPr>
            <w:tcW w:w="1053" w:type="dxa"/>
          </w:tcPr>
          <w:p>
            <w:pPr>
              <w:pStyle w:val="TableText"/>
            </w:pPr>
            <w:bookmarkStart w:id="226" w:name="tvvr0035r21c0"/>
            <w:r>
              <w:rPr/>
              <w:t xml:space="preserve">SR-RUN-09</w:t>
            </w:r>
            <w:bookmarkEnd w:id="226"/>
          </w:p>
        </w:tc>
        <w:tc>
          <w:tcPr>
            <w:tcW w:w="1356" w:type="dxa"/>
          </w:tcPr>
          <w:p>
            <w:pPr>
              <w:pStyle w:val="TableText"/>
            </w:pPr>
            <w:bookmarkStart w:id="227" w:name="tvvr0035r21c1"/>
            <w:r>
              <w:rPr/>
              <w:t xml:space="preserve">unit + integration</w:t>
            </w:r>
            <w:bookmarkEnd w:id="227"/>
          </w:p>
        </w:tc>
        <w:tc>
          <w:tcPr>
            <w:tcW w:w="577" w:type="dxa"/>
          </w:tcPr>
          <w:p>
            <w:pPr>
              <w:pStyle w:val="TableText"/>
            </w:pPr>
            <w:bookmarkStart w:id="228" w:name="tvvr0035r21c2"/>
            <w:r>
              <w:rPr/>
              <w:t xml:space="preserve">T, I</w:t>
            </w:r>
            <w:bookmarkEnd w:id="228"/>
          </w:p>
        </w:tc>
        <w:tc>
          <w:tcPr>
            <w:tcW w:w="3608" w:type="dxa"/>
          </w:tcPr>
          <w:p>
            <w:pPr>
              <w:pStyle w:val="TableText"/>
            </w:pPr>
            <w:bookmarkStart w:id="229" w:name="tvvr0035r21c3"/>
            <w:r>
              <w:rPr>
                <w:rFonts w:ascii="Consolas" w:hAnsi="Consolas"/>
              </w:rPr>
              <w:t xml:space="preserve">AcquisitionViewModelTests.Reset_DiscardsData_UnlocksInputs_NextStartIsANewAcquisitionWithANewSeed</w:t>
            </w:r>
            <w:r>
              <w:rPr/>
              <w:t xml:space="preserve">; </w:t>
            </w:r>
            <w:r>
              <w:rPr>
                <w:rFonts w:ascii="Consolas" w:hAnsi="Consolas"/>
              </w:rPr>
              <w:t xml:space="preserve">AcquisitionServiceTests.ShortAcquisition_LocalizesAfterCountThreshold_SnapshotsAreImmutable</w:t>
            </w:r>
            <w:r>
              <w:rPr/>
              <w:t xml:space="preserve">; worker inspected</w:t>
            </w:r>
            <w:bookmarkEnd w:id="229"/>
          </w:p>
        </w:tc>
        <w:tc>
          <w:tcPr>
            <w:tcW w:w="3044" w:type="dxa"/>
          </w:tcPr>
          <w:p>
            <w:pPr>
              <w:pStyle w:val="TableText"/>
            </w:pPr>
            <w:bookmarkStart w:id="230" w:name="tvvr0035r21c4"/>
            <w:r>
              <w:rPr/>
              <w:t xml:space="preserve">pass (headless); desktop pending</w:t>
            </w:r>
            <w:bookmarkEnd w:id="230"/>
          </w:p>
        </w:tc>
      </w:tr>
      <w:tr>
        <w:trPr>
          <w:cantSplit/>
        </w:trPr>
        <w:tc>
          <w:tcPr>
            <w:tcW w:w="1053" w:type="dxa"/>
          </w:tcPr>
          <w:p>
            <w:pPr>
              <w:pStyle w:val="TableText"/>
            </w:pPr>
            <w:bookmarkStart w:id="231" w:name="tvvr0035r22c0"/>
            <w:r>
              <w:rPr/>
              <w:t xml:space="preserve">SR-RUN-10</w:t>
            </w:r>
            <w:bookmarkEnd w:id="231"/>
          </w:p>
        </w:tc>
        <w:tc>
          <w:tcPr>
            <w:tcW w:w="1356" w:type="dxa"/>
          </w:tcPr>
          <w:p>
            <w:pPr>
              <w:pStyle w:val="TableText"/>
            </w:pPr>
            <w:bookmarkStart w:id="232" w:name="tvvr0035r22c1"/>
            <w:r>
              <w:rPr/>
              <w:t xml:space="preserve">unit + integration</w:t>
            </w:r>
            <w:bookmarkEnd w:id="232"/>
          </w:p>
        </w:tc>
        <w:tc>
          <w:tcPr>
            <w:tcW w:w="577" w:type="dxa"/>
          </w:tcPr>
          <w:p>
            <w:pPr>
              <w:pStyle w:val="TableText"/>
            </w:pPr>
            <w:bookmarkStart w:id="233" w:name="tvvr0035r22c2"/>
            <w:r>
              <w:rPr/>
              <w:t xml:space="preserve">T</w:t>
            </w:r>
            <w:bookmarkEnd w:id="233"/>
          </w:p>
        </w:tc>
        <w:tc>
          <w:tcPr>
            <w:tcW w:w="3608" w:type="dxa"/>
          </w:tcPr>
          <w:p>
            <w:pPr>
              <w:pStyle w:val="TableText"/>
            </w:pPr>
            <w:bookmarkStart w:id="234" w:name="tvvr0035r22c3"/>
            <w:r>
              <w:rPr>
                <w:rFonts w:ascii="Consolas" w:hAnsi="Consolas"/>
              </w:rPr>
              <w:t xml:space="preserve">AcquisitionViewModelTests.Start_SnapshotsGrow_StopKeepsDataAndLocks_ContinueAccumulates</w:t>
            </w:r>
            <w:r>
              <w:rPr/>
              <w:t xml:space="preserve">; </w:t>
            </w:r>
            <w:r>
              <w:rPr>
                <w:rFonts w:ascii="Consolas" w:hAnsi="Consolas"/>
              </w:rPr>
              <w:t xml:space="preserve">AcquisitionServiceTests.Stop_KeepsConsumedPrefix_AtExtremeMcLimitedSpeed</w:t>
            </w:r>
            <w:bookmarkEnd w:id="234"/>
          </w:p>
        </w:tc>
        <w:tc>
          <w:tcPr>
            <w:tcW w:w="3044" w:type="dxa"/>
          </w:tcPr>
          <w:p>
            <w:pPr>
              <w:pStyle w:val="TableText"/>
            </w:pPr>
            <w:bookmarkStart w:id="235" w:name="tvvr0035r22c4"/>
            <w:r>
              <w:rPr/>
              <w:t xml:space="preserve">pass (headless); desktop pending</w:t>
            </w:r>
            <w:bookmarkEnd w:id="235"/>
          </w:p>
        </w:tc>
      </w:tr>
      <w:tr>
        <w:trPr>
          <w:cantSplit/>
        </w:trPr>
        <w:tc>
          <w:tcPr>
            <w:tcW w:w="1053" w:type="dxa"/>
          </w:tcPr>
          <w:p>
            <w:pPr>
              <w:pStyle w:val="TableText"/>
            </w:pPr>
            <w:bookmarkStart w:id="236" w:name="tvvr0035r23c0"/>
            <w:r>
              <w:rPr/>
              <w:t xml:space="preserve">SR-RUN-11</w:t>
            </w:r>
            <w:bookmarkEnd w:id="236"/>
          </w:p>
        </w:tc>
        <w:tc>
          <w:tcPr>
            <w:tcW w:w="1356" w:type="dxa"/>
          </w:tcPr>
          <w:p>
            <w:pPr>
              <w:pStyle w:val="TableText"/>
            </w:pPr>
            <w:bookmarkStart w:id="237" w:name="tvvr0035r23c1"/>
            <w:r>
              <w:rPr/>
              <w:t xml:space="preserve">unit + integration</w:t>
            </w:r>
            <w:bookmarkEnd w:id="237"/>
          </w:p>
        </w:tc>
        <w:tc>
          <w:tcPr>
            <w:tcW w:w="577" w:type="dxa"/>
          </w:tcPr>
          <w:p>
            <w:pPr>
              <w:pStyle w:val="TableText"/>
            </w:pPr>
            <w:bookmarkStart w:id="238" w:name="tvvr0035r23c2"/>
            <w:r>
              <w:rPr/>
              <w:t xml:space="preserve">T</w:t>
            </w:r>
            <w:bookmarkEnd w:id="238"/>
          </w:p>
        </w:tc>
        <w:tc>
          <w:tcPr>
            <w:tcW w:w="3608" w:type="dxa"/>
          </w:tcPr>
          <w:p>
            <w:pPr>
              <w:pStyle w:val="TableText"/>
            </w:pPr>
            <w:bookmarkStart w:id="239" w:name="tvvr0035r23c3"/>
            <w:r>
              <w:rPr>
                <w:rFonts w:ascii="Consolas" w:hAnsi="Consolas"/>
              </w:rPr>
              <w:t xml:space="preserve">AcquisitionViewModelTests.Completed_StartDisabledUntilPresetRaised_LowerPresetRejected_ProgressFollowsPreset</w:t>
            </w:r>
            <w:r>
              <w:rPr/>
              <w:t xml:space="preserve">; </w:t>
            </w:r>
            <w:r>
              <w:rPr>
                <w:rFonts w:ascii="Consolas" w:hAnsi="Consolas"/>
              </w:rPr>
              <w:t xml:space="preserve">AcquisitionServiceTests.InjectedClock_AdvancesLiveTimeAndPresetWithoutWallDelay</w:t>
            </w:r>
            <w:bookmarkEnd w:id="239"/>
          </w:p>
        </w:tc>
        <w:tc>
          <w:tcPr>
            <w:tcW w:w="3044" w:type="dxa"/>
          </w:tcPr>
          <w:p>
            <w:pPr>
              <w:pStyle w:val="TableText"/>
            </w:pPr>
            <w:bookmarkStart w:id="240" w:name="tvvr0035r23c4"/>
            <w:r>
              <w:rPr/>
              <w:t xml:space="preserve">pass</w:t>
            </w:r>
            <w:bookmarkEnd w:id="240"/>
          </w:p>
        </w:tc>
      </w:tr>
      <w:tr>
        <w:trPr>
          <w:cantSplit/>
        </w:trPr>
        <w:tc>
          <w:tcPr>
            <w:tcW w:w="1053" w:type="dxa"/>
          </w:tcPr>
          <w:p>
            <w:pPr>
              <w:pStyle w:val="TableText"/>
            </w:pPr>
            <w:bookmarkStart w:id="241" w:name="tvvr0035r24c0"/>
            <w:r>
              <w:rPr/>
              <w:t xml:space="preserve">SR-RUN-12</w:t>
            </w:r>
            <w:bookmarkEnd w:id="241"/>
          </w:p>
        </w:tc>
        <w:tc>
          <w:tcPr>
            <w:tcW w:w="1356" w:type="dxa"/>
          </w:tcPr>
          <w:p>
            <w:pPr>
              <w:pStyle w:val="TableText"/>
            </w:pPr>
            <w:bookmarkStart w:id="242" w:name="tvvr0035r24c1"/>
            <w:r>
              <w:rPr/>
              <w:t xml:space="preserve">unit + offscreen + inspection</w:t>
            </w:r>
            <w:bookmarkEnd w:id="242"/>
          </w:p>
        </w:tc>
        <w:tc>
          <w:tcPr>
            <w:tcW w:w="577" w:type="dxa"/>
          </w:tcPr>
          <w:p>
            <w:pPr>
              <w:pStyle w:val="TableText"/>
            </w:pPr>
            <w:bookmarkStart w:id="243" w:name="tvvr0035r24c2"/>
            <w:r>
              <w:rPr/>
              <w:t xml:space="preserve">T, I</w:t>
            </w:r>
            <w:bookmarkEnd w:id="243"/>
          </w:p>
        </w:tc>
        <w:tc>
          <w:tcPr>
            <w:tcW w:w="3608" w:type="dxa"/>
          </w:tcPr>
          <w:p>
            <w:pPr>
              <w:pStyle w:val="TableText"/>
            </w:pPr>
            <w:bookmarkStart w:id="244" w:name="tvvr0035r24c3"/>
            <w:r>
              <w:rPr>
                <w:rFonts w:ascii="Consolas" w:hAnsi="Consolas"/>
              </w:rPr>
              <w:t xml:space="preserve">AcquisitionViewModelTests.Start_CapturesDetectorInputs_AndLocksThemWhileDataExist</w:t>
            </w:r>
            <w:r>
              <w:rPr/>
              <w:t xml:space="preserve"> (every physical writer refused with data), </w:t>
            </w:r>
            <w:r>
              <w:rPr>
                <w:rFonts w:ascii="Consolas" w:hAnsi="Consolas"/>
              </w:rPr>
              <w:t xml:space="preserve">LiveTimeAndSpeed_LockedWhileAcquiring_InvalidValuesFallBack</w:t>
            </w:r>
            <w:r>
              <w:rPr/>
              <w:t xml:space="preserve">; </w:t>
            </w:r>
            <w:r>
              <w:rPr>
                <w:rFonts w:ascii="Consolas" w:hAnsi="Consolas"/>
              </w:rPr>
              <w:t xml:space="preserve">AmbientViewModelTests.AmbientPhysicalInputsLockAndDerivedBsrHasNoSetter</w:t>
            </w:r>
            <w:r>
              <w:rPr/>
              <w:t xml:space="preserve">; </w:t>
            </w:r>
            <w:r>
              <w:rPr>
                <w:rFonts w:ascii="Consolas" w:hAnsi="Consolas"/>
              </w:rPr>
              <w:t xml:space="preserve">OptionsViewModelTests.Draft_ChangesOwnerOnlyOnApply</w:t>
            </w:r>
            <w:r>
              <w:rPr/>
              <w:t xml:space="preserve">, </w:t>
            </w:r>
            <w:r>
              <w:rPr>
                <w:rFonts w:ascii="Consolas" w:hAnsi="Consolas"/>
              </w:rPr>
              <w:t xml:space="preserve">InvalidDraft_StaysOpenWithFieldMessage_AndWritesNothing</w:t>
            </w:r>
            <w:r>
              <w:rPr/>
              <w:t xml:space="preserve">, </w:t>
            </w:r>
            <w:r>
              <w:rPr>
                <w:rFonts w:ascii="Consolas" w:hAnsi="Consolas"/>
              </w:rPr>
              <w:t xml:space="preserve">LockedOptions_AreCloseOnly_AndDoNotApply</w:t>
            </w:r>
            <w:r>
              <w:rPr/>
              <w:t xml:space="preserve">, </w:t>
            </w:r>
            <w:r>
              <w:rPr>
                <w:rFonts w:ascii="Consolas" w:hAnsi="Consolas"/>
              </w:rPr>
              <w:t xml:space="preserve">ModalHost_ReceivesOneDraft_AndCancelDiscardsIt</w:t>
            </w:r>
            <w:r>
              <w:rPr/>
              <w:t xml:space="preserve">, </w:t>
            </w:r>
            <w:r>
              <w:rPr>
                <w:rFonts w:ascii="Consolas" w:hAnsi="Consolas"/>
              </w:rPr>
              <w:t xml:space="preserve">Summary_ShowsOnlyNondefaults_AndAmbientResultWithData</w:t>
            </w:r>
            <w:r>
              <w:rPr/>
              <w:t xml:space="preserve">, </w:t>
            </w:r>
            <w:r>
              <w:rPr>
                <w:rFonts w:ascii="Consolas" w:hAnsi="Consolas"/>
              </w:rPr>
              <w:t xml:space="preserve">Summary_ListsEveryChangedOption_WithoutFixedFactsOrTopBarInputs</w:t>
            </w:r>
            <w:r>
              <w:rPr/>
              <w:t xml:space="preserve">; </w:t>
            </w:r>
            <w:r>
              <w:rPr>
                <w:rFonts w:ascii="Consolas" w:hAnsi="Consolas"/>
              </w:rPr>
              <w:t xml:space="preserve">OptionsRenderTests.OptionsTabs_MovedIdsAndLocks_UseTheDraft_AndCloseOnlyWhenLocked</w:t>
            </w:r>
            <w:r>
              <w:rPr/>
              <w:t xml:space="preserve">, </w:t>
            </w:r>
            <w:r>
              <w:rPr>
                <w:rFonts w:ascii="Consolas" w:hAnsi="Consolas"/>
              </w:rPr>
              <w:t xml:space="preserve">OptionsDialog_HasNoDefaultButton_EnterInAFieldKeepsTheDraftOpen</w:t>
            </w:r>
            <w:r>
              <w:rPr/>
              <w:t xml:space="preserve"> (no default button; a routed Enter in a field leaves the dialog open with the draft); render assertions: source editor and left-tab fields disabled with data, status-bar Options summary; </w:t>
            </w:r>
            <w:r>
              <w:rPr>
                <w:rFonts w:ascii="Consolas" w:hAnsi="Consolas"/>
              </w:rPr>
              <w:t xml:space="preserve">CanEditInputs</w:t>
            </w:r>
            <w:r>
              <w:rPr/>
              <w:t xml:space="preserve"> bindings inspected</w:t>
            </w:r>
            <w:bookmarkEnd w:id="244"/>
          </w:p>
        </w:tc>
        <w:tc>
          <w:tcPr>
            <w:tcW w:w="3044" w:type="dxa"/>
          </w:tcPr>
          <w:p>
            <w:pPr>
              <w:pStyle w:val="TableText"/>
            </w:pPr>
            <w:bookmarkStart w:id="245" w:name="tvvr0035r24c4"/>
            <w:r>
              <w:rPr/>
              <w:t xml:space="preserve">pass (T/I); desktop re-run after stage 2 pending (</w:t>
            </w:r>
            <w:r>
              <w:rPr>
                <w:rFonts w:ascii="Consolas" w:hAnsi="Consolas"/>
              </w:rPr>
              <w:t xml:space="preserve">ChromeScenarioTests</w:t>
            </w:r>
            <w:r>
              <w:rPr/>
              <w:t xml:space="preserve"> drives the Options summary)</w:t>
            </w:r>
            <w:bookmarkEnd w:id="245"/>
          </w:p>
        </w:tc>
      </w:tr>
      <w:tr>
        <w:trPr>
          <w:cantSplit/>
        </w:trPr>
        <w:tc>
          <w:tcPr>
            <w:tcW w:w="1053" w:type="dxa"/>
          </w:tcPr>
          <w:p>
            <w:pPr>
              <w:pStyle w:val="TableText"/>
            </w:pPr>
            <w:bookmarkStart w:id="246" w:name="tvvr0035r25c0"/>
            <w:r>
              <w:rPr/>
              <w:t xml:space="preserve">SR-RUN-13</w:t>
            </w:r>
            <w:bookmarkEnd w:id="246"/>
          </w:p>
        </w:tc>
        <w:tc>
          <w:tcPr>
            <w:tcW w:w="1356" w:type="dxa"/>
          </w:tcPr>
          <w:p>
            <w:pPr>
              <w:pStyle w:val="TableText"/>
            </w:pPr>
            <w:bookmarkStart w:id="247" w:name="tvvr0035r25c1"/>
            <w:r>
              <w:rPr/>
              <w:t xml:space="preserve">unit + inspection</w:t>
            </w:r>
            <w:bookmarkEnd w:id="247"/>
          </w:p>
        </w:tc>
        <w:tc>
          <w:tcPr>
            <w:tcW w:w="577" w:type="dxa"/>
          </w:tcPr>
          <w:p>
            <w:pPr>
              <w:pStyle w:val="TableText"/>
            </w:pPr>
            <w:bookmarkStart w:id="248" w:name="tvvr0035r25c2"/>
            <w:r>
              <w:rPr/>
              <w:t xml:space="preserve">T, I</w:t>
            </w:r>
            <w:bookmarkEnd w:id="248"/>
          </w:p>
        </w:tc>
        <w:tc>
          <w:tcPr>
            <w:tcW w:w="3608" w:type="dxa"/>
          </w:tcPr>
          <w:p>
            <w:pPr>
              <w:pStyle w:val="TableText"/>
            </w:pPr>
            <w:bookmarkStart w:id="249" w:name="tvvr0035r25c3"/>
            <w:r>
              <w:rPr>
                <w:rFonts w:ascii="Consolas" w:hAnsi="Consolas"/>
              </w:rPr>
              <w:t xml:space="preserve">AcquisitionViewModelTests.Start_SnapshotsGrow_StopKeepsDataAndLocks_ContinueAccumulates</w:t>
            </w:r>
            <w:r>
              <w:rPr/>
              <w:t xml:space="preserve"> (Start / Continue label and availability), </w:t>
            </w:r>
            <w:r>
              <w:rPr>
                <w:rFonts w:ascii="Consolas" w:hAnsi="Consolas"/>
              </w:rPr>
              <w:t xml:space="preserve">Completed_StartDisabledUntilPresetRaised_LowerPresetRejected_ProgressFollowsPreset</w:t>
            </w:r>
            <w:r>
              <w:rPr/>
              <w:t xml:space="preserve"> (guard inside the command); </w:t>
            </w:r>
            <w:r>
              <w:rPr>
                <w:rFonts w:ascii="Consolas" w:hAnsi="Consolas"/>
              </w:rPr>
              <w:t xml:space="preserve">AmbientViewModelTests.DefaultIsValidatedFrontOnlyField_ZeroIsIdeal_SourceFreeStartRequiresAbsoluteField</w:t>
            </w:r>
            <w:r>
              <w:rPr/>
              <w:t xml:space="preserve"> (source-free Start with a field, disabled at 0); </w:t>
            </w:r>
            <w:r>
              <w:rPr>
                <w:rFonts w:ascii="Consolas" w:hAnsi="Consolas"/>
              </w:rPr>
              <w:t xml:space="preserve">StartRefusalTests</w:t>
            </w:r>
            <w:r>
              <w:rPr/>
              <w:t xml:space="preserve"> (eight refusal paths: optics, gap, scene, focus, readout not prepared, ambient / BSR with the physical readout, seed, ambient dose — status text, selected tab or focal section, cog warning until corrected, refusal cleared by a passing Start); </w:t>
            </w:r>
            <w:r>
              <w:rPr>
                <w:rFonts w:ascii="Consolas" w:hAnsi="Consolas"/>
              </w:rPr>
              <w:t xml:space="preserve">IsDefault</w:t>
            </w:r>
            <w:r>
              <w:rPr/>
              <w:t xml:space="preserve"> removed (I)</w:t>
            </w:r>
            <w:bookmarkEnd w:id="249"/>
          </w:p>
        </w:tc>
        <w:tc>
          <w:tcPr>
            <w:tcW w:w="3044" w:type="dxa"/>
          </w:tcPr>
          <w:p>
            <w:pPr>
              <w:pStyle w:val="TableText"/>
            </w:pPr>
            <w:bookmarkStart w:id="250" w:name="tvvr0035r25c4"/>
            <w:r>
              <w:rPr/>
              <w:t xml:space="preserve">pass (T/I)</w:t>
            </w:r>
            <w:bookmarkEnd w:id="250"/>
          </w:p>
        </w:tc>
      </w:tr>
      <w:tr>
        <w:trPr>
          <w:cantSplit/>
        </w:trPr>
        <w:tc>
          <w:tcPr>
            <w:tcW w:w="1053" w:type="dxa"/>
          </w:tcPr>
          <w:p>
            <w:pPr>
              <w:pStyle w:val="TableText"/>
            </w:pPr>
            <w:bookmarkStart w:id="251" w:name="tvvr0035r26c0"/>
            <w:r>
              <w:rPr/>
              <w:t xml:space="preserve">SR-RUN-14</w:t>
            </w:r>
            <w:bookmarkEnd w:id="251"/>
          </w:p>
        </w:tc>
        <w:tc>
          <w:tcPr>
            <w:tcW w:w="1356" w:type="dxa"/>
          </w:tcPr>
          <w:p>
            <w:pPr>
              <w:pStyle w:val="TableText"/>
            </w:pPr>
            <w:bookmarkStart w:id="252" w:name="tvvr0035r26c1"/>
            <w:r>
              <w:rPr/>
              <w:t xml:space="preserve">removed</w:t>
            </w:r>
            <w:bookmarkEnd w:id="252"/>
          </w:p>
        </w:tc>
        <w:tc>
          <w:tcPr>
            <w:tcW w:w="577" w:type="dxa"/>
          </w:tcPr>
          <w:p>
            <w:pPr>
              <w:pStyle w:val="TableText"/>
            </w:pPr>
            <w:bookmarkStart w:id="253" w:name="tvvr0035r26c2"/>
            <w:r>
              <w:rPr/>
              <w:t xml:space="preserve">—</w:t>
            </w:r>
            <w:bookmarkEnd w:id="253"/>
          </w:p>
        </w:tc>
        <w:tc>
          <w:tcPr>
            <w:tcW w:w="3608" w:type="dxa"/>
          </w:tcPr>
          <w:p>
            <w:pPr>
              <w:pStyle w:val="TableText"/>
            </w:pPr>
            <w:bookmarkStart w:id="254" w:name="tvvr0035r26c3"/>
            <w:r>
              <w:rPr/>
              <w:t xml:space="preserve">stale flag, chips and their tests removed</w:t>
            </w:r>
            <w:bookmarkEnd w:id="254"/>
          </w:p>
        </w:tc>
        <w:tc>
          <w:tcPr>
            <w:tcW w:w="3044" w:type="dxa"/>
          </w:tcPr>
          <w:p>
            <w:pPr>
              <w:pStyle w:val="TableText"/>
            </w:pPr>
            <w:bookmarkStart w:id="255" w:name="tvvr0035r26c4"/>
            <w:r>
              <w:rPr/>
              <w:t xml:space="preserve">withdrawn → SR-RUN-12, SR-RUN-23, SR-RUN-26</w:t>
            </w:r>
            <w:bookmarkEnd w:id="255"/>
          </w:p>
        </w:tc>
      </w:tr>
      <w:tr>
        <w:trPr>
          <w:cantSplit/>
        </w:trPr>
        <w:tc>
          <w:tcPr>
            <w:tcW w:w="1053" w:type="dxa"/>
          </w:tcPr>
          <w:p>
            <w:pPr>
              <w:pStyle w:val="TableText"/>
            </w:pPr>
            <w:bookmarkStart w:id="256" w:name="tvvr0035r27c0"/>
            <w:r>
              <w:rPr/>
              <w:t xml:space="preserve">SR-RUN-15</w:t>
            </w:r>
            <w:bookmarkEnd w:id="256"/>
          </w:p>
        </w:tc>
        <w:tc>
          <w:tcPr>
            <w:tcW w:w="1356" w:type="dxa"/>
          </w:tcPr>
          <w:p>
            <w:pPr>
              <w:pStyle w:val="TableText"/>
            </w:pPr>
            <w:bookmarkStart w:id="257" w:name="tvvr0035r27c1"/>
            <w:r>
              <w:rPr/>
              <w:t xml:space="preserve">integration</w:t>
            </w:r>
            <w:bookmarkEnd w:id="257"/>
          </w:p>
        </w:tc>
        <w:tc>
          <w:tcPr>
            <w:tcW w:w="577" w:type="dxa"/>
          </w:tcPr>
          <w:p>
            <w:pPr>
              <w:pStyle w:val="TableText"/>
            </w:pPr>
            <w:bookmarkStart w:id="258" w:name="tvvr0035r27c2"/>
            <w:r>
              <w:rPr/>
              <w:t xml:space="preserve">T</w:t>
            </w:r>
            <w:bookmarkEnd w:id="258"/>
          </w:p>
        </w:tc>
        <w:tc>
          <w:tcPr>
            <w:tcW w:w="3608" w:type="dxa"/>
          </w:tcPr>
          <w:p>
            <w:pPr>
              <w:pStyle w:val="TableText"/>
            </w:pPr>
            <w:bookmarkStart w:id="259" w:name="tvvr0035r27c3"/>
            <w:r>
              <w:rPr/>
              <w:t xml:space="preserve">existing nearest-prime / finite-grid builder tests; </w:t>
            </w:r>
            <w:r>
              <w:rPr>
                <w:rFonts w:ascii="Consolas" w:hAnsi="Consolas"/>
              </w:rPr>
              <w:t xml:space="preserve">AcquisitionServiceTests.InvalidInputs_FailBeforeStarting</w:t>
            </w:r>
            <w:r>
              <w:rPr/>
              <w:t xml:space="preserve"> (4 cases)</w:t>
            </w:r>
            <w:bookmarkEnd w:id="259"/>
          </w:p>
        </w:tc>
        <w:tc>
          <w:tcPr>
            <w:tcW w:w="3044" w:type="dxa"/>
          </w:tcPr>
          <w:p>
            <w:pPr>
              <w:pStyle w:val="TableText"/>
            </w:pPr>
            <w:bookmarkStart w:id="260" w:name="tvvr0035r27c4"/>
            <w:r>
              <w:rPr/>
              <w:t xml:space="preserve">pass</w:t>
            </w:r>
            <w:bookmarkEnd w:id="260"/>
          </w:p>
        </w:tc>
      </w:tr>
      <w:tr>
        <w:trPr>
          <w:cantSplit/>
        </w:trPr>
        <w:tc>
          <w:tcPr>
            <w:tcW w:w="1053" w:type="dxa"/>
          </w:tcPr>
          <w:p>
            <w:pPr>
              <w:pStyle w:val="TableText"/>
            </w:pPr>
            <w:bookmarkStart w:id="261" w:name="tvvr0035r28c0"/>
            <w:r>
              <w:rPr/>
              <w:t xml:space="preserve">SR-RUN-16</w:t>
            </w:r>
            <w:bookmarkEnd w:id="261"/>
          </w:p>
        </w:tc>
        <w:tc>
          <w:tcPr>
            <w:tcW w:w="1356" w:type="dxa"/>
          </w:tcPr>
          <w:p>
            <w:pPr>
              <w:pStyle w:val="TableText"/>
            </w:pPr>
            <w:bookmarkStart w:id="262" w:name="tvvr0035r28c1"/>
            <w:r>
              <w:rPr/>
              <w:t xml:space="preserve">engine + integration</w:t>
            </w:r>
            <w:bookmarkEnd w:id="262"/>
          </w:p>
        </w:tc>
        <w:tc>
          <w:tcPr>
            <w:tcW w:w="577" w:type="dxa"/>
          </w:tcPr>
          <w:p>
            <w:pPr>
              <w:pStyle w:val="TableText"/>
            </w:pPr>
            <w:bookmarkStart w:id="263" w:name="tvvr0035r28c2"/>
            <w:r>
              <w:rPr/>
              <w:t xml:space="preserve">T, I</w:t>
            </w:r>
            <w:bookmarkEnd w:id="263"/>
          </w:p>
        </w:tc>
        <w:tc>
          <w:tcPr>
            <w:tcW w:w="3608" w:type="dxa"/>
          </w:tcPr>
          <w:p>
            <w:pPr>
              <w:pStyle w:val="TableText"/>
            </w:pPr>
            <w:bookmarkStart w:id="264" w:name="tvvr0035r28c3"/>
            <w:r>
              <w:rPr>
                <w:rFonts w:ascii="Consolas" w:hAnsi="Consolas"/>
              </w:rPr>
              <w:t xml:space="preserve">ListModeSourceTests</w:t>
            </w:r>
            <w:r>
              <w:rPr/>
              <w:t xml:space="preserve"> (weighted flood, spectrum, rate, exponential gaps, seed, no duplicates); </w:t>
            </w:r>
            <w:r>
              <w:rPr>
                <w:rFonts w:ascii="Consolas" w:hAnsi="Consolas"/>
              </w:rPr>
              <w:t xml:space="preserve">CascadeEmissionTests</w:t>
            </w:r>
            <w:r>
              <w:rPr/>
              <w:t xml:space="preserve"> (biased Co-60 decays vs analog 4π decays: detected and coincident probability per decay and the rate within 4σ; one summed event per decay with one arrival time; a single-line config keeps its line); </w:t>
            </w:r>
            <w:r>
              <w:rPr>
                <w:rFonts w:ascii="Consolas" w:hAnsi="Consolas"/>
              </w:rPr>
              <w:t xml:space="preserve">CascadeSummingTests</w:t>
            </w:r>
            <w:r>
              <w:rPr/>
              <w:t xml:space="preserve"> (Co-60 branching, W(θ) moments and histogram, inverse CDF, Na-22 table values); service immutable / count conservation test</w:t>
            </w:r>
            <w:bookmarkEnd w:id="264"/>
          </w:p>
        </w:tc>
        <w:tc>
          <w:tcPr>
            <w:tcW w:w="3044" w:type="dxa"/>
          </w:tcPr>
          <w:p>
            <w:pPr>
              <w:pStyle w:val="TableText"/>
            </w:pPr>
            <w:bookmarkStart w:id="265" w:name="tvvr0035r28c4"/>
            <w:r>
              <w:rPr/>
              <w:t xml:space="preserve">pass</w:t>
            </w:r>
            <w:bookmarkEnd w:id="265"/>
          </w:p>
        </w:tc>
      </w:tr>
      <w:tr>
        <w:trPr>
          <w:cantSplit/>
        </w:trPr>
        <w:tc>
          <w:tcPr>
            <w:tcW w:w="1053" w:type="dxa"/>
          </w:tcPr>
          <w:p>
            <w:pPr>
              <w:pStyle w:val="TableText"/>
            </w:pPr>
            <w:bookmarkStart w:id="266" w:name="tvvr0035r29c0"/>
            <w:r>
              <w:rPr/>
              <w:t xml:space="preserve">SR-RUN-17</w:t>
            </w:r>
            <w:bookmarkEnd w:id="266"/>
          </w:p>
        </w:tc>
        <w:tc>
          <w:tcPr>
            <w:tcW w:w="1356" w:type="dxa"/>
          </w:tcPr>
          <w:p>
            <w:pPr>
              <w:pStyle w:val="TableText"/>
            </w:pPr>
            <w:bookmarkStart w:id="267" w:name="tvvr0035r29c1"/>
            <w:r>
              <w:rPr/>
              <w:t xml:space="preserve">integration + inspection</w:t>
            </w:r>
            <w:bookmarkEnd w:id="267"/>
          </w:p>
        </w:tc>
        <w:tc>
          <w:tcPr>
            <w:tcW w:w="577" w:type="dxa"/>
          </w:tcPr>
          <w:p>
            <w:pPr>
              <w:pStyle w:val="TableText"/>
            </w:pPr>
            <w:bookmarkStart w:id="268" w:name="tvvr0035r29c2"/>
            <w:r>
              <w:rPr/>
              <w:t xml:space="preserve">T, I</w:t>
            </w:r>
            <w:bookmarkEnd w:id="268"/>
          </w:p>
        </w:tc>
        <w:tc>
          <w:tcPr>
            <w:tcW w:w="3608" w:type="dxa"/>
          </w:tcPr>
          <w:p>
            <w:pPr>
              <w:pStyle w:val="TableText"/>
            </w:pPr>
            <w:bookmarkStart w:id="269" w:name="tvvr0035r29c3"/>
            <w:r>
              <w:rPr/>
              <w:t xml:space="preserve">injected-clock test (250 ms); acquisition ViewModel test (ROI grows, old snapshot unchanged); fixed grid and decode per tick inspected; timings in acquisition record</w:t>
            </w:r>
            <w:bookmarkEnd w:id="269"/>
          </w:p>
        </w:tc>
        <w:tc>
          <w:tcPr>
            <w:tcW w:w="3044" w:type="dxa"/>
          </w:tcPr>
          <w:p>
            <w:pPr>
              <w:pStyle w:val="TableText"/>
            </w:pPr>
            <w:bookmarkStart w:id="270" w:name="tvvr0035r29c4"/>
            <w:r>
              <w:rPr/>
              <w:t xml:space="preserve">pass (T/I); desktop pending</w:t>
            </w:r>
            <w:bookmarkEnd w:id="270"/>
          </w:p>
        </w:tc>
      </w:tr>
      <w:tr>
        <w:trPr>
          <w:cantSplit/>
        </w:trPr>
        <w:tc>
          <w:tcPr>
            <w:tcW w:w="1053" w:type="dxa"/>
          </w:tcPr>
          <w:p>
            <w:pPr>
              <w:pStyle w:val="TableText"/>
            </w:pPr>
            <w:bookmarkStart w:id="271" w:name="tvvr0035r30c0"/>
            <w:r>
              <w:rPr/>
              <w:t xml:space="preserve">SR-RUN-18</w:t>
            </w:r>
            <w:bookmarkEnd w:id="271"/>
          </w:p>
        </w:tc>
        <w:tc>
          <w:tcPr>
            <w:tcW w:w="1356" w:type="dxa"/>
          </w:tcPr>
          <w:p>
            <w:pPr>
              <w:pStyle w:val="TableText"/>
            </w:pPr>
            <w:bookmarkStart w:id="272" w:name="tvvr0035r30c1"/>
            <w:r>
              <w:rPr/>
              <w:t xml:space="preserve">integration + unit</w:t>
            </w:r>
            <w:bookmarkEnd w:id="272"/>
          </w:p>
        </w:tc>
        <w:tc>
          <w:tcPr>
            <w:tcW w:w="577" w:type="dxa"/>
          </w:tcPr>
          <w:p>
            <w:pPr>
              <w:pStyle w:val="TableText"/>
            </w:pPr>
            <w:bookmarkStart w:id="273" w:name="tvvr0035r30c2"/>
            <w:r>
              <w:rPr/>
              <w:t xml:space="preserve">T</w:t>
            </w:r>
            <w:bookmarkEnd w:id="273"/>
          </w:p>
        </w:tc>
        <w:tc>
          <w:tcPr>
            <w:tcW w:w="3608" w:type="dxa"/>
          </w:tcPr>
          <w:p>
            <w:pPr>
              <w:pStyle w:val="TableText"/>
            </w:pPr>
            <w:bookmarkStart w:id="274" w:name="tvvr0035r30c3"/>
            <w:r>
              <w:rPr/>
              <w:t xml:space="preserve">extreme MC-limited service test; virtual ViewModel test verifies note and retained prefix</w:t>
            </w:r>
            <w:bookmarkEnd w:id="274"/>
          </w:p>
        </w:tc>
        <w:tc>
          <w:tcPr>
            <w:tcW w:w="3044" w:type="dxa"/>
          </w:tcPr>
          <w:p>
            <w:pPr>
              <w:pStyle w:val="TableText"/>
            </w:pPr>
            <w:bookmarkStart w:id="275" w:name="tvvr0035r30c4"/>
            <w:r>
              <w:rPr/>
              <w:t xml:space="preserve">pass</w:t>
            </w:r>
            <w:bookmarkEnd w:id="275"/>
          </w:p>
        </w:tc>
      </w:tr>
      <w:tr>
        <w:trPr>
          <w:cantSplit/>
        </w:trPr>
        <w:tc>
          <w:tcPr>
            <w:tcW w:w="1053" w:type="dxa"/>
          </w:tcPr>
          <w:p>
            <w:pPr>
              <w:pStyle w:val="TableText"/>
            </w:pPr>
            <w:bookmarkStart w:id="276" w:name="tvvr0035r31c0"/>
            <w:r>
              <w:rPr/>
              <w:t xml:space="preserve">SR-RUN-19</w:t>
            </w:r>
            <w:bookmarkEnd w:id="276"/>
          </w:p>
        </w:tc>
        <w:tc>
          <w:tcPr>
            <w:tcW w:w="1356" w:type="dxa"/>
          </w:tcPr>
          <w:p>
            <w:pPr>
              <w:pStyle w:val="TableText"/>
            </w:pPr>
            <w:bookmarkStart w:id="277" w:name="tvvr0035r31c1"/>
            <w:r>
              <w:rPr/>
              <w:t xml:space="preserve">unit + integration</w:t>
            </w:r>
            <w:bookmarkEnd w:id="277"/>
          </w:p>
        </w:tc>
        <w:tc>
          <w:tcPr>
            <w:tcW w:w="577" w:type="dxa"/>
          </w:tcPr>
          <w:p>
            <w:pPr>
              <w:pStyle w:val="TableText"/>
            </w:pPr>
            <w:bookmarkStart w:id="278" w:name="tvvr0035r31c2"/>
            <w:r>
              <w:rPr/>
              <w:t xml:space="preserve">T</w:t>
            </w:r>
            <w:bookmarkEnd w:id="278"/>
          </w:p>
        </w:tc>
        <w:tc>
          <w:tcPr>
            <w:tcW w:w="3608" w:type="dxa"/>
          </w:tcPr>
          <w:p>
            <w:pPr>
              <w:pStyle w:val="TableText"/>
            </w:pPr>
            <w:bookmarkStart w:id="279" w:name="tvvr0035r31c3"/>
            <w:r>
              <w:rPr/>
              <w:t xml:space="preserve">Completed ViewModel test; service preset completion test; defaults inspected</w:t>
            </w:r>
            <w:bookmarkEnd w:id="279"/>
          </w:p>
        </w:tc>
        <w:tc>
          <w:tcPr>
            <w:tcW w:w="3044" w:type="dxa"/>
          </w:tcPr>
          <w:p>
            <w:pPr>
              <w:pStyle w:val="TableText"/>
            </w:pPr>
            <w:bookmarkStart w:id="280" w:name="tvvr0035r31c4"/>
            <w:r>
              <w:rPr/>
              <w:t xml:space="preserve">pass</w:t>
            </w:r>
            <w:bookmarkEnd w:id="280"/>
          </w:p>
        </w:tc>
      </w:tr>
      <w:tr>
        <w:trPr>
          <w:cantSplit/>
        </w:trPr>
        <w:tc>
          <w:tcPr>
            <w:tcW w:w="1053" w:type="dxa"/>
          </w:tcPr>
          <w:p>
            <w:pPr>
              <w:pStyle w:val="TableText"/>
            </w:pPr>
            <w:bookmarkStart w:id="281" w:name="tvvr0035r32c0"/>
            <w:r>
              <w:rPr/>
              <w:t xml:space="preserve">SR-RUN-20</w:t>
            </w:r>
            <w:bookmarkEnd w:id="281"/>
          </w:p>
        </w:tc>
        <w:tc>
          <w:tcPr>
            <w:tcW w:w="1356" w:type="dxa"/>
          </w:tcPr>
          <w:p>
            <w:pPr>
              <w:pStyle w:val="TableText"/>
            </w:pPr>
            <w:bookmarkStart w:id="282" w:name="tvvr0035r32c1"/>
            <w:r>
              <w:rPr/>
              <w:t xml:space="preserve">integration + unit + inspection</w:t>
            </w:r>
            <w:bookmarkEnd w:id="282"/>
          </w:p>
        </w:tc>
        <w:tc>
          <w:tcPr>
            <w:tcW w:w="577" w:type="dxa"/>
          </w:tcPr>
          <w:p>
            <w:pPr>
              <w:pStyle w:val="TableText"/>
            </w:pPr>
            <w:bookmarkStart w:id="283" w:name="tvvr0035r32c2"/>
            <w:r>
              <w:rPr/>
              <w:t xml:space="preserve">T, I</w:t>
            </w:r>
            <w:bookmarkEnd w:id="283"/>
          </w:p>
        </w:tc>
        <w:tc>
          <w:tcPr>
            <w:tcW w:w="3608" w:type="dxa"/>
          </w:tcPr>
          <w:p>
            <w:pPr>
              <w:pStyle w:val="TableText"/>
            </w:pPr>
            <w:bookmarkStart w:id="284" w:name="tvvr0035r32c3"/>
            <w:r>
              <w:rPr>
                <w:rFonts w:ascii="Consolas" w:hAnsi="Consolas"/>
              </w:rPr>
              <w:t xml:space="preserve">DetectorRealismTests.StudioDefaults_AreExplicit_AndSceneBuilderRemainsBare</w:t>
            </w:r>
            <w:r>
              <w:rPr/>
              <w:t xml:space="preserve">; </w:t>
            </w:r>
            <w:r>
              <w:rPr>
                <w:rFonts w:ascii="Consolas" w:hAnsi="Consolas"/>
              </w:rPr>
              <w:t xml:space="preserve">MainViewModelTests.DetectorInputs_DefaultsAndValidationFallbacks_EditableWithoutData</w:t>
            </w:r>
            <w:r>
              <w:rPr/>
              <w:t xml:space="preserve">; </w:t>
            </w:r>
            <w:r>
              <w:rPr>
                <w:rFonts w:ascii="Consolas" w:hAnsi="Consolas"/>
              </w:rPr>
              <w:t xml:space="preserve">OptionsViewModelTests.Defaults_AreTheInitialValues_AndFallbacks_AndSummary</w:t>
            </w:r>
            <w:r>
              <w:rPr/>
              <w:t xml:space="preserve">, </w:t>
            </w:r>
            <w:r>
              <w:rPr>
                <w:rFonts w:ascii="Consolas" w:hAnsi="Consolas"/>
              </w:rPr>
              <w:t xml:space="preserve">InvalidDraft_StaysOpenWithFieldMessage_AndWritesNothing</w:t>
            </w:r>
            <w:r>
              <w:rPr/>
              <w:t xml:space="preserve">, </w:t>
            </w:r>
            <w:r>
              <w:rPr>
                <w:rFonts w:ascii="Consolas" w:hAnsi="Consolas"/>
              </w:rPr>
              <w:t xml:space="preserve">Summary_ListsEveryChangedOption_WithoutFixedFactsOrTopBarInputs</w:t>
            </w:r>
            <w:r>
              <w:rPr/>
              <w:t xml:space="preserve">, </w:t>
            </w:r>
            <w:r>
              <w:rPr>
                <w:rFonts w:ascii="Consolas" w:hAnsi="Consolas"/>
              </w:rPr>
              <w:t xml:space="preserve">PhysicalMode_DisablesOnlyLegacyFields_AndMarksLegacyDifferencesInactive</w:t>
            </w:r>
            <w:r>
              <w:rPr/>
              <w:t xml:space="preserve">; Options Detector tab bindings inspected</w:t>
            </w:r>
            <w:bookmarkEnd w:id="284"/>
          </w:p>
        </w:tc>
        <w:tc>
          <w:tcPr>
            <w:tcW w:w="3044" w:type="dxa"/>
          </w:tcPr>
          <w:p>
            <w:pPr>
              <w:pStyle w:val="TableText"/>
            </w:pPr>
            <w:bookmarkStart w:id="285" w:name="tvvr0035r32c4"/>
            <w:r>
              <w:rPr/>
              <w:t xml:space="preserve">pass headless; desktop re-run after stage 2 pending</w:t>
            </w:r>
            <w:bookmarkEnd w:id="285"/>
          </w:p>
        </w:tc>
      </w:tr>
      <w:tr>
        <w:trPr>
          <w:cantSplit/>
        </w:trPr>
        <w:tc>
          <w:tcPr>
            <w:tcW w:w="1053" w:type="dxa"/>
          </w:tcPr>
          <w:p>
            <w:pPr>
              <w:pStyle w:val="TableText"/>
            </w:pPr>
            <w:bookmarkStart w:id="286" w:name="tvvr0035r33c0"/>
            <w:r>
              <w:rPr/>
              <w:t xml:space="preserve">SR-RUN-21</w:t>
            </w:r>
            <w:bookmarkEnd w:id="286"/>
          </w:p>
        </w:tc>
        <w:tc>
          <w:tcPr>
            <w:tcW w:w="1356" w:type="dxa"/>
          </w:tcPr>
          <w:p>
            <w:pPr>
              <w:pStyle w:val="TableText"/>
            </w:pPr>
            <w:bookmarkStart w:id="287" w:name="tvvr0035r33c1"/>
            <w:r>
              <w:rPr/>
              <w:t xml:space="preserve">integration + unit</w:t>
            </w:r>
            <w:bookmarkEnd w:id="287"/>
          </w:p>
        </w:tc>
        <w:tc>
          <w:tcPr>
            <w:tcW w:w="577" w:type="dxa"/>
          </w:tcPr>
          <w:p>
            <w:pPr>
              <w:pStyle w:val="TableText"/>
            </w:pPr>
            <w:bookmarkStart w:id="288" w:name="tvvr0035r33c2"/>
            <w:r>
              <w:rPr/>
              <w:t xml:space="preserve">T</w:t>
            </w:r>
            <w:bookmarkEnd w:id="288"/>
          </w:p>
        </w:tc>
        <w:tc>
          <w:tcPr>
            <w:tcW w:w="3608" w:type="dxa"/>
          </w:tcPr>
          <w:p>
            <w:pPr>
              <w:pStyle w:val="TableText"/>
            </w:pPr>
            <w:bookmarkStart w:id="289" w:name="tvvr0035r33c3"/>
            <w:r>
              <w:rPr>
                <w:rFonts w:ascii="Consolas" w:hAnsi="Consolas"/>
              </w:rPr>
              <w:t xml:space="preserve">DetectorRealismTests.Gain_WidensPhotopeakInQuadrature_AndReducesTightWindowAcceptance</w:t>
            </w:r>
            <w:r>
              <w:rPr/>
              <w:t xml:space="preserve">, </w:t>
            </w:r>
            <w:r>
              <w:rPr>
                <w:rFonts w:ascii="Consolas" w:hAnsi="Consolas"/>
              </w:rPr>
              <w:t xml:space="preserve">Measurement_UsesFrozenInputs_AndReplaysAcrossSnapshotsAndPileUp</w:t>
            </w:r>
            <w:r>
              <w:rPr/>
              <w:t xml:space="preserve">; </w:t>
            </w:r>
            <w:r>
              <w:rPr>
                <w:rFonts w:ascii="Consolas" w:hAnsi="Consolas"/>
              </w:rPr>
              <w:t xml:space="preserve">AcquisitionViewModelTests.Start_CapturesDetectorInputs_AndLocksThemWhileDataExist</w:t>
            </w:r>
            <w:bookmarkEnd w:id="289"/>
          </w:p>
        </w:tc>
        <w:tc>
          <w:tcPr>
            <w:tcW w:w="3044" w:type="dxa"/>
          </w:tcPr>
          <w:p>
            <w:pPr>
              <w:pStyle w:val="TableText"/>
            </w:pPr>
            <w:bookmarkStart w:id="290" w:name="tvvr0035r33c4"/>
            <w:r>
              <w:rPr/>
              <w:t xml:space="preserve">pass</w:t>
            </w:r>
            <w:bookmarkEnd w:id="290"/>
          </w:p>
        </w:tc>
      </w:tr>
      <w:tr>
        <w:trPr>
          <w:cantSplit/>
        </w:trPr>
        <w:tc>
          <w:tcPr>
            <w:tcW w:w="1053" w:type="dxa"/>
          </w:tcPr>
          <w:p>
            <w:pPr>
              <w:pStyle w:val="TableText"/>
            </w:pPr>
            <w:bookmarkStart w:id="291" w:name="tvvr0035r34c0"/>
            <w:r>
              <w:rPr/>
              <w:t xml:space="preserve">SR-RUN-22</w:t>
            </w:r>
            <w:bookmarkEnd w:id="291"/>
          </w:p>
        </w:tc>
        <w:tc>
          <w:tcPr>
            <w:tcW w:w="1356" w:type="dxa"/>
          </w:tcPr>
          <w:p>
            <w:pPr>
              <w:pStyle w:val="TableText"/>
            </w:pPr>
            <w:bookmarkStart w:id="292" w:name="tvvr0035r34c1"/>
            <w:r>
              <w:rPr/>
              <w:t xml:space="preserve">engine + inspection</w:t>
            </w:r>
            <w:bookmarkEnd w:id="292"/>
          </w:p>
        </w:tc>
        <w:tc>
          <w:tcPr>
            <w:tcW w:w="577" w:type="dxa"/>
          </w:tcPr>
          <w:p>
            <w:pPr>
              <w:pStyle w:val="TableText"/>
            </w:pPr>
            <w:bookmarkStart w:id="293" w:name="tvvr0035r34c2"/>
            <w:r>
              <w:rPr/>
              <w:t xml:space="preserve">T, I</w:t>
            </w:r>
            <w:bookmarkEnd w:id="293"/>
          </w:p>
        </w:tc>
        <w:tc>
          <w:tcPr>
            <w:tcW w:w="3608" w:type="dxa"/>
          </w:tcPr>
          <w:p>
            <w:pPr>
              <w:pStyle w:val="TableText"/>
            </w:pPr>
            <w:bookmarkStart w:id="294" w:name="tvvr0035r34c3"/>
            <w:r>
              <w:rPr>
                <w:rFonts w:ascii="Consolas" w:hAnsi="Consolas"/>
              </w:rPr>
              <w:t xml:space="preserve">ListModeBackgroundTests</w:t>
            </w:r>
            <w:r>
              <w:rPr/>
              <w:t xml:space="preserve"> verifies rate, spatial profile, energy response, exact disabled stream, seed and cancellation; </w:t>
            </w:r>
            <w:r>
              <w:rPr>
                <w:rFonts w:ascii="Consolas" w:hAnsi="Consolas"/>
              </w:rPr>
              <w:t xml:space="preserve">ReadoutBsrTests</w:t>
            </w:r>
            <w:r>
              <w:rPr/>
              <w:t xml:space="preserve"> (paired legacy / physical schedules, owned sites and pixel, zero-source contribution, cancellation in low-acceptance retries) and </w:t>
            </w:r>
            <w:r>
              <w:rPr>
                <w:rFonts w:ascii="Consolas" w:hAnsi="Consolas"/>
              </w:rPr>
              <w:t xml:space="preserve">ReadoutFieldIdentityTests</w:t>
            </w:r>
            <w:r>
              <w:rPr/>
              <w:t xml:space="preserve"> (recording-off BSR hashes); evidence readout-field-v2; BSR field and worker inspected</w:t>
            </w:r>
            <w:bookmarkEnd w:id="294"/>
          </w:p>
        </w:tc>
        <w:tc>
          <w:tcPr>
            <w:tcW w:w="3044" w:type="dxa"/>
          </w:tcPr>
          <w:p>
            <w:pPr>
              <w:pStyle w:val="TableText"/>
            </w:pPr>
            <w:bookmarkStart w:id="295" w:name="tvvr0035r34c4"/>
            <w:r>
              <w:rPr/>
              <w:t xml:space="preserve">pass headless; desktop BSR input pending</w:t>
            </w:r>
            <w:bookmarkEnd w:id="295"/>
          </w:p>
        </w:tc>
      </w:tr>
      <w:tr>
        <w:trPr>
          <w:cantSplit/>
        </w:trPr>
        <w:tc>
          <w:tcPr>
            <w:tcW w:w="1053" w:type="dxa"/>
          </w:tcPr>
          <w:p>
            <w:pPr>
              <w:pStyle w:val="TableText"/>
            </w:pPr>
            <w:bookmarkStart w:id="296" w:name="tvvr0035r35c0"/>
            <w:r>
              <w:rPr/>
              <w:t xml:space="preserve">SR-RUN-23</w:t>
            </w:r>
            <w:bookmarkEnd w:id="296"/>
          </w:p>
        </w:tc>
        <w:tc>
          <w:tcPr>
            <w:tcW w:w="1356" w:type="dxa"/>
          </w:tcPr>
          <w:p>
            <w:pPr>
              <w:pStyle w:val="TableText"/>
            </w:pPr>
            <w:bookmarkStart w:id="297" w:name="tvvr0035r35c1"/>
            <w:r>
              <w:rPr/>
              <w:t xml:space="preserve">integration + unit</w:t>
            </w:r>
            <w:bookmarkEnd w:id="297"/>
          </w:p>
        </w:tc>
        <w:tc>
          <w:tcPr>
            <w:tcW w:w="577" w:type="dxa"/>
          </w:tcPr>
          <w:p>
            <w:pPr>
              <w:pStyle w:val="TableText"/>
            </w:pPr>
            <w:bookmarkStart w:id="298" w:name="tvvr0035r35c2"/>
            <w:r>
              <w:rPr/>
              <w:t xml:space="preserve">T</w:t>
            </w:r>
            <w:bookmarkEnd w:id="298"/>
          </w:p>
        </w:tc>
        <w:tc>
          <w:tcPr>
            <w:tcW w:w="3608" w:type="dxa"/>
          </w:tcPr>
          <w:p>
            <w:pPr>
              <w:pStyle w:val="TableText"/>
            </w:pPr>
            <w:bookmarkStart w:id="299" w:name="tvvr0035r35c3"/>
            <w:r>
              <w:rPr>
                <w:rFonts w:ascii="Consolas" w:hAnsi="Consolas"/>
              </w:rPr>
              <w:t xml:space="preserve">AcquisitionContinuationTests.StopAndContinue_ReproducesTheUninterruptedEventStream</w:t>
            </w:r>
            <w:r>
              <w:rPr/>
              <w:t xml:space="preserve"> (3 cases, real session, one with Co-60 summed events), </w:t>
            </w:r>
            <w:r>
              <w:rPr>
                <w:rFonts w:ascii="Consolas" w:hAnsi="Consolas"/>
              </w:rPr>
              <w:t xml:space="preserve">Completed_RaisedPreset_ContinuesExactly</w:t>
            </w:r>
            <w:r>
              <w:rPr/>
              <w:t xml:space="preserve">, </w:t>
            </w:r>
            <w:r>
              <w:rPr>
                <w:rFonts w:ascii="Consolas" w:hAnsi="Consolas"/>
              </w:rPr>
              <w:t xml:space="preserve">Continue_IsRejectedWhileRunning</w:t>
            </w:r>
            <w:r>
              <w:rPr/>
              <w:t xml:space="preserve">; </w:t>
            </w:r>
            <w:r>
              <w:rPr>
                <w:rFonts w:ascii="Consolas" w:hAnsi="Consolas"/>
              </w:rPr>
              <w:t xml:space="preserve">OpticsViewModelTests.Focus_AcquiringStoppedCompleted_KeepsEventsAndSpectrum_OpticsLockedWithData</w:t>
            </w:r>
            <w:r>
              <w:rPr/>
              <w:t xml:space="preserve"> (one acquisition id across Continue)</w:t>
            </w:r>
            <w:bookmarkEnd w:id="299"/>
          </w:p>
        </w:tc>
        <w:tc>
          <w:tcPr>
            <w:tcW w:w="3044" w:type="dxa"/>
          </w:tcPr>
          <w:p>
            <w:pPr>
              <w:pStyle w:val="TableText"/>
            </w:pPr>
            <w:bookmarkStart w:id="300" w:name="tvvr0035r35c4"/>
            <w:r>
              <w:rPr/>
              <w:t xml:space="preserve">pass</w:t>
            </w:r>
            <w:bookmarkEnd w:id="300"/>
          </w:p>
        </w:tc>
      </w:tr>
      <w:tr>
        <w:trPr>
          <w:cantSplit/>
        </w:trPr>
        <w:tc>
          <w:tcPr>
            <w:tcW w:w="1053" w:type="dxa"/>
          </w:tcPr>
          <w:p>
            <w:pPr>
              <w:pStyle w:val="TableText"/>
            </w:pPr>
            <w:bookmarkStart w:id="301" w:name="tvvr0035r36c0"/>
            <w:r>
              <w:rPr/>
              <w:t xml:space="preserve">SR-RUN-24</w:t>
            </w:r>
            <w:bookmarkEnd w:id="301"/>
          </w:p>
        </w:tc>
        <w:tc>
          <w:tcPr>
            <w:tcW w:w="1356" w:type="dxa"/>
          </w:tcPr>
          <w:p>
            <w:pPr>
              <w:pStyle w:val="TableText"/>
            </w:pPr>
            <w:bookmarkStart w:id="302" w:name="tvvr0035r36c1"/>
            <w:r>
              <w:rPr/>
              <w:t xml:space="preserve">unit</w:t>
            </w:r>
            <w:bookmarkEnd w:id="302"/>
          </w:p>
        </w:tc>
        <w:tc>
          <w:tcPr>
            <w:tcW w:w="577" w:type="dxa"/>
          </w:tcPr>
          <w:p>
            <w:pPr>
              <w:pStyle w:val="TableText"/>
            </w:pPr>
            <w:bookmarkStart w:id="303" w:name="tvvr0035r36c2"/>
            <w:r>
              <w:rPr/>
              <w:t xml:space="preserve">T</w:t>
            </w:r>
            <w:bookmarkEnd w:id="303"/>
          </w:p>
        </w:tc>
        <w:tc>
          <w:tcPr>
            <w:tcW w:w="3608" w:type="dxa"/>
          </w:tcPr>
          <w:p>
            <w:pPr>
              <w:pStyle w:val="TableText"/>
            </w:pPr>
            <w:bookmarkStart w:id="304" w:name="tvvr0035r36c3"/>
            <w:r>
              <w:rPr>
                <w:rFonts w:ascii="Consolas" w:hAnsi="Consolas"/>
              </w:rPr>
              <w:t xml:space="preserve">AcquisitionViewModelTests.Completed_StartDisabledUntilPresetRaised_LowerPresetRejected_ProgressFollowsPreset</w:t>
            </w:r>
            <w:r>
              <w:rPr/>
              <w:t xml:space="preserve">, </w:t>
            </w:r>
            <w:r>
              <w:rPr>
                <w:rFonts w:ascii="Consolas" w:hAnsi="Consolas"/>
              </w:rPr>
              <w:t xml:space="preserve">LiveTimeAndSpeed_LockedWhileAcquiring_InvalidValuesFallBack</w:t>
            </w:r>
            <w:bookmarkEnd w:id="304"/>
          </w:p>
        </w:tc>
        <w:tc>
          <w:tcPr>
            <w:tcW w:w="3044" w:type="dxa"/>
          </w:tcPr>
          <w:p>
            <w:pPr>
              <w:pStyle w:val="TableText"/>
            </w:pPr>
            <w:bookmarkStart w:id="305" w:name="tvvr0035r36c4"/>
            <w:r>
              <w:rPr/>
              <w:t xml:space="preserve">pass</w:t>
            </w:r>
            <w:bookmarkEnd w:id="305"/>
          </w:p>
        </w:tc>
      </w:tr>
      <w:tr>
        <w:trPr>
          <w:cantSplit/>
        </w:trPr>
        <w:tc>
          <w:tcPr>
            <w:tcW w:w="1053" w:type="dxa"/>
          </w:tcPr>
          <w:p>
            <w:pPr>
              <w:pStyle w:val="TableText"/>
            </w:pPr>
            <w:bookmarkStart w:id="306" w:name="tvvr0035r37c0"/>
            <w:r>
              <w:rPr/>
              <w:t xml:space="preserve">SR-RUN-25</w:t>
            </w:r>
            <w:bookmarkEnd w:id="306"/>
          </w:p>
        </w:tc>
        <w:tc>
          <w:tcPr>
            <w:tcW w:w="1356" w:type="dxa"/>
          </w:tcPr>
          <w:p>
            <w:pPr>
              <w:pStyle w:val="TableText"/>
            </w:pPr>
            <w:bookmarkStart w:id="307" w:name="tvvr0035r37c1"/>
            <w:r>
              <w:rPr/>
              <w:t xml:space="preserve">integration + unit</w:t>
            </w:r>
            <w:bookmarkEnd w:id="307"/>
          </w:p>
        </w:tc>
        <w:tc>
          <w:tcPr>
            <w:tcW w:w="577" w:type="dxa"/>
          </w:tcPr>
          <w:p>
            <w:pPr>
              <w:pStyle w:val="TableText"/>
            </w:pPr>
            <w:bookmarkStart w:id="308" w:name="tvvr0035r37c2"/>
            <w:r>
              <w:rPr/>
              <w:t xml:space="preserve">T</w:t>
            </w:r>
            <w:bookmarkEnd w:id="308"/>
          </w:p>
        </w:tc>
        <w:tc>
          <w:tcPr>
            <w:tcW w:w="3608" w:type="dxa"/>
          </w:tcPr>
          <w:p>
            <w:pPr>
              <w:pStyle w:val="TableText"/>
            </w:pPr>
            <w:bookmarkStart w:id="309" w:name="tvvr0035r37c3"/>
            <w:r>
              <w:rPr>
                <w:rFonts w:ascii="Consolas" w:hAnsi="Consolas"/>
              </w:rPr>
              <w:t xml:space="preserve">AcquisitionContinuationTests.Seed_FixedReproduces_OtherSeedIsAnIndependentAcquisition</w:t>
            </w:r>
            <w:r>
              <w:rPr/>
              <w:t xml:space="preserve">; </w:t>
            </w:r>
            <w:r>
              <w:rPr>
                <w:rFonts w:ascii="Consolas" w:hAnsi="Consolas"/>
              </w:rPr>
              <w:t xml:space="preserve">AcquisitionViewModelTests.Reset_DiscardsData_UnlocksInputs_NextStartIsANewAcquisitionWithANewSeed</w:t>
            </w:r>
            <w:r>
              <w:rPr/>
              <w:t xml:space="preserve">; seed on the Options Acquisition tab: </w:t>
            </w:r>
            <w:r>
              <w:rPr>
                <w:rFonts w:ascii="Consolas" w:hAnsi="Consolas"/>
              </w:rPr>
              <w:t xml:space="preserve">StartRefusalTests.SeedError_ShowsOptionsReason_WarnsOnTheCog</w:t>
            </w:r>
            <w:r>
              <w:rPr/>
              <w:t xml:space="preserve">, </w:t>
            </w:r>
            <w:r>
              <w:rPr>
                <w:rFonts w:ascii="Consolas" w:hAnsi="Consolas"/>
              </w:rPr>
              <w:t xml:space="preserve">OptionsViewModelTests.Summary_ShowsOnlyNondefaults_AndAmbientResultWithData</w:t>
            </w:r>
            <w:bookmarkEnd w:id="309"/>
          </w:p>
        </w:tc>
        <w:tc>
          <w:tcPr>
            <w:tcW w:w="3044" w:type="dxa"/>
          </w:tcPr>
          <w:p>
            <w:pPr>
              <w:pStyle w:val="TableText"/>
            </w:pPr>
            <w:bookmarkStart w:id="310" w:name="tvvr0035r37c4"/>
            <w:r>
              <w:rPr/>
              <w:t xml:space="preserve">pass</w:t>
            </w:r>
            <w:bookmarkEnd w:id="310"/>
          </w:p>
        </w:tc>
      </w:tr>
      <w:tr>
        <w:trPr>
          <w:cantSplit/>
        </w:trPr>
        <w:tc>
          <w:tcPr>
            <w:tcW w:w="1053" w:type="dxa"/>
          </w:tcPr>
          <w:p>
            <w:pPr>
              <w:pStyle w:val="TableText"/>
            </w:pPr>
            <w:bookmarkStart w:id="311" w:name="tvvr0035r38c0"/>
            <w:r>
              <w:rPr/>
              <w:t xml:space="preserve">SR-RUN-26</w:t>
            </w:r>
            <w:bookmarkEnd w:id="311"/>
          </w:p>
        </w:tc>
        <w:tc>
          <w:tcPr>
            <w:tcW w:w="1356" w:type="dxa"/>
          </w:tcPr>
          <w:p>
            <w:pPr>
              <w:pStyle w:val="TableText"/>
            </w:pPr>
            <w:bookmarkStart w:id="312" w:name="tvvr0035r38c1"/>
            <w:r>
              <w:rPr/>
              <w:t xml:space="preserve">unit + offscreen + desktop</w:t>
            </w:r>
            <w:bookmarkEnd w:id="312"/>
          </w:p>
        </w:tc>
        <w:tc>
          <w:tcPr>
            <w:tcW w:w="577" w:type="dxa"/>
          </w:tcPr>
          <w:p>
            <w:pPr>
              <w:pStyle w:val="TableText"/>
            </w:pPr>
            <w:bookmarkStart w:id="313" w:name="tvvr0035r38c2"/>
            <w:r>
              <w:rPr/>
              <w:t xml:space="preserve">T, I</w:t>
            </w:r>
            <w:bookmarkEnd w:id="313"/>
          </w:p>
        </w:tc>
        <w:tc>
          <w:tcPr>
            <w:tcW w:w="3608" w:type="dxa"/>
          </w:tcPr>
          <w:p>
            <w:pPr>
              <w:pStyle w:val="TableText"/>
            </w:pPr>
            <w:bookmarkStart w:id="314" w:name="tvvr0035r38c3"/>
            <w:r>
              <w:rPr>
                <w:rFonts w:ascii="Consolas" w:hAnsi="Consolas"/>
              </w:rPr>
              <w:t xml:space="preserve">AcquisitionViewModelTests.Reset_DiscardsData_UnlocksInputs_NextStartIsANewAcquisitionWithANewSeed</w:t>
            </w:r>
            <w:r>
              <w:rPr/>
              <w:t xml:space="preserve">; </w:t>
            </w:r>
            <w:r>
              <w:rPr>
                <w:rFonts w:ascii="Consolas" w:hAnsi="Consolas"/>
              </w:rPr>
              <w:t xml:space="preserve">DeclutterTests.Reset_ConfirmsBeforeDiscard_OrKeepsData</w:t>
            </w:r>
            <w:r>
              <w:rPr/>
              <w:t xml:space="preserve">, </w:t>
            </w:r>
            <w:r>
              <w:rPr>
                <w:rFonts w:ascii="Consolas" w:hAnsi="Consolas"/>
              </w:rPr>
              <w:t xml:space="preserve">Reset_WithoutConfirmation_IsDisabledAndKeepsData</w:t>
            </w:r>
            <w:r>
              <w:rPr/>
              <w:t xml:space="preserve"> (fake confirmation); </w:t>
            </w:r>
            <w:r>
              <w:rPr>
                <w:rFonts w:ascii="Consolas" w:hAnsi="Consolas"/>
              </w:rPr>
              <w:t xml:space="preserve">DeclutterRenderTests</w:t>
            </w:r>
            <w:r>
              <w:rPr/>
              <w:t xml:space="preserve"> (modal layer: single tree, Cancel default, Escape cancels); </w:t>
            </w:r>
            <w:r>
              <w:rPr>
                <w:rFonts w:ascii="Consolas" w:hAnsi="Consolas"/>
              </w:rPr>
              <w:t xml:space="preserve">DetectorWorkspaceTests.Face_FollowsPendingBeforeStart_AcquiredAndLockedAfter_PendingAgainAfterReset</w:t>
            </w:r>
            <w:r>
              <w:rPr/>
              <w:t xml:space="preserve">; </w:t>
            </w:r>
            <w:r>
              <w:rPr>
                <w:rFonts w:ascii="Consolas" w:hAnsi="Consolas"/>
              </w:rPr>
              <w:t xml:space="preserve">FocusSweepViewModelTests.Sweep_RejectsLateResult_WhenIdentityChanges</w:t>
            </w:r>
            <w:r>
              <w:rPr/>
              <w:t xml:space="preserve"> ("reset"); confirmation renders (I); desktop </w:t>
            </w:r>
            <w:r>
              <w:rPr>
                <w:rFonts w:ascii="Consolas" w:hAnsi="Consolas"/>
              </w:rPr>
              <w:t xml:space="preserve">ScenarioTests.StopContinueReset_KeepsAccumulatesAndDiscards</w:t>
            </w:r>
            <w:r>
              <w:rPr/>
              <w:t xml:space="preserve"> (cancel keeps, discard resets)</w:t>
            </w:r>
            <w:bookmarkEnd w:id="314"/>
          </w:p>
        </w:tc>
        <w:tc>
          <w:tcPr>
            <w:tcW w:w="3044" w:type="dxa"/>
          </w:tcPr>
          <w:p>
            <w:pPr>
              <w:pStyle w:val="TableText"/>
            </w:pPr>
            <w:bookmarkStart w:id="315" w:name="tvvr0035r38c4"/>
            <w:r>
              <w:rPr/>
              <w:t xml:space="preserve">pass (headless + offscreen); desktop pass 2026-10-12 (</w:t>
            </w:r>
            <w:r>
              <w:rPr/>
              <w:t xml:space="preserve">History</w:t>
            </w:r>
            <w:r>
              <w:rPr/>
              <w:t xml:space="preserve"> (GCAM-SW-STR, Desktop verification — declutter stage 1, 2026-10-12)</w:t>
            </w:r>
            <w:r>
              <w:rPr/>
              <w:t xml:space="preserve">)</w:t>
            </w:r>
            <w:bookmarkEnd w:id="315"/>
          </w:p>
        </w:tc>
      </w:tr>
      <w:tr>
        <w:trPr>
          <w:cantSplit/>
        </w:trPr>
        <w:tc>
          <w:tcPr>
            <w:tcW w:w="1053" w:type="dxa"/>
          </w:tcPr>
          <w:p>
            <w:pPr>
              <w:pStyle w:val="TableText"/>
            </w:pPr>
            <w:bookmarkStart w:id="316" w:name="tvvr0035r39c0"/>
            <w:r>
              <w:rPr/>
              <w:t xml:space="preserve">SR-RUN-27</w:t>
            </w:r>
            <w:bookmarkEnd w:id="316"/>
          </w:p>
        </w:tc>
        <w:tc>
          <w:tcPr>
            <w:tcW w:w="1356" w:type="dxa"/>
          </w:tcPr>
          <w:p>
            <w:pPr>
              <w:pStyle w:val="TableText"/>
            </w:pPr>
            <w:bookmarkStart w:id="317" w:name="tvvr0035r39c1"/>
            <w:r>
              <w:rPr/>
              <w:t xml:space="preserve">unit</w:t>
            </w:r>
            <w:bookmarkEnd w:id="317"/>
          </w:p>
        </w:tc>
        <w:tc>
          <w:tcPr>
            <w:tcW w:w="577" w:type="dxa"/>
          </w:tcPr>
          <w:p>
            <w:pPr>
              <w:pStyle w:val="TableText"/>
            </w:pPr>
            <w:bookmarkStart w:id="318" w:name="tvvr0035r39c2"/>
            <w:r>
              <w:rPr/>
              <w:t xml:space="preserve">T</w:t>
            </w:r>
            <w:bookmarkEnd w:id="318"/>
          </w:p>
        </w:tc>
        <w:tc>
          <w:tcPr>
            <w:tcW w:w="3608" w:type="dxa"/>
          </w:tcPr>
          <w:p>
            <w:pPr>
              <w:pStyle w:val="TableText"/>
            </w:pPr>
            <w:bookmarkStart w:id="319" w:name="tvvr0035r39c3"/>
            <w:r>
              <w:rPr>
                <w:rFonts w:ascii="Consolas" w:hAnsi="Consolas"/>
              </w:rPr>
              <w:t xml:space="preserve">AcquisitionViewModelTests.Failure_WithData_KeepsItLocked_ResetOnly</w:t>
            </w:r>
            <w:r>
              <w:rPr/>
              <w:t xml:space="preserve">, </w:t>
            </w:r>
            <w:r>
              <w:rPr>
                <w:rFonts w:ascii="Consolas" w:hAnsi="Consolas"/>
              </w:rPr>
              <w:t xml:space="preserve">Failure_WithoutData_BehavesAsEmpty</w:t>
            </w:r>
            <w:bookmarkEnd w:id="319"/>
          </w:p>
        </w:tc>
        <w:tc>
          <w:tcPr>
            <w:tcW w:w="3044" w:type="dxa"/>
          </w:tcPr>
          <w:p>
            <w:pPr>
              <w:pStyle w:val="TableText"/>
            </w:pPr>
            <w:bookmarkStart w:id="320" w:name="tvvr0035r39c4"/>
            <w:r>
              <w:rPr/>
              <w:t xml:space="preserve">pass</w:t>
            </w:r>
            <w:bookmarkEnd w:id="320"/>
          </w:p>
        </w:tc>
      </w:tr>
      <w:tr>
        <w:trPr>
          <w:cantSplit/>
        </w:trPr>
        <w:tc>
          <w:tcPr>
            <w:tcW w:w="1053" w:type="dxa"/>
          </w:tcPr>
          <w:p>
            <w:pPr>
              <w:pStyle w:val="TableText"/>
            </w:pPr>
            <w:bookmarkStart w:id="321" w:name="tvvr0035r40c0"/>
            <w:r>
              <w:rPr/>
              <w:t xml:space="preserve">SR-RUN-28</w:t>
            </w:r>
            <w:bookmarkEnd w:id="321"/>
          </w:p>
        </w:tc>
        <w:tc>
          <w:tcPr>
            <w:tcW w:w="1356" w:type="dxa"/>
          </w:tcPr>
          <w:p>
            <w:pPr>
              <w:pStyle w:val="TableText"/>
            </w:pPr>
            <w:bookmarkStart w:id="322" w:name="tvvr0035r40c1"/>
            <w:r>
              <w:rPr/>
              <w:t xml:space="preserve">unit + offscreen</w:t>
            </w:r>
            <w:bookmarkEnd w:id="322"/>
          </w:p>
        </w:tc>
        <w:tc>
          <w:tcPr>
            <w:tcW w:w="577" w:type="dxa"/>
          </w:tcPr>
          <w:p>
            <w:pPr>
              <w:pStyle w:val="TableText"/>
            </w:pPr>
            <w:bookmarkStart w:id="323" w:name="tvvr0035r40c2"/>
            <w:r>
              <w:rPr/>
              <w:t xml:space="preserve">T, I</w:t>
            </w:r>
            <w:bookmarkEnd w:id="323"/>
          </w:p>
        </w:tc>
        <w:tc>
          <w:tcPr>
            <w:tcW w:w="3608" w:type="dxa"/>
          </w:tcPr>
          <w:p>
            <w:pPr>
              <w:pStyle w:val="TableText"/>
            </w:pPr>
            <w:bookmarkStart w:id="324" w:name="tvvr0035r40c3"/>
            <w:r>
              <w:rPr>
                <w:rFonts w:ascii="Consolas" w:hAnsi="Consolas"/>
              </w:rPr>
              <w:t xml:space="preserve">AcquisitionViewModelTests.Start_SnapshotsGrow_StopKeepsDataAndLocks_ContinueAccumulates</w:t>
            </w:r>
            <w:r>
              <w:rPr/>
              <w:t xml:space="preserve"> (status rate = counts / live time); status bar and Detector panel agree in the renders (84 vs 83.6 cps)</w:t>
            </w:r>
            <w:bookmarkEnd w:id="324"/>
          </w:p>
        </w:tc>
        <w:tc>
          <w:tcPr>
            <w:tcW w:w="3044" w:type="dxa"/>
          </w:tcPr>
          <w:p>
            <w:pPr>
              <w:pStyle w:val="TableText"/>
            </w:pPr>
            <w:bookmarkStart w:id="325" w:name="tvvr0035r40c4"/>
            <w:r>
              <w:rPr/>
              <w:t xml:space="preserve">pass</w:t>
            </w:r>
            <w:bookmarkEnd w:id="325"/>
          </w:p>
        </w:tc>
      </w:tr>
      <w:tr>
        <w:trPr/>
        <w:tc>
          <w:tcPr>
            <w:tcW w:w="1053" w:type="dxa"/>
          </w:tcPr>
          <w:p>
            <w:pPr>
              <w:pStyle w:val="TableText"/>
            </w:pPr>
            <w:bookmarkStart w:id="326" w:name="tvvr0035r41c0"/>
            <w:r>
              <w:rPr/>
              <w:t xml:space="preserve">SR-RUN-29</w:t>
            </w:r>
            <w:bookmarkEnd w:id="326"/>
          </w:p>
        </w:tc>
        <w:tc>
          <w:tcPr>
            <w:tcW w:w="1356" w:type="dxa"/>
          </w:tcPr>
          <w:p>
            <w:pPr>
              <w:pStyle w:val="TableText"/>
            </w:pPr>
            <w:bookmarkStart w:id="327" w:name="tvvr0035r41c1"/>
            <w:r>
              <w:rPr/>
              <w:t xml:space="preserve">integration + unit + offscreen</w:t>
            </w:r>
            <w:bookmarkEnd w:id="327"/>
          </w:p>
        </w:tc>
        <w:tc>
          <w:tcPr>
            <w:tcW w:w="577" w:type="dxa"/>
          </w:tcPr>
          <w:p>
            <w:pPr>
              <w:pStyle w:val="TableText"/>
            </w:pPr>
            <w:bookmarkStart w:id="328" w:name="tvvr0035r41c2"/>
            <w:r>
              <w:rPr/>
              <w:t xml:space="preserve">T, I</w:t>
            </w:r>
            <w:bookmarkEnd w:id="328"/>
          </w:p>
        </w:tc>
        <w:tc>
          <w:tcPr>
            <w:tcW w:w="3608" w:type="dxa"/>
          </w:tcPr>
          <w:p>
            <w:pPr>
              <w:pStyle w:val="TableText"/>
            </w:pPr>
            <w:bookmarkStart w:id="329" w:name="tvvr0035r41c3"/>
            <w:r>
              <w:rPr>
                <w:rFonts w:ascii="Consolas" w:hAnsi="Consolas"/>
              </w:rPr>
              <w:t xml:space="preserve">AmbientViewModelTests.DefaultIsValidatedFrontOnlyField_ZeroIsIdeal_SourceFreeStartRequiresAbsoluteField</w:t>
            </w:r>
            <w:r>
              <w:rPr/>
              <w:t xml:space="preserve">, </w:t>
            </w:r>
            <w:r>
              <w:rPr>
                <w:rFonts w:ascii="Consolas" w:hAnsi="Consolas"/>
              </w:rPr>
              <w:t xml:space="preserve">PresetListOffersOnlyTheValidatedSpectrum_ByPinnedReference</w:t>
            </w:r>
            <w:r>
              <w:rPr/>
              <w:t xml:space="preserve">, </w:t>
            </w:r>
            <w:r>
              <w:rPr>
                <w:rFonts w:ascii="Consolas" w:hAnsi="Consolas"/>
              </w:rPr>
              <w:t xml:space="preserve">Start_DefaultPassesValidatedPresetReference_ZeroTakesTheLegacyPath</w:t>
            </w:r>
            <w:r>
              <w:rPr/>
              <w:t xml:space="preserve">, </w:t>
            </w:r>
            <w:r>
              <w:rPr>
                <w:rFonts w:ascii="Consolas" w:hAnsi="Consolas"/>
              </w:rPr>
              <w:t xml:space="preserve">AmbientPhysicalInputsLockAndDerivedBsrHasNoSetter</w:t>
            </w:r>
            <w:r>
              <w:rPr/>
              <w:t xml:space="preserve">, </w:t>
            </w:r>
            <w:r>
              <w:rPr>
                <w:rFonts w:ascii="Consolas" w:hAnsi="Consolas"/>
              </w:rPr>
              <w:t xml:space="preserve">InvalidAmbientDoseIsRefused_PreviousValueStays</w:t>
            </w:r>
            <w:r>
              <w:rPr/>
              <w:t xml:space="preserve">, </w:t>
            </w:r>
            <w:r>
              <w:rPr>
                <w:rFonts w:ascii="Consolas" w:hAnsi="Consolas"/>
              </w:rPr>
              <w:t xml:space="preserve">DoseTextOutsideThePattern_IsRefused_PreviousValueStays_StartBlocked</w:t>
            </w:r>
            <w:r>
              <w:rPr/>
              <w:t xml:space="preserve"> (11 entries), </w:t>
            </w:r>
            <w:r>
              <w:rPr>
                <w:rFonts w:ascii="Consolas" w:hAnsi="Consolas"/>
              </w:rPr>
              <w:t xml:space="preserve">DoseTextMatchingThePattern_SetsTheDoseRate</w:t>
            </w:r>
            <w:r>
              <w:rPr/>
              <w:t xml:space="preserve"> (6 entries), </w:t>
            </w:r>
            <w:r>
              <w:rPr>
                <w:rFonts w:ascii="Consolas" w:hAnsi="Consolas"/>
              </w:rPr>
              <w:t xml:space="preserve">DoseText_FollowsProgrammaticValue_AndLocksWithData</w:t>
            </w:r>
            <w:r>
              <w:rPr/>
              <w:t xml:space="preserve">; </w:t>
            </w:r>
            <w:r>
              <w:rPr>
                <w:rFonts w:ascii="Consolas" w:hAnsi="Consolas"/>
              </w:rPr>
              <w:t xml:space="preserve">OptionsViewModelTests.InvalidDraft_StaysOpenWithFieldMessage_AndWritesNothing</w:t>
            </w:r>
            <w:r>
              <w:rPr/>
              <w:t xml:space="preserve"> (refused dose entry keeps the dialog open), </w:t>
            </w:r>
            <w:r>
              <w:rPr>
                <w:rFonts w:ascii="Consolas" w:hAnsi="Consolas"/>
              </w:rPr>
              <w:t xml:space="preserve">Summary_ShowsOnlyNondefaults_AndAmbientResultWithData</w:t>
            </w:r>
            <w:r>
              <w:rPr/>
              <w:t xml:space="preserve"> (ambient BSR in the summary with data); </w:t>
            </w:r>
            <w:r>
              <w:rPr>
                <w:rFonts w:ascii="Consolas" w:hAnsi="Consolas"/>
              </w:rPr>
              <w:t xml:space="preserve">StartRefusalTests.AmbientDoseError_ShowsOptionsReason_WarnsOnTheCog_PassingInputsClearTheRefusal</w:t>
            </w:r>
            <w:r>
              <w:rPr/>
              <w:t xml:space="preserve">; </w:t>
            </w:r>
            <w:r>
              <w:rPr>
                <w:rFonts w:ascii="Consolas" w:hAnsi="Consolas"/>
              </w:rPr>
              <w:t xml:space="preserve">AmbientPresetTests.Pin_EqualsRepositorySidecar_AndDeployedBytesAreTheRepositoryFile</w:t>
            </w:r>
            <w:r>
              <w:rPr/>
              <w:t xml:space="preserve">, </w:t>
            </w:r>
            <w:r>
              <w:rPr>
                <w:rFonts w:ascii="Consolas" w:hAnsi="Consolas"/>
              </w:rPr>
              <w:t xml:space="preserve">BuildConfig_ResolvesTheValidatedSpectrum_OnTheFrozenCopyOnly</w:t>
            </w:r>
            <w:r>
              <w:rPr/>
              <w:t xml:space="preserve">, </w:t>
            </w:r>
            <w:r>
              <w:rPr>
                <w:rFonts w:ascii="Consolas" w:hAnsi="Consolas"/>
              </w:rPr>
              <w:t xml:space="preserve">WrongPinOrMissingFile_IsRefusedAtStart</w:t>
            </w:r>
            <w:r>
              <w:rPr/>
              <w:t xml:space="preserve">, </w:t>
            </w:r>
            <w:r>
              <w:rPr>
                <w:rFonts w:ascii="Consolas" w:hAnsi="Consolas"/>
              </w:rPr>
              <w:t xml:space="preserve">DefaultField_AcquiresWithTheValidatedSpectrum</w:t>
            </w:r>
            <w:r>
              <w:rPr/>
              <w:t xml:space="preserve">; </w:t>
            </w:r>
            <w:r>
              <w:rPr>
                <w:rFonts w:ascii="Consolas" w:hAnsi="Consolas"/>
              </w:rPr>
              <w:t xml:space="preserve">AmbientAcquisitionTests.BackgroundOnly_StopContinueRetainsExactlyTheFixedTimeStream</w:t>
            </w:r>
            <w:r>
              <w:rPr/>
              <w:t xml:space="preserve">, </w:t>
            </w:r>
            <w:r>
              <w:rPr>
                <w:rFonts w:ascii="Consolas" w:hAnsi="Consolas"/>
              </w:rPr>
              <w:t xml:space="preserve">EmptyZeroField_CompletesAndBuildConfigFreezesInputs</w:t>
            </w:r>
            <w:r>
              <w:rPr/>
              <w:t xml:space="preserve">, </w:t>
            </w:r>
            <w:r>
              <w:rPr>
                <w:rFonts w:ascii="Consolas" w:hAnsi="Consolas"/>
              </w:rPr>
              <w:t xml:space="preserve">BackgroundOnly_WorkspacesShowCountsWithoutInventingIsotopeLines</w:t>
            </w:r>
            <w:r>
              <w:rPr/>
              <w:t xml:space="preserve">; offscreen Options Environment tab in the default and refused states (</w:t>
            </w:r>
            <w:r>
              <w:rPr>
                <w:rFonts w:ascii="Consolas" w:hAnsi="Consolas"/>
              </w:rPr>
              <w:t xml:space="preserve">ambient-inputs-*</w:t>
            </w:r>
            <w:r>
              <w:rPr/>
              <w:t xml:space="preserve">, </w:t>
            </w:r>
            <w:r>
              <w:rPr>
                <w:rFonts w:ascii="Consolas" w:hAnsi="Consolas"/>
              </w:rPr>
              <w:t xml:space="preserve">ambient-inputs-invalid-*</w:t>
            </w:r>
            <w:r>
              <w:rPr/>
              <w:t xml:space="preserve">) from </w:t>
            </w:r>
            <w:r>
              <w:rPr>
                <w:rFonts w:ascii="Consolas" w:hAnsi="Consolas"/>
              </w:rPr>
              <w:t xml:space="preserve">PlotViewRenderTests.Shell_OptionsCaptionStatusLeftTabs_Dark_RenderWithoutWindow</w:t>
            </w:r>
            <w:r>
              <w:rPr/>
              <w:t xml:space="preserve"> / </w:t>
            </w:r>
            <w:r>
              <w:rPr>
                <w:rFonts w:ascii="Consolas" w:hAnsi="Consolas"/>
              </w:rPr>
              <w:t xml:space="preserve">_Light_</w:t>
            </w:r>
            <w:r>
              <w:rPr/>
              <w:t xml:space="preserve"> (opt-in; before the 2026-10-13 split, the single </w:t>
            </w:r>
            <w:r>
              <w:rPr>
                <w:rFonts w:ascii="Consolas" w:hAnsi="Consolas"/>
              </w:rPr>
              <w:t xml:space="preserve">Spectrum_BothThemesFullAndZoom_RenderWithoutWindow</w:t>
            </w:r>
            <w:r>
              <w:rPr/>
              <w:t xml:space="preserve">) inspected</w:t>
            </w:r>
            <w:bookmarkEnd w:id="329"/>
          </w:p>
        </w:tc>
        <w:tc>
          <w:tcPr>
            <w:tcW w:w="3044" w:type="dxa"/>
          </w:tcPr>
          <w:p>
            <w:pPr>
              <w:pStyle w:val="TableText"/>
            </w:pPr>
            <w:bookmarkStart w:id="330" w:name="tvvr0035r41c4"/>
            <w:r>
              <w:rPr/>
              <w:t xml:space="preserve">pass headless; offscreen PNGs inspected from a run past AN-15; desktop pass 2026-10-07 (</w:t>
            </w:r>
            <w:r>
              <w:rPr/>
              <w:t xml:space="preserve">History</w:t>
            </w:r>
            <w:r>
              <w:rPr/>
              <w:t xml:space="preserve"> (GCAM-SW-STR, Desktop verification — 2026-10-07)</w:t>
            </w:r>
            <w:r>
              <w:rPr/>
              <w:t xml:space="preserve">): the whole desktop suite (34 / 34) runs with the ambient default on; desktop re-run after stage 2 pending (the inputs moved into the Options dialog)</w:t>
            </w:r>
            <w:bookmarkEnd w:id="330"/>
          </w:p>
        </w:tc>
      </w:tr>
      <w:tr>
        <w:trPr>
          <w:cantSplit/>
        </w:trPr>
        <w:tc>
          <w:tcPr>
            <w:tcW w:w="1053" w:type="dxa"/>
          </w:tcPr>
          <w:p>
            <w:pPr>
              <w:pStyle w:val="TableText"/>
            </w:pPr>
            <w:bookmarkStart w:id="331" w:name="tvvr0035r42c0"/>
            <w:r>
              <w:rPr/>
              <w:t xml:space="preserve">SR-CHAIN-01</w:t>
            </w:r>
            <w:bookmarkEnd w:id="331"/>
          </w:p>
        </w:tc>
        <w:tc>
          <w:tcPr>
            <w:tcW w:w="1356" w:type="dxa"/>
          </w:tcPr>
          <w:p>
            <w:pPr>
              <w:pStyle w:val="TableText"/>
            </w:pPr>
            <w:bookmarkStart w:id="332" w:name="tvvr0035r42c1"/>
            <w:r>
              <w:rPr/>
              <w:t xml:space="preserve">integration + unit</w:t>
            </w:r>
            <w:bookmarkEnd w:id="332"/>
          </w:p>
        </w:tc>
        <w:tc>
          <w:tcPr>
            <w:tcW w:w="577" w:type="dxa"/>
          </w:tcPr>
          <w:p>
            <w:pPr>
              <w:pStyle w:val="TableText"/>
            </w:pPr>
            <w:bookmarkStart w:id="333" w:name="tvvr0035r42c2"/>
            <w:r>
              <w:rPr/>
              <w:t xml:space="preserve">T</w:t>
            </w:r>
            <w:bookmarkEnd w:id="333"/>
          </w:p>
        </w:tc>
        <w:tc>
          <w:tcPr>
            <w:tcW w:w="3608" w:type="dxa"/>
          </w:tcPr>
          <w:p>
            <w:pPr>
              <w:pStyle w:val="TableText"/>
            </w:pPr>
            <w:bookmarkStart w:id="334" w:name="tvvr0035r42c3"/>
            <w:r>
              <w:rPr>
                <w:rFonts w:ascii="Consolas" w:hAnsi="Consolas"/>
              </w:rPr>
              <w:t xml:space="preserve">WaveformServiceTests.Response_AgreesAcrossWaveformSpectrumAndImaging</w:t>
            </w:r>
            <w:r>
              <w:rPr/>
              <w:t xml:space="preserve">; </w:t>
            </w:r>
            <w:r>
              <w:rPr>
                <w:rFonts w:ascii="Consolas" w:hAnsi="Consolas"/>
              </w:rPr>
              <w:t xml:space="preserve">WaveformServiceTests.MixedFieldCalibration_UsesAcquiredChainAndInvalidatesRatios</w:t>
            </w:r>
            <w:r>
              <w:rPr/>
              <w:t xml:space="preserve"> (Evidence); </w:t>
            </w:r>
            <w:r>
              <w:rPr>
                <w:rFonts w:ascii="Consolas" w:hAnsi="Consolas"/>
              </w:rPr>
              <w:t xml:space="preserve">OptionsViewModelTests.Draft_ChangesOwnerOnlyOnApply</w:t>
            </w:r>
            <w:r>
              <w:rPr/>
              <w:t xml:space="preserve"> (chain chosen in the dialog, applied only on OK)</w:t>
            </w:r>
            <w:bookmarkEnd w:id="334"/>
          </w:p>
        </w:tc>
        <w:tc>
          <w:tcPr>
            <w:tcW w:w="3044" w:type="dxa"/>
          </w:tcPr>
          <w:p>
            <w:pPr>
              <w:pStyle w:val="TableText"/>
            </w:pPr>
            <w:bookmarkStart w:id="335" w:name="tvvr0035r42c4"/>
            <w:r>
              <w:rPr/>
              <w:t xml:space="preserve">pass headless; desktop re-run after stage 2 pending</w:t>
            </w:r>
            <w:bookmarkEnd w:id="335"/>
          </w:p>
        </w:tc>
      </w:tr>
      <w:tr>
        <w:trPr>
          <w:cantSplit/>
        </w:trPr>
        <w:tc>
          <w:tcPr>
            <w:tcW w:w="1053" w:type="dxa"/>
          </w:tcPr>
          <w:p>
            <w:pPr>
              <w:pStyle w:val="TableText"/>
            </w:pPr>
            <w:bookmarkStart w:id="336" w:name="tvvr0035r43c0"/>
            <w:r>
              <w:rPr/>
              <w:t xml:space="preserve">SR-CHAIN-02</w:t>
            </w:r>
            <w:bookmarkEnd w:id="336"/>
          </w:p>
        </w:tc>
        <w:tc>
          <w:tcPr>
            <w:tcW w:w="1356" w:type="dxa"/>
          </w:tcPr>
          <w:p>
            <w:pPr>
              <w:pStyle w:val="TableText"/>
            </w:pPr>
            <w:bookmarkStart w:id="337" w:name="tvvr0035r43c1"/>
            <w:r>
              <w:rPr/>
              <w:t xml:space="preserve">unit + offscreen</w:t>
            </w:r>
            <w:bookmarkEnd w:id="337"/>
          </w:p>
        </w:tc>
        <w:tc>
          <w:tcPr>
            <w:tcW w:w="577" w:type="dxa"/>
          </w:tcPr>
          <w:p>
            <w:pPr>
              <w:pStyle w:val="TableText"/>
            </w:pPr>
            <w:bookmarkStart w:id="338" w:name="tvvr0035r43c2"/>
            <w:r>
              <w:rPr/>
              <w:t xml:space="preserve">T</w:t>
            </w:r>
            <w:bookmarkEnd w:id="338"/>
          </w:p>
        </w:tc>
        <w:tc>
          <w:tcPr>
            <w:tcW w:w="3608" w:type="dxa"/>
          </w:tcPr>
          <w:p>
            <w:pPr>
              <w:pStyle w:val="TableText"/>
            </w:pPr>
            <w:bookmarkStart w:id="339" w:name="tvvr0035r43c3"/>
            <w:r>
              <w:rPr>
                <w:rFonts w:ascii="Consolas" w:hAnsi="Consolas"/>
              </w:rPr>
              <w:t xml:space="preserve">WaveformWorkspaceTests.Chain_LockedWithData_ScopeUsesAcquiredChain</w:t>
            </w:r>
            <w:r>
              <w:rPr/>
              <w:t xml:space="preserve">, </w:t>
            </w:r>
            <w:r>
              <w:rPr>
                <w:rFonts w:ascii="Consolas" w:hAnsi="Consolas"/>
              </w:rPr>
              <w:t xml:space="preserve">ActiveAcquisition_DisablesPhysicalChainChanges</w:t>
            </w:r>
            <w:r>
              <w:rPr/>
              <w:t xml:space="preserve">; </w:t>
            </w:r>
            <w:r>
              <w:rPr>
                <w:rFonts w:ascii="Consolas" w:hAnsi="Consolas"/>
              </w:rPr>
              <w:t xml:space="preserve">OptionsViewModelTests.PhysicalMode_DisablesOnlyLegacyFields_AndMarksLegacyDifferencesInactive</w:t>
            </w:r>
            <w:r>
              <w:rPr/>
              <w:t xml:space="preserve">, </w:t>
            </w:r>
            <w:r>
              <w:rPr>
                <w:rFonts w:ascii="Consolas" w:hAnsi="Consolas"/>
              </w:rPr>
              <w:t xml:space="preserve">LockedOptions_AreCloseOnly_AndDoNotApply</w:t>
            </w:r>
            <w:r>
              <w:rPr/>
              <w:t xml:space="preserve">; </w:t>
            </w:r>
            <w:r>
              <w:rPr>
                <w:rFonts w:ascii="Consolas" w:hAnsi="Consolas"/>
              </w:rPr>
              <w:t xml:space="preserve">OptionsRenderTests.OptionsTabs_MovedIdsAndLocks_UseTheDraft_AndCloseOnlyWhenLocked</w:t>
            </w:r>
            <w:bookmarkEnd w:id="339"/>
          </w:p>
        </w:tc>
        <w:tc>
          <w:tcPr>
            <w:tcW w:w="3044" w:type="dxa"/>
          </w:tcPr>
          <w:p>
            <w:pPr>
              <w:pStyle w:val="TableText"/>
            </w:pPr>
            <w:bookmarkStart w:id="340" w:name="tvvr0035r43c4"/>
            <w:r>
              <w:rPr/>
              <w:t xml:space="preserve">pass headless + offscreen</w:t>
            </w:r>
            <w:bookmarkEnd w:id="340"/>
          </w:p>
        </w:tc>
      </w:tr>
      <w:tr>
        <w:trPr>
          <w:cantSplit/>
        </w:trPr>
        <w:tc>
          <w:tcPr>
            <w:tcW w:w="1053" w:type="dxa"/>
          </w:tcPr>
          <w:p>
            <w:pPr>
              <w:pStyle w:val="TableText"/>
            </w:pPr>
            <w:bookmarkStart w:id="341" w:name="tvvr0035r44c0"/>
            <w:r>
              <w:rPr/>
              <w:t xml:space="preserve">SR-DET-01</w:t>
            </w:r>
            <w:bookmarkEnd w:id="341"/>
          </w:p>
        </w:tc>
        <w:tc>
          <w:tcPr>
            <w:tcW w:w="1356" w:type="dxa"/>
          </w:tcPr>
          <w:p>
            <w:pPr>
              <w:pStyle w:val="TableText"/>
            </w:pPr>
            <w:bookmarkStart w:id="342" w:name="tvvr0035r44c1"/>
            <w:r>
              <w:rPr/>
              <w:t xml:space="preserve">unit</w:t>
            </w:r>
            <w:bookmarkEnd w:id="342"/>
          </w:p>
        </w:tc>
        <w:tc>
          <w:tcPr>
            <w:tcW w:w="577" w:type="dxa"/>
          </w:tcPr>
          <w:p>
            <w:pPr>
              <w:pStyle w:val="TableText"/>
            </w:pPr>
            <w:bookmarkStart w:id="343" w:name="tvvr0035r44c2"/>
            <w:r>
              <w:rPr/>
              <w:t xml:space="preserve">T</w:t>
            </w:r>
            <w:bookmarkEnd w:id="343"/>
          </w:p>
        </w:tc>
        <w:tc>
          <w:tcPr>
            <w:tcW w:w="3608" w:type="dxa"/>
          </w:tcPr>
          <w:p>
            <w:pPr>
              <w:pStyle w:val="TableText"/>
            </w:pPr>
            <w:bookmarkStart w:id="344" w:name="tvvr0035r44c3"/>
            <w:r>
              <w:rPr>
                <w:rFonts w:ascii="Consolas" w:hAnsi="Consolas"/>
              </w:rPr>
              <w:t xml:space="preserve">DetectorWorkspaceTests.Gap_InvalidEditPreventsStart</w:t>
            </w:r>
            <w:r>
              <w:rPr/>
              <w:t xml:space="preserve">, </w:t>
            </w:r>
            <w:r>
              <w:rPr>
                <w:rFonts w:ascii="Consolas" w:hAnsi="Consolas"/>
              </w:rPr>
              <w:t xml:space="preserve">Gap_RevalidatesAfterPitchChange_AndConvertsUnits</w:t>
            </w:r>
            <w:r>
              <w:rPr/>
              <w:t xml:space="preserve">, </w:t>
            </w:r>
            <w:r>
              <w:rPr>
                <w:rFonts w:ascii="Consolas" w:hAnsi="Consolas"/>
              </w:rPr>
              <w:t xml:space="preserve">Gap_ZeroAllowsPitchBelowOldDefaultGap</w:t>
            </w:r>
            <w:r>
              <w:rPr/>
              <w:t xml:space="preserve">; </w:t>
            </w:r>
            <w:r>
              <w:rPr>
                <w:rFonts w:ascii="Consolas" w:hAnsi="Consolas"/>
              </w:rPr>
              <w:t xml:space="preserve">OptionsViewModelTests.InvalidDraft_StaysOpenWithFieldMessage_AndWritesNothing</w:t>
            </w:r>
            <w:r>
              <w:rPr/>
              <w:t xml:space="preserve">; </w:t>
            </w:r>
            <w:r>
              <w:rPr>
                <w:rFonts w:ascii="Consolas" w:hAnsi="Consolas"/>
              </w:rPr>
              <w:t xml:space="preserve">StartRefusalTests.GapError_ShowsOptionsReason_SelectsOpticsTab_WarnsOnTheCogUntilFixed</w:t>
            </w:r>
            <w:bookmarkEnd w:id="344"/>
          </w:p>
        </w:tc>
        <w:tc>
          <w:tcPr>
            <w:tcW w:w="3044" w:type="dxa"/>
          </w:tcPr>
          <w:p>
            <w:pPr>
              <w:pStyle w:val="TableText"/>
            </w:pPr>
            <w:bookmarkStart w:id="345" w:name="tvvr0035r44c4"/>
            <w:r>
              <w:rPr/>
              <w:t xml:space="preserve">pass headless; desktop re-run after stage 2 pending (</w:t>
            </w:r>
            <w:r>
              <w:rPr>
                <w:rFonts w:ascii="Consolas" w:hAnsi="Consolas"/>
              </w:rPr>
              <w:t xml:space="preserve">WorkspaceScenarioTests.Detector_FaceBeforeStart_LockedUntilReset</w:t>
            </w:r>
            <w:r>
              <w:rPr/>
              <w:t xml:space="preserve"> reads the gap through the Options dialog)</w:t>
            </w:r>
            <w:bookmarkEnd w:id="345"/>
          </w:p>
        </w:tc>
      </w:tr>
      <w:tr>
        <w:trPr>
          <w:cantSplit/>
        </w:trPr>
        <w:tc>
          <w:tcPr>
            <w:tcW w:w="1053" w:type="dxa"/>
          </w:tcPr>
          <w:p>
            <w:pPr>
              <w:pStyle w:val="TableText"/>
            </w:pPr>
            <w:bookmarkStart w:id="346" w:name="tvvr0035r45c0"/>
            <w:r>
              <w:rPr/>
              <w:t xml:space="preserve">SR-DET-02, -03</w:t>
            </w:r>
            <w:bookmarkEnd w:id="346"/>
          </w:p>
        </w:tc>
        <w:tc>
          <w:tcPr>
            <w:tcW w:w="1356" w:type="dxa"/>
          </w:tcPr>
          <w:p>
            <w:pPr>
              <w:pStyle w:val="TableText"/>
            </w:pPr>
            <w:bookmarkStart w:id="347" w:name="tvvr0035r45c1"/>
            <w:r>
              <w:rPr/>
              <w:t xml:space="preserve">unit + offscreen</w:t>
            </w:r>
            <w:bookmarkEnd w:id="347"/>
          </w:p>
        </w:tc>
        <w:tc>
          <w:tcPr>
            <w:tcW w:w="577" w:type="dxa"/>
          </w:tcPr>
          <w:p>
            <w:pPr>
              <w:pStyle w:val="TableText"/>
            </w:pPr>
            <w:bookmarkStart w:id="348" w:name="tvvr0035r45c2"/>
            <w:r>
              <w:rPr/>
              <w:t xml:space="preserve">T, I</w:t>
            </w:r>
            <w:bookmarkEnd w:id="348"/>
          </w:p>
        </w:tc>
        <w:tc>
          <w:tcPr>
            <w:tcW w:w="3608" w:type="dxa"/>
          </w:tcPr>
          <w:p>
            <w:pPr>
              <w:pStyle w:val="TableText"/>
            </w:pPr>
            <w:bookmarkStart w:id="349" w:name="tvvr0035r45c3"/>
            <w:r>
              <w:rPr>
                <w:rFonts w:ascii="Consolas" w:hAnsi="Consolas"/>
              </w:rPr>
              <w:t xml:space="preserve">DetectorWorkspaceTests.Face_FollowsPendingBeforeStart_AcquiredAndLockedAfter_PendingAgainAfterReset</w:t>
            </w:r>
            <w:r>
              <w:rPr/>
              <w:t xml:space="preserve">, </w:t>
            </w:r>
            <w:r>
              <w:rPr>
                <w:rFonts w:ascii="Consolas" w:hAnsi="Consolas"/>
              </w:rPr>
              <w:t xml:space="preserve">PanelRows_CarryTheReadoutFacts_PendingThenAcquired</w:t>
            </w:r>
            <w:r>
              <w:rPr/>
              <w:t xml:space="preserve">; </w:t>
            </w:r>
            <w:r>
              <w:rPr>
                <w:rFonts w:ascii="Consolas" w:hAnsi="Consolas"/>
              </w:rPr>
              <w:t xml:space="preserve">DetectorFaceTests</w:t>
            </w:r>
            <w:r>
              <w:rPr/>
              <w:t xml:space="preserve">; Detector renders before / after acquisition in both themes and sizes (</w:t>
            </w:r>
            <w:r>
              <w:rPr>
                <w:rFonts w:ascii="Consolas" w:hAnsi="Consolas"/>
              </w:rPr>
              <w:t xml:space="preserve">Workspaces_WaveformDetectorMeasurements_*</w:t>
            </w:r>
            <w:r>
              <w:rPr/>
              <w:t xml:space="preserve">): identity line and gain legend rows in the right panel, face and colour bar only in the centre</w:t>
            </w:r>
            <w:bookmarkEnd w:id="349"/>
          </w:p>
        </w:tc>
        <w:tc>
          <w:tcPr>
            <w:tcW w:w="3044" w:type="dxa"/>
          </w:tcPr>
          <w:p>
            <w:pPr>
              <w:pStyle w:val="TableText"/>
            </w:pPr>
            <w:bookmarkStart w:id="350" w:name="tvvr0035r45c4"/>
            <w:r>
              <w:rPr/>
              <w:t xml:space="preserve">pass headless + offscreen; desktop re-run after stage 2 pending (</w:t>
            </w:r>
            <w:r>
              <w:rPr>
                <w:rFonts w:ascii="Consolas" w:hAnsi="Consolas"/>
              </w:rPr>
              <w:t xml:space="preserve">WorkspaceScenarioTests.Detector_FaceBeforeStart_LockedUntilReset</w:t>
            </w:r>
            <w:r>
              <w:rPr/>
              <w:t xml:space="preserve"> reads </w:t>
            </w:r>
            <w:r>
              <w:rPr>
                <w:rFonts w:ascii="Consolas" w:hAnsi="Consolas"/>
              </w:rPr>
              <w:t xml:space="preserve">Detector.Identity</w:t>
            </w:r>
            <w:r>
              <w:rPr/>
              <w:t xml:space="preserve">)</w:t>
            </w:r>
            <w:bookmarkEnd w:id="350"/>
          </w:p>
        </w:tc>
      </w:tr>
      <w:tr>
        <w:trPr>
          <w:cantSplit/>
        </w:trPr>
        <w:tc>
          <w:tcPr>
            <w:tcW w:w="1053" w:type="dxa"/>
          </w:tcPr>
          <w:p>
            <w:pPr>
              <w:pStyle w:val="TableText"/>
            </w:pPr>
            <w:bookmarkStart w:id="351" w:name="tvvr0035r46c0"/>
            <w:r>
              <w:rPr/>
              <w:t xml:space="preserve">SR-DET-05</w:t>
            </w:r>
            <w:bookmarkEnd w:id="351"/>
          </w:p>
        </w:tc>
        <w:tc>
          <w:tcPr>
            <w:tcW w:w="1356" w:type="dxa"/>
          </w:tcPr>
          <w:p>
            <w:pPr>
              <w:pStyle w:val="TableText"/>
            </w:pPr>
            <w:bookmarkStart w:id="352" w:name="tvvr0035r46c1"/>
            <w:r>
              <w:rPr/>
              <w:t xml:space="preserve">unit + integration</w:t>
            </w:r>
            <w:bookmarkEnd w:id="352"/>
          </w:p>
        </w:tc>
        <w:tc>
          <w:tcPr>
            <w:tcW w:w="577" w:type="dxa"/>
          </w:tcPr>
          <w:p>
            <w:pPr>
              <w:pStyle w:val="TableText"/>
            </w:pPr>
            <w:bookmarkStart w:id="353" w:name="tvvr0035r46c2"/>
            <w:r>
              <w:rPr/>
              <w:t xml:space="preserve">T</w:t>
            </w:r>
            <w:bookmarkEnd w:id="353"/>
          </w:p>
        </w:tc>
        <w:tc>
          <w:tcPr>
            <w:tcW w:w="3608" w:type="dxa"/>
          </w:tcPr>
          <w:p>
            <w:pPr>
              <w:pStyle w:val="TableText"/>
            </w:pPr>
            <w:bookmarkStart w:id="354" w:name="tvvr0035r46c3"/>
            <w:r>
              <w:rPr>
                <w:rFonts w:ascii="Consolas" w:hAnsi="Consolas"/>
              </w:rPr>
              <w:t xml:space="preserve">ReadoutViewModelTests</w:t>
            </w:r>
            <w:r>
              <w:rPr/>
              <w:t xml:space="preserve"> (any valid geometry, per-line plans, eviction); </w:t>
            </w:r>
            <w:r>
              <w:rPr>
                <w:rFonts w:ascii="Consolas" w:hAnsi="Consolas"/>
              </w:rPr>
              <w:t xml:space="preserve">ReadoutOfferRecordTests</w:t>
            </w:r>
            <w:r>
              <w:rPr/>
              <w:t xml:space="preserve">; </w:t>
            </w:r>
            <w:r>
              <w:rPr>
                <w:rFonts w:ascii="Consolas" w:hAnsi="Consolas"/>
              </w:rPr>
              <w:t xml:space="preserve">ReadoutBankTests</w:t>
            </w:r>
            <w:r>
              <w:rPr/>
              <w:t xml:space="preserve">; </w:t>
            </w:r>
            <w:r>
              <w:rPr>
                <w:rFonts w:ascii="Consolas" w:hAnsi="Consolas"/>
              </w:rPr>
              <w:t xml:space="preserve">ReadoutLegacyIdentityTests</w:t>
            </w:r>
            <w:r>
              <w:rPr/>
              <w:t xml:space="preserve"> (Baseline 661.7 keV byte identity, all 144 gains)</w:t>
            </w:r>
            <w:bookmarkEnd w:id="354"/>
          </w:p>
        </w:tc>
        <w:tc>
          <w:tcPr>
            <w:tcW w:w="3044" w:type="dxa"/>
          </w:tcPr>
          <w:p>
            <w:pPr>
              <w:pStyle w:val="TableText"/>
            </w:pPr>
            <w:bookmarkStart w:id="355" w:name="tvvr0035r46c4"/>
            <w:r>
              <w:rPr/>
              <w:t xml:space="preserve">pass (headless + offscreen); desktop pass 2026-10-12 (</w:t>
            </w:r>
            <w:r>
              <w:rPr/>
              <w:t xml:space="preserve">History</w:t>
            </w:r>
            <w:r>
              <w:rPr/>
              <w:t xml:space="preserve"> (GCAM-SW-STR, Desktop verification — readout presets, 2026-10-12)</w:t>
            </w:r>
            <w:r>
              <w:rPr/>
              <w:t xml:space="preserve">)</w:t>
            </w:r>
            <w:bookmarkEnd w:id="355"/>
          </w:p>
        </w:tc>
      </w:tr>
      <w:tr>
        <w:trPr>
          <w:cantSplit/>
        </w:trPr>
        <w:tc>
          <w:tcPr>
            <w:tcW w:w="1053" w:type="dxa"/>
          </w:tcPr>
          <w:p>
            <w:pPr>
              <w:pStyle w:val="TableText"/>
            </w:pPr>
            <w:bookmarkStart w:id="356" w:name="tvvr0035r47c0"/>
            <w:r>
              <w:rPr/>
              <w:t xml:space="preserve">SR-DET-06</w:t>
            </w:r>
            <w:bookmarkEnd w:id="356"/>
          </w:p>
        </w:tc>
        <w:tc>
          <w:tcPr>
            <w:tcW w:w="1356" w:type="dxa"/>
          </w:tcPr>
          <w:p>
            <w:pPr>
              <w:pStyle w:val="TableText"/>
            </w:pPr>
            <w:bookmarkStart w:id="357" w:name="tvvr0035r47c1"/>
            <w:r>
              <w:rPr/>
              <w:t xml:space="preserve">offscreen + unit</w:t>
            </w:r>
            <w:bookmarkEnd w:id="357"/>
          </w:p>
        </w:tc>
        <w:tc>
          <w:tcPr>
            <w:tcW w:w="577" w:type="dxa"/>
          </w:tcPr>
          <w:p>
            <w:pPr>
              <w:pStyle w:val="TableText"/>
            </w:pPr>
            <w:bookmarkStart w:id="358" w:name="tvvr0035r47c2"/>
            <w:r>
              <w:rPr/>
              <w:t xml:space="preserve">T, I</w:t>
            </w:r>
            <w:bookmarkEnd w:id="358"/>
          </w:p>
        </w:tc>
        <w:tc>
          <w:tcPr>
            <w:tcW w:w="3608" w:type="dxa"/>
          </w:tcPr>
          <w:p>
            <w:pPr>
              <w:pStyle w:val="TableText"/>
            </w:pPr>
            <w:bookmarkStart w:id="359" w:name="tvvr0035r47c3"/>
            <w:r>
              <w:rPr>
                <w:rFonts w:ascii="Consolas" w:hAnsi="Consolas"/>
              </w:rPr>
              <w:t xml:space="preserve">ReadoutRenderTests</w:t>
            </w:r>
            <w:r>
              <w:rPr/>
              <w:t xml:space="preserve"> (SiPM / circuit view); engine circuit </w:t>
            </w:r>
            <w:r>
              <w:rPr>
                <w:rFonts w:ascii="Consolas" w:hAnsi="Consolas"/>
              </w:rPr>
              <w:t xml:space="preserve">ChargeDivisionNetworkTests</w:t>
            </w:r>
            <w:r>
              <w:rPr/>
              <w:t xml:space="preserve">; </w:t>
            </w:r>
            <w:r>
              <w:rPr>
                <w:rFonts w:ascii="Consolas" w:hAnsi="Consolas"/>
              </w:rPr>
              <w:t xml:space="preserve">ReadoutViewModelTests.ViewSwitches_FollowTheReadoutMode_EmptyStateLeadsToTheReadoutChoice</w:t>
            </w:r>
            <w:r>
              <w:rPr/>
              <w:t xml:space="preserve"> (view tabs in every mode, headings, empty state, Choose readout), </w:t>
            </w:r>
            <w:r>
              <w:rPr>
                <w:rFonts w:ascii="Consolas" w:hAnsi="Consolas"/>
              </w:rPr>
              <w:t xml:space="preserve">CalibrationAndDiagnosticRows_CarryTheTextFacts</w:t>
            </w:r>
            <w:r>
              <w:rPr/>
              <w:t xml:space="preserve">; </w:t>
            </w:r>
            <w:r>
              <w:rPr>
                <w:rFonts w:ascii="Consolas" w:hAnsi="Consolas"/>
              </w:rPr>
              <w:t xml:space="preserve">DetectorWorkspaceTests.PanelRows_CarryTheReadoutFacts_PendingThenAcquired</w:t>
            </w:r>
            <w:r>
              <w:rPr/>
              <w:t xml:space="preserve">; view tabs and empty state asserted in the left-tab readout renders (</w:t>
            </w:r>
            <w:r>
              <w:rPr>
                <w:rFonts w:ascii="Consolas" w:hAnsi="Consolas"/>
              </w:rPr>
              <w:t xml:space="preserve">Shell_OptionsCaptionStatusLeftTabs_*</w:t>
            </w:r>
            <w:r>
              <w:rPr/>
              <w:t xml:space="preserve">)</w:t>
            </w:r>
            <w:bookmarkEnd w:id="359"/>
          </w:p>
        </w:tc>
        <w:tc>
          <w:tcPr>
            <w:tcW w:w="3044" w:type="dxa"/>
          </w:tcPr>
          <w:p>
            <w:pPr>
              <w:pStyle w:val="TableText"/>
            </w:pPr>
            <w:bookmarkStart w:id="360" w:name="tvvr0035r47c4"/>
            <w:r>
              <w:rPr/>
              <w:t xml:space="preserve">pass (headless + offscreen); desktop pass 2026-10-08 (</w:t>
            </w:r>
            <w:r>
              <w:rPr/>
              <w:t xml:space="preserve">History</w:t>
            </w:r>
            <w:r>
              <w:rPr/>
              <w:t xml:space="preserve"> (GCAM-SW-STR, Desktop verification — physical readout, 2026-10-08)</w:t>
            </w:r>
            <w:r>
              <w:rPr/>
              <w:t xml:space="preserve">); view tabs and empty state pending on the desktop</w:t>
            </w:r>
            <w:bookmarkEnd w:id="360"/>
          </w:p>
        </w:tc>
      </w:tr>
      <w:tr>
        <w:trPr>
          <w:cantSplit/>
        </w:trPr>
        <w:tc>
          <w:tcPr>
            <w:tcW w:w="1053" w:type="dxa"/>
          </w:tcPr>
          <w:p>
            <w:pPr>
              <w:pStyle w:val="TableText"/>
            </w:pPr>
            <w:bookmarkStart w:id="361" w:name="tvvr0035r48c0"/>
            <w:r>
              <w:rPr/>
              <w:t xml:space="preserve">SR-DET-07</w:t>
            </w:r>
            <w:bookmarkEnd w:id="361"/>
          </w:p>
        </w:tc>
        <w:tc>
          <w:tcPr>
            <w:tcW w:w="1356" w:type="dxa"/>
          </w:tcPr>
          <w:p>
            <w:pPr>
              <w:pStyle w:val="TableText"/>
            </w:pPr>
            <w:bookmarkStart w:id="362" w:name="tvvr0035r48c1"/>
            <w:r>
              <w:rPr/>
              <w:t xml:space="preserve">integration</w:t>
            </w:r>
            <w:bookmarkEnd w:id="362"/>
          </w:p>
        </w:tc>
        <w:tc>
          <w:tcPr>
            <w:tcW w:w="577" w:type="dxa"/>
          </w:tcPr>
          <w:p>
            <w:pPr>
              <w:pStyle w:val="TableText"/>
            </w:pPr>
            <w:bookmarkStart w:id="363" w:name="tvvr0035r48c2"/>
            <w:r>
              <w:rPr/>
              <w:t xml:space="preserve">T</w:t>
            </w:r>
            <w:bookmarkEnd w:id="363"/>
          </w:p>
        </w:tc>
        <w:tc>
          <w:tcPr>
            <w:tcW w:w="3608" w:type="dxa"/>
          </w:tcPr>
          <w:p>
            <w:pPr>
              <w:pStyle w:val="TableText"/>
            </w:pPr>
            <w:bookmarkStart w:id="364" w:name="tvvr0035r48c3"/>
            <w:r>
              <w:rPr>
                <w:rFonts w:ascii="Consolas" w:hAnsi="Consolas"/>
              </w:rPr>
              <w:t xml:space="preserve">PhysicalReadoutTests</w:t>
            </w:r>
            <w:r>
              <w:rPr/>
              <w:t xml:space="preserve"> (Prepare, cancellation, failure blocks Start, cache identity); </w:t>
            </w:r>
            <w:r>
              <w:rPr>
                <w:rFonts w:ascii="Consolas" w:hAnsi="Consolas"/>
              </w:rPr>
              <w:t xml:space="preserve">ReadoutViewModelTests.PreparationProgressAndOutcome_AreTheStatusBarText_ThenAcquisitionTakesOver</w:t>
            </w:r>
            <w:r>
              <w:rPr/>
              <w:t xml:space="preserve">, </w:t>
            </w:r>
            <w:r>
              <w:rPr>
                <w:rFonts w:ascii="Consolas" w:hAnsi="Consolas"/>
              </w:rPr>
              <w:t xml:space="preserve">ReadyBank_TableRowsCarryTheReadyStateNumbers_OnlyWhenReady</w:t>
            </w:r>
            <w:r>
              <w:rPr/>
              <w:t xml:space="preserve">; one progress element in the status bar asserted in the main-window renders (</w:t>
            </w:r>
            <w:r>
              <w:rPr>
                <w:rFonts w:ascii="Consolas" w:hAnsi="Consolas"/>
              </w:rPr>
              <w:t xml:space="preserve">AssertStatusBar</w:t>
            </w:r>
            <w:r>
              <w:rPr/>
              <w:t xml:space="preserve">)</w:t>
            </w:r>
            <w:bookmarkEnd w:id="364"/>
          </w:p>
        </w:tc>
        <w:tc>
          <w:tcPr>
            <w:tcW w:w="3044" w:type="dxa"/>
          </w:tcPr>
          <w:p>
            <w:pPr>
              <w:pStyle w:val="TableText"/>
            </w:pPr>
            <w:bookmarkStart w:id="365" w:name="tvvr0035r48c4"/>
            <w:r>
              <w:rPr/>
              <w:t xml:space="preserve">pass (headless + offscreen); desktop pass 2026-10-08 (</w:t>
            </w:r>
            <w:r>
              <w:rPr/>
              <w:t xml:space="preserve">History</w:t>
            </w:r>
            <w:r>
              <w:rPr/>
              <w:t xml:space="preserve"> (GCAM-SW-STR, Desktop verification — physical readout, 2026-10-08)</w:t>
            </w:r>
            <w:r>
              <w:rPr/>
              <w:t xml:space="preserve">); status-bar progress pending on the desktop</w:t>
            </w:r>
            <w:bookmarkEnd w:id="365"/>
          </w:p>
        </w:tc>
      </w:tr>
      <w:tr>
        <w:trPr>
          <w:cantSplit/>
        </w:trPr>
        <w:tc>
          <w:tcPr>
            <w:tcW w:w="1053" w:type="dxa"/>
          </w:tcPr>
          <w:p>
            <w:pPr>
              <w:pStyle w:val="TableText"/>
            </w:pPr>
            <w:bookmarkStart w:id="366" w:name="tvvr0035r49c0"/>
            <w:r>
              <w:rPr/>
              <w:t xml:space="preserve">SR-DET-08</w:t>
            </w:r>
            <w:bookmarkEnd w:id="366"/>
          </w:p>
        </w:tc>
        <w:tc>
          <w:tcPr>
            <w:tcW w:w="1356" w:type="dxa"/>
          </w:tcPr>
          <w:p>
            <w:pPr>
              <w:pStyle w:val="TableText"/>
            </w:pPr>
            <w:bookmarkStart w:id="367" w:name="tvvr0035r49c1"/>
            <w:r>
              <w:rPr/>
              <w:t xml:space="preserve">integration + offscreen</w:t>
            </w:r>
            <w:bookmarkEnd w:id="367"/>
          </w:p>
        </w:tc>
        <w:tc>
          <w:tcPr>
            <w:tcW w:w="577" w:type="dxa"/>
          </w:tcPr>
          <w:p>
            <w:pPr>
              <w:pStyle w:val="TableText"/>
            </w:pPr>
            <w:bookmarkStart w:id="368" w:name="tvvr0035r49c2"/>
            <w:r>
              <w:rPr/>
              <w:t xml:space="preserve">T, I</w:t>
            </w:r>
            <w:bookmarkEnd w:id="368"/>
          </w:p>
        </w:tc>
        <w:tc>
          <w:tcPr>
            <w:tcW w:w="3608" w:type="dxa"/>
          </w:tcPr>
          <w:p>
            <w:pPr>
              <w:pStyle w:val="TableText"/>
            </w:pPr>
            <w:bookmarkStart w:id="369" w:name="tvvr0035r49c3"/>
            <w:r>
              <w:rPr>
                <w:rFonts w:ascii="Consolas" w:hAnsi="Consolas"/>
              </w:rPr>
              <w:t xml:space="preserve">PhysicalReadoutTests</w:t>
            </w:r>
            <w:r>
              <w:rPr/>
              <w:t xml:space="preserve"> (density / raw / LUT denominators); </w:t>
            </w:r>
            <w:r>
              <w:rPr>
                <w:rFonts w:ascii="Consolas" w:hAnsi="Consolas"/>
              </w:rPr>
              <w:t xml:space="preserve">ReadoutRenderTests</w:t>
            </w:r>
            <w:bookmarkEnd w:id="369"/>
          </w:p>
        </w:tc>
        <w:tc>
          <w:tcPr>
            <w:tcW w:w="3044" w:type="dxa"/>
          </w:tcPr>
          <w:p>
            <w:pPr>
              <w:pStyle w:val="TableText"/>
            </w:pPr>
            <w:bookmarkStart w:id="370" w:name="tvvr0035r49c4"/>
            <w:r>
              <w:rPr/>
              <w:t xml:space="preserve">pass (headless + offscreen); desktop pass 2026-10-08 (</w:t>
            </w:r>
            <w:r>
              <w:rPr/>
              <w:t xml:space="preserve">History</w:t>
            </w:r>
            <w:r>
              <w:rPr/>
              <w:t xml:space="preserve"> (GCAM-SW-STR, Desktop verification — physical readout, 2026-10-08)</w:t>
            </w:r>
            <w:r>
              <w:rPr/>
              <w:t xml:space="preserve">)</w:t>
            </w:r>
            <w:bookmarkEnd w:id="370"/>
          </w:p>
        </w:tc>
      </w:tr>
      <w:tr>
        <w:trPr>
          <w:cantSplit/>
        </w:trPr>
        <w:tc>
          <w:tcPr>
            <w:tcW w:w="1053" w:type="dxa"/>
          </w:tcPr>
          <w:p>
            <w:pPr>
              <w:pStyle w:val="TableText"/>
            </w:pPr>
            <w:bookmarkStart w:id="371" w:name="tvvr0035r50c0"/>
            <w:r>
              <w:rPr/>
              <w:t xml:space="preserve">SR-DET-09</w:t>
            </w:r>
            <w:bookmarkEnd w:id="371"/>
          </w:p>
        </w:tc>
        <w:tc>
          <w:tcPr>
            <w:tcW w:w="1356" w:type="dxa"/>
          </w:tcPr>
          <w:p>
            <w:pPr>
              <w:pStyle w:val="TableText"/>
            </w:pPr>
            <w:bookmarkStart w:id="372" w:name="tvvr0035r50c1"/>
            <w:r>
              <w:rPr/>
              <w:t xml:space="preserve">offscreen</w:t>
            </w:r>
            <w:bookmarkEnd w:id="372"/>
          </w:p>
        </w:tc>
        <w:tc>
          <w:tcPr>
            <w:tcW w:w="577" w:type="dxa"/>
          </w:tcPr>
          <w:p>
            <w:pPr>
              <w:pStyle w:val="TableText"/>
            </w:pPr>
            <w:bookmarkStart w:id="373" w:name="tvvr0035r50c2"/>
            <w:r>
              <w:rPr/>
              <w:t xml:space="preserve">T</w:t>
            </w:r>
            <w:bookmarkEnd w:id="373"/>
          </w:p>
        </w:tc>
        <w:tc>
          <w:tcPr>
            <w:tcW w:w="3608" w:type="dxa"/>
          </w:tcPr>
          <w:p>
            <w:pPr>
              <w:pStyle w:val="TableText"/>
            </w:pPr>
            <w:bookmarkStart w:id="374" w:name="tvvr0035r50c3"/>
            <w:r>
              <w:rPr>
                <w:rFonts w:ascii="Consolas" w:hAnsi="Consolas"/>
              </w:rPr>
              <w:t xml:space="preserve">ReadoutRenderTests</w:t>
            </w:r>
            <w:r>
              <w:rPr/>
              <w:t xml:space="preserve"> (36 detached renders: states, tabs, four lanes, both themes, both sizes)</w:t>
            </w:r>
            <w:bookmarkEnd w:id="374"/>
          </w:p>
        </w:tc>
        <w:tc>
          <w:tcPr>
            <w:tcW w:w="3044" w:type="dxa"/>
          </w:tcPr>
          <w:p>
            <w:pPr>
              <w:pStyle w:val="TableText"/>
            </w:pPr>
            <w:bookmarkStart w:id="375" w:name="tvvr0035r50c4"/>
            <w:r>
              <w:rPr/>
              <w:t xml:space="preserve">pass (headless + offscreen); desktop pass 2026-10-08 (</w:t>
            </w:r>
            <w:r>
              <w:rPr/>
              <w:t xml:space="preserve">History</w:t>
            </w:r>
            <w:r>
              <w:rPr/>
              <w:t xml:space="preserve"> (GCAM-SW-STR, Desktop verification — physical readout, 2026-10-08)</w:t>
            </w:r>
            <w:r>
              <w:rPr/>
              <w:t xml:space="preserve">)</w:t>
            </w:r>
            <w:bookmarkEnd w:id="375"/>
          </w:p>
        </w:tc>
      </w:tr>
      <w:tr>
        <w:trPr>
          <w:cantSplit/>
        </w:trPr>
        <w:tc>
          <w:tcPr>
            <w:tcW w:w="1053" w:type="dxa"/>
          </w:tcPr>
          <w:p>
            <w:pPr>
              <w:pStyle w:val="TableText"/>
            </w:pPr>
            <w:bookmarkStart w:id="376" w:name="tvvr0035r51c0"/>
            <w:r>
              <w:rPr/>
              <w:t xml:space="preserve">SR-DET-10</w:t>
            </w:r>
            <w:bookmarkEnd w:id="376"/>
          </w:p>
        </w:tc>
        <w:tc>
          <w:tcPr>
            <w:tcW w:w="1356" w:type="dxa"/>
          </w:tcPr>
          <w:p>
            <w:pPr>
              <w:pStyle w:val="TableText"/>
            </w:pPr>
            <w:bookmarkStart w:id="377" w:name="tvvr0035r51c1"/>
            <w:r>
              <w:rPr/>
              <w:t xml:space="preserve">unit + integration + offscreen + desktop</w:t>
            </w:r>
            <w:bookmarkEnd w:id="377"/>
          </w:p>
        </w:tc>
        <w:tc>
          <w:tcPr>
            <w:tcW w:w="577" w:type="dxa"/>
          </w:tcPr>
          <w:p>
            <w:pPr>
              <w:pStyle w:val="TableText"/>
            </w:pPr>
            <w:bookmarkStart w:id="378" w:name="tvvr0035r51c2"/>
            <w:r>
              <w:rPr/>
              <w:t xml:space="preserve">T</w:t>
            </w:r>
            <w:bookmarkEnd w:id="378"/>
          </w:p>
        </w:tc>
        <w:tc>
          <w:tcPr>
            <w:tcW w:w="3608" w:type="dxa"/>
          </w:tcPr>
          <w:p>
            <w:pPr>
              <w:pStyle w:val="TableText"/>
            </w:pPr>
            <w:bookmarkStart w:id="379" w:name="tvvr0035r51c3"/>
            <w:r>
              <w:rPr>
                <w:rFonts w:ascii="Consolas" w:hAnsi="Consolas"/>
              </w:rPr>
              <w:t xml:space="preserve">ReadoutViewModelTests</w:t>
            </w:r>
            <w:r>
              <w:rPr/>
              <w:t xml:space="preserve"> (localisation help built from the record: scope, module F range, direct-bias explanation, F wording; Wide FOV against the shipped record); </w:t>
            </w:r>
            <w:r>
              <w:rPr>
                <w:rFonts w:ascii="Consolas" w:hAnsi="Consolas"/>
              </w:rPr>
              <w:t xml:space="preserve">DeclutterTests.RemovedCostPresentation_HasNoViewModelMembersOrProfilePolicy</w:t>
            </w:r>
            <w:r>
              <w:rPr/>
              <w:t xml:space="preserve">; </w:t>
            </w:r>
            <w:r>
              <w:rPr>
                <w:rFonts w:ascii="Consolas" w:hAnsi="Consolas"/>
              </w:rPr>
              <w:t xml:space="preserve">ReadoutRenderTests</w:t>
            </w:r>
            <w:r>
              <w:rPr/>
              <w:t xml:space="preserve"> (Calibration tab with mean sensitivity map); </w:t>
            </w:r>
            <w:r>
              <w:rPr>
                <w:rFonts w:ascii="Consolas" w:hAnsi="Consolas"/>
              </w:rPr>
              <w:t xml:space="preserve">DeclutterRenderTests</w:t>
            </w:r>
            <w:r>
              <w:rPr/>
              <w:t xml:space="preserve"> (cost section absent, physical channel controls in the channel section); </w:t>
            </w:r>
            <w:r>
              <w:rPr>
                <w:rFonts w:ascii="Consolas" w:hAnsi="Consolas"/>
              </w:rPr>
              <w:t xml:space="preserve">ReadoutOfferRecordTests</w:t>
            </w:r>
            <w:r>
              <w:rPr/>
              <w:t xml:space="preserve">; desktop </w:t>
            </w:r>
            <w:r>
              <w:rPr>
                <w:rFonts w:ascii="Consolas" w:hAnsi="Consolas"/>
              </w:rPr>
              <w:t xml:space="preserve">ReadoutScenarioTests.WideLocalisationHelp_ShowsRecordScopeAndDirectBias</w:t>
            </w:r>
            <w:bookmarkEnd w:id="379"/>
          </w:p>
        </w:tc>
        <w:tc>
          <w:tcPr>
            <w:tcW w:w="3044" w:type="dxa"/>
          </w:tcPr>
          <w:p>
            <w:pPr>
              <w:pStyle w:val="TableText"/>
            </w:pPr>
            <w:bookmarkStart w:id="380" w:name="tvvr0035r51c4"/>
            <w:r>
              <w:rPr/>
              <w:t xml:space="preserve">pass (headless + offscreen); desktop pass 2026-10-12 (</w:t>
            </w:r>
            <w:r>
              <w:rPr/>
              <w:t xml:space="preserve">History</w:t>
            </w:r>
            <w:r>
              <w:rPr/>
              <w:t xml:space="preserve"> (GCAM-SW-STR, Desktop verification — declutter stage 1, 2026-10-12)</w:t>
            </w:r>
            <w:r>
              <w:rPr/>
              <w:t xml:space="preserve">)</w:t>
            </w:r>
            <w:bookmarkEnd w:id="380"/>
          </w:p>
        </w:tc>
      </w:tr>
      <w:tr>
        <w:trPr>
          <w:cantSplit/>
        </w:trPr>
        <w:tc>
          <w:tcPr>
            <w:tcW w:w="1053" w:type="dxa"/>
          </w:tcPr>
          <w:p>
            <w:pPr>
              <w:pStyle w:val="TableText"/>
            </w:pPr>
            <w:bookmarkStart w:id="381" w:name="tvvr0035r52c0"/>
            <w:r>
              <w:rPr/>
              <w:t xml:space="preserve">SR-DET-11</w:t>
            </w:r>
            <w:bookmarkEnd w:id="381"/>
          </w:p>
        </w:tc>
        <w:tc>
          <w:tcPr>
            <w:tcW w:w="1356" w:type="dxa"/>
          </w:tcPr>
          <w:p>
            <w:pPr>
              <w:pStyle w:val="TableText"/>
            </w:pPr>
            <w:bookmarkStart w:id="382" w:name="tvvr0035r52c1"/>
            <w:r>
              <w:rPr/>
              <w:t xml:space="preserve">unit + integration + desktop</w:t>
            </w:r>
            <w:bookmarkEnd w:id="382"/>
          </w:p>
        </w:tc>
        <w:tc>
          <w:tcPr>
            <w:tcW w:w="577" w:type="dxa"/>
          </w:tcPr>
          <w:p>
            <w:pPr>
              <w:pStyle w:val="TableText"/>
            </w:pPr>
            <w:bookmarkStart w:id="383" w:name="tvvr0035r52c2"/>
            <w:r>
              <w:rPr/>
              <w:t xml:space="preserve">T</w:t>
            </w:r>
            <w:bookmarkEnd w:id="383"/>
          </w:p>
        </w:tc>
        <w:tc>
          <w:tcPr>
            <w:tcW w:w="3608" w:type="dxa"/>
          </w:tcPr>
          <w:p>
            <w:pPr>
              <w:pStyle w:val="TableText"/>
            </w:pPr>
            <w:bookmarkStart w:id="384" w:name="tvvr0035r52c3"/>
            <w:r>
              <w:rPr>
                <w:rFonts w:ascii="Consolas" w:hAnsi="Consolas"/>
              </w:rPr>
              <w:t xml:space="preserve">ReadoutViewModelTests</w:t>
            </w:r>
            <w:r>
              <w:rPr/>
              <w:t xml:space="preserve"> (Custom inherits offer by module; localisation help per module, none for an unmatched module); </w:t>
            </w:r>
            <w:r>
              <w:rPr>
                <w:rFonts w:ascii="Consolas" w:hAnsi="Consolas"/>
              </w:rPr>
              <w:t xml:space="preserve">ReadoutBankTests</w:t>
            </w:r>
            <w:r>
              <w:rPr/>
              <w:t xml:space="preserve"> (local Custom calibration, held facts once, per-line projection, flood correction); desktop </w:t>
            </w:r>
            <w:r>
              <w:rPr>
                <w:rFonts w:ascii="Consolas" w:hAnsi="Consolas"/>
              </w:rPr>
              <w:t xml:space="preserve">ReadoutScenarioTests.CustomModules_InheritByModuleNotCost_UnknownCalibratesLocally</w:t>
            </w:r>
            <w:bookmarkEnd w:id="384"/>
          </w:p>
        </w:tc>
        <w:tc>
          <w:tcPr>
            <w:tcW w:w="3044" w:type="dxa"/>
          </w:tcPr>
          <w:p>
            <w:pPr>
              <w:pStyle w:val="TableText"/>
            </w:pPr>
            <w:bookmarkStart w:id="385" w:name="tvvr0035r52c4"/>
            <w:r>
              <w:rPr/>
              <w:t xml:space="preserve">pass (headless + offscreen); desktop pass 2026-10-12 (</w:t>
            </w:r>
            <w:r>
              <w:rPr/>
              <w:t xml:space="preserve">History</w:t>
            </w:r>
            <w:r>
              <w:rPr/>
              <w:t xml:space="preserve"> (GCAM-SW-STR, Desktop verification — declutter stage 1, 2026-10-12)</w:t>
            </w:r>
            <w:r>
              <w:rPr/>
              <w:t xml:space="preserve">)</w:t>
            </w:r>
            <w:bookmarkEnd w:id="385"/>
          </w:p>
        </w:tc>
      </w:tr>
      <w:tr>
        <w:trPr>
          <w:cantSplit/>
        </w:trPr>
        <w:tc>
          <w:tcPr>
            <w:tcW w:w="1053" w:type="dxa"/>
          </w:tcPr>
          <w:p>
            <w:pPr>
              <w:pStyle w:val="TableText"/>
            </w:pPr>
            <w:bookmarkStart w:id="386" w:name="tvvr0035r53c0"/>
            <w:r>
              <w:rPr/>
              <w:t xml:space="preserve">SR-WAVE-09</w:t>
            </w:r>
            <w:bookmarkEnd w:id="386"/>
          </w:p>
        </w:tc>
        <w:tc>
          <w:tcPr>
            <w:tcW w:w="1356" w:type="dxa"/>
          </w:tcPr>
          <w:p>
            <w:pPr>
              <w:pStyle w:val="TableText"/>
            </w:pPr>
            <w:bookmarkStart w:id="387" w:name="tvvr0035r53c1"/>
            <w:r>
              <w:rPr/>
              <w:t xml:space="preserve">integration + offscreen</w:t>
            </w:r>
            <w:bookmarkEnd w:id="387"/>
          </w:p>
        </w:tc>
        <w:tc>
          <w:tcPr>
            <w:tcW w:w="577" w:type="dxa"/>
          </w:tcPr>
          <w:p>
            <w:pPr>
              <w:pStyle w:val="TableText"/>
            </w:pPr>
            <w:bookmarkStart w:id="388" w:name="tvvr0035r53c2"/>
            <w:r>
              <w:rPr/>
              <w:t xml:space="preserve">T</w:t>
            </w:r>
            <w:bookmarkEnd w:id="388"/>
          </w:p>
        </w:tc>
        <w:tc>
          <w:tcPr>
            <w:tcW w:w="3608" w:type="dxa"/>
          </w:tcPr>
          <w:p>
            <w:pPr>
              <w:pStyle w:val="TableText"/>
            </w:pPr>
            <w:bookmarkStart w:id="389" w:name="tvvr0035r53c3"/>
            <w:r>
              <w:rPr/>
              <w:t xml:space="preserve">held replay and sum checks in </w:t>
            </w:r>
            <w:r>
              <w:rPr>
                <w:rFonts w:ascii="Consolas" w:hAnsi="Consolas"/>
              </w:rPr>
              <w:t xml:space="preserve">PhysicalReadoutTests</w:t>
            </w:r>
            <w:r>
              <w:rPr/>
              <w:t xml:space="preserve">; trigger / hold placement and shared x in </w:t>
            </w:r>
            <w:r>
              <w:rPr>
                <w:rFonts w:ascii="Consolas" w:hAnsi="Consolas"/>
              </w:rPr>
              <w:t xml:space="preserve">ReadoutRenderTests</w:t>
            </w:r>
            <w:r>
              <w:rPr/>
              <w:t xml:space="preserve">; </w:t>
            </w:r>
            <w:r>
              <w:rPr>
                <w:rFonts w:ascii="Consolas" w:hAnsi="Consolas"/>
              </w:rPr>
              <w:t xml:space="preserve">ReadoutViewModelTests.ViewSwitches_FollowTheReadoutMode_EmptyStateLeadsToTheReadoutChoice</w:t>
            </w:r>
            <w:r>
              <w:rPr/>
              <w:t xml:space="preserve"> (Energy sum / Four outputs tabs, empty state, the Σ-lane note)</w:t>
            </w:r>
            <w:bookmarkEnd w:id="389"/>
          </w:p>
        </w:tc>
        <w:tc>
          <w:tcPr>
            <w:tcW w:w="3044" w:type="dxa"/>
          </w:tcPr>
          <w:p>
            <w:pPr>
              <w:pStyle w:val="TableText"/>
            </w:pPr>
            <w:bookmarkStart w:id="390" w:name="tvvr0035r53c4"/>
            <w:r>
              <w:rPr/>
              <w:t xml:space="preserve">pass (headless + offscreen); desktop pass 2026-10-08 (</w:t>
            </w:r>
            <w:r>
              <w:rPr/>
              <w:t xml:space="preserve">History</w:t>
            </w:r>
            <w:r>
              <w:rPr/>
              <w:t xml:space="preserve"> (GCAM-SW-STR, Desktop verification — physical readout, 2026-10-08)</w:t>
            </w:r>
            <w:r>
              <w:rPr/>
              <w:t xml:space="preserve">); view tabs pending on the desktop</w:t>
            </w:r>
            <w:bookmarkEnd w:id="390"/>
          </w:p>
        </w:tc>
      </w:tr>
      <w:tr>
        <w:trPr>
          <w:cantSplit/>
        </w:trPr>
        <w:tc>
          <w:tcPr>
            <w:tcW w:w="1053" w:type="dxa"/>
          </w:tcPr>
          <w:p>
            <w:pPr>
              <w:pStyle w:val="TableText"/>
            </w:pPr>
            <w:bookmarkStart w:id="391" w:name="tvvr0035r54c0"/>
            <w:r>
              <w:rPr/>
              <w:t xml:space="preserve">SR-WAVE-10</w:t>
            </w:r>
            <w:bookmarkEnd w:id="391"/>
          </w:p>
        </w:tc>
        <w:tc>
          <w:tcPr>
            <w:tcW w:w="1356" w:type="dxa"/>
          </w:tcPr>
          <w:p>
            <w:pPr>
              <w:pStyle w:val="TableText"/>
            </w:pPr>
            <w:bookmarkStart w:id="392" w:name="tvvr0035r54c1"/>
            <w:r>
              <w:rPr/>
              <w:t xml:space="preserve">integration</w:t>
            </w:r>
            <w:bookmarkEnd w:id="392"/>
          </w:p>
        </w:tc>
        <w:tc>
          <w:tcPr>
            <w:tcW w:w="577" w:type="dxa"/>
          </w:tcPr>
          <w:p>
            <w:pPr>
              <w:pStyle w:val="TableText"/>
            </w:pPr>
            <w:bookmarkStart w:id="393" w:name="tvvr0035r54c2"/>
            <w:r>
              <w:rPr/>
              <w:t xml:space="preserve">T</w:t>
            </w:r>
            <w:bookmarkEnd w:id="393"/>
          </w:p>
        </w:tc>
        <w:tc>
          <w:tcPr>
            <w:tcW w:w="3608" w:type="dxa"/>
          </w:tcPr>
          <w:p>
            <w:pPr>
              <w:pStyle w:val="TableText"/>
            </w:pPr>
            <w:bookmarkStart w:id="394" w:name="tvvr0035r54c3"/>
            <w:r>
              <w:rPr>
                <w:rFonts w:ascii="Consolas" w:hAnsi="Consolas"/>
              </w:rPr>
              <w:t xml:space="preserve">PhysicalReadoutTests</w:t>
            </w:r>
            <w:r>
              <w:rPr/>
              <w:t xml:space="preserve"> (stored record shared with Spectrum / Imaging)</w:t>
            </w:r>
            <w:bookmarkEnd w:id="394"/>
          </w:p>
        </w:tc>
        <w:tc>
          <w:tcPr>
            <w:tcW w:w="3044" w:type="dxa"/>
          </w:tcPr>
          <w:p>
            <w:pPr>
              <w:pStyle w:val="TableText"/>
            </w:pPr>
            <w:bookmarkStart w:id="395" w:name="tvvr0035r54c4"/>
            <w:r>
              <w:rPr/>
              <w:t xml:space="preserve">pass (headless + offscreen); desktop pass 2026-10-08 (</w:t>
            </w:r>
            <w:r>
              <w:rPr/>
              <w:t xml:space="preserve">History</w:t>
            </w:r>
            <w:r>
              <w:rPr/>
              <w:t xml:space="preserve"> (GCAM-SW-STR, Desktop verification — physical readout, 2026-10-08)</w:t>
            </w:r>
            <w:r>
              <w:rPr/>
              <w:t xml:space="preserve">)</w:t>
            </w:r>
            <w:bookmarkEnd w:id="395"/>
          </w:p>
        </w:tc>
      </w:tr>
      <w:tr>
        <w:trPr>
          <w:cantSplit/>
        </w:trPr>
        <w:tc>
          <w:tcPr>
            <w:tcW w:w="1053" w:type="dxa"/>
          </w:tcPr>
          <w:p>
            <w:pPr>
              <w:pStyle w:val="TableText"/>
            </w:pPr>
            <w:bookmarkStart w:id="396" w:name="tvvr0035r55c0"/>
            <w:r>
              <w:rPr/>
              <w:t xml:space="preserve">SR-WAVE-11</w:t>
            </w:r>
            <w:bookmarkEnd w:id="396"/>
          </w:p>
        </w:tc>
        <w:tc>
          <w:tcPr>
            <w:tcW w:w="1356" w:type="dxa"/>
          </w:tcPr>
          <w:p>
            <w:pPr>
              <w:pStyle w:val="TableText"/>
            </w:pPr>
            <w:bookmarkStart w:id="397" w:name="tvvr0035r55c1"/>
            <w:r>
              <w:rPr/>
              <w:t xml:space="preserve">integration</w:t>
            </w:r>
            <w:bookmarkEnd w:id="397"/>
          </w:p>
        </w:tc>
        <w:tc>
          <w:tcPr>
            <w:tcW w:w="577" w:type="dxa"/>
          </w:tcPr>
          <w:p>
            <w:pPr>
              <w:pStyle w:val="TableText"/>
            </w:pPr>
            <w:bookmarkStart w:id="398" w:name="tvvr0035r55c2"/>
            <w:r>
              <w:rPr/>
              <w:t xml:space="preserve">T</w:t>
            </w:r>
            <w:bookmarkEnd w:id="398"/>
          </w:p>
        </w:tc>
        <w:tc>
          <w:tcPr>
            <w:tcW w:w="3608" w:type="dxa"/>
          </w:tcPr>
          <w:p>
            <w:pPr>
              <w:pStyle w:val="TableText"/>
            </w:pPr>
            <w:bookmarkStart w:id="399" w:name="tvvr0035r55c3"/>
            <w:r>
              <w:rPr>
                <w:rFonts w:ascii="Consolas" w:hAnsi="Consolas"/>
              </w:rPr>
              <w:t xml:space="preserve">PhysicalReadoutTests</w:t>
            </w:r>
            <w:r>
              <w:rPr/>
              <w:t xml:space="preserve"> (inactive workspace, disabled replay studies)</w:t>
            </w:r>
            <w:bookmarkEnd w:id="399"/>
          </w:p>
        </w:tc>
        <w:tc>
          <w:tcPr>
            <w:tcW w:w="3044" w:type="dxa"/>
          </w:tcPr>
          <w:p>
            <w:pPr>
              <w:pStyle w:val="TableText"/>
            </w:pPr>
            <w:bookmarkStart w:id="400" w:name="tvvr0035r55c4"/>
            <w:r>
              <w:rPr/>
              <w:t xml:space="preserve">pass (headless + offscreen); desktop pass 2026-10-08 (</w:t>
            </w:r>
            <w:r>
              <w:rPr/>
              <w:t xml:space="preserve">History</w:t>
            </w:r>
            <w:r>
              <w:rPr/>
              <w:t xml:space="preserve"> (GCAM-SW-STR, Desktop verification — physical readout, 2026-10-08)</w:t>
            </w:r>
            <w:r>
              <w:rPr/>
              <w:t xml:space="preserve">)</w:t>
            </w:r>
            <w:bookmarkEnd w:id="400"/>
          </w:p>
        </w:tc>
      </w:tr>
      <w:tr>
        <w:trPr>
          <w:cantSplit/>
        </w:trPr>
        <w:tc>
          <w:tcPr>
            <w:tcW w:w="1053" w:type="dxa"/>
          </w:tcPr>
          <w:p>
            <w:pPr>
              <w:pStyle w:val="TableText"/>
            </w:pPr>
            <w:bookmarkStart w:id="401" w:name="tvvr0035r56c0"/>
            <w:r>
              <w:rPr/>
              <w:t xml:space="preserve">SR-RUN-30</w:t>
            </w:r>
            <w:bookmarkEnd w:id="401"/>
          </w:p>
        </w:tc>
        <w:tc>
          <w:tcPr>
            <w:tcW w:w="1356" w:type="dxa"/>
          </w:tcPr>
          <w:p>
            <w:pPr>
              <w:pStyle w:val="TableText"/>
            </w:pPr>
            <w:bookmarkStart w:id="402" w:name="tvvr0035r56c1"/>
            <w:r>
              <w:rPr/>
              <w:t xml:space="preserve">integration</w:t>
            </w:r>
            <w:bookmarkEnd w:id="402"/>
          </w:p>
        </w:tc>
        <w:tc>
          <w:tcPr>
            <w:tcW w:w="577" w:type="dxa"/>
          </w:tcPr>
          <w:p>
            <w:pPr>
              <w:pStyle w:val="TableText"/>
            </w:pPr>
            <w:bookmarkStart w:id="403" w:name="tvvr0035r56c2"/>
            <w:r>
              <w:rPr/>
              <w:t xml:space="preserve">T</w:t>
            </w:r>
            <w:bookmarkEnd w:id="403"/>
          </w:p>
        </w:tc>
        <w:tc>
          <w:tcPr>
            <w:tcW w:w="3608" w:type="dxa"/>
          </w:tcPr>
          <w:p>
            <w:pPr>
              <w:pStyle w:val="TableText"/>
            </w:pPr>
            <w:bookmarkStart w:id="404" w:name="tvvr0035r56c3"/>
            <w:r>
              <w:rPr>
                <w:rFonts w:ascii="Consolas" w:hAnsi="Consolas"/>
              </w:rPr>
              <w:t xml:space="preserve">PhysicalReadoutTests</w:t>
            </w:r>
            <w:r>
              <w:rPr/>
              <w:t xml:space="preserve"> (immutable measured prefix, no re-measurement)</w:t>
            </w:r>
            <w:bookmarkEnd w:id="404"/>
          </w:p>
        </w:tc>
        <w:tc>
          <w:tcPr>
            <w:tcW w:w="3044" w:type="dxa"/>
          </w:tcPr>
          <w:p>
            <w:pPr>
              <w:pStyle w:val="TableText"/>
            </w:pPr>
            <w:bookmarkStart w:id="405" w:name="tvvr0035r56c4"/>
            <w:r>
              <w:rPr/>
              <w:t xml:space="preserve">pass (headless + offscreen); desktop pass 2026-10-08 (</w:t>
            </w:r>
            <w:r>
              <w:rPr/>
              <w:t xml:space="preserve">History</w:t>
            </w:r>
            <w:r>
              <w:rPr/>
              <w:t xml:space="preserve"> (GCAM-SW-STR, Desktop verification — physical readout, 2026-10-08)</w:t>
            </w:r>
            <w:r>
              <w:rPr/>
              <w:t xml:space="preserve">)</w:t>
            </w:r>
            <w:bookmarkEnd w:id="405"/>
          </w:p>
        </w:tc>
      </w:tr>
      <w:tr>
        <w:trPr>
          <w:cantSplit/>
        </w:trPr>
        <w:tc>
          <w:tcPr>
            <w:tcW w:w="1053" w:type="dxa"/>
          </w:tcPr>
          <w:p>
            <w:pPr>
              <w:pStyle w:val="TableText"/>
            </w:pPr>
            <w:bookmarkStart w:id="406" w:name="tvvr0035r57c0"/>
            <w:r>
              <w:rPr/>
              <w:t xml:space="preserve">SR-RUN-31</w:t>
            </w:r>
            <w:bookmarkEnd w:id="406"/>
          </w:p>
        </w:tc>
        <w:tc>
          <w:tcPr>
            <w:tcW w:w="1356" w:type="dxa"/>
          </w:tcPr>
          <w:p>
            <w:pPr>
              <w:pStyle w:val="TableText"/>
            </w:pPr>
            <w:bookmarkStart w:id="407" w:name="tvvr0035r57c1"/>
            <w:r>
              <w:rPr/>
              <w:t xml:space="preserve">unit + integration</w:t>
            </w:r>
            <w:bookmarkEnd w:id="407"/>
          </w:p>
        </w:tc>
        <w:tc>
          <w:tcPr>
            <w:tcW w:w="577" w:type="dxa"/>
          </w:tcPr>
          <w:p>
            <w:pPr>
              <w:pStyle w:val="TableText"/>
            </w:pPr>
            <w:bookmarkStart w:id="408" w:name="tvvr0035r57c2"/>
            <w:r>
              <w:rPr/>
              <w:t xml:space="preserve">T</w:t>
            </w:r>
            <w:bookmarkEnd w:id="408"/>
          </w:p>
        </w:tc>
        <w:tc>
          <w:tcPr>
            <w:tcW w:w="3608" w:type="dxa"/>
          </w:tcPr>
          <w:p>
            <w:pPr>
              <w:pStyle w:val="TableText"/>
            </w:pPr>
            <w:bookmarkStart w:id="409" w:name="tvvr0035r57c3"/>
            <w:r>
              <w:rPr>
                <w:rFonts w:ascii="Consolas" w:hAnsi="Consolas"/>
              </w:rPr>
              <w:t xml:space="preserve">ReadoutStreamTests</w:t>
            </w:r>
            <w:r>
              <w:rPr/>
              <w:t xml:space="preserve">; physical continuation in </w:t>
            </w:r>
            <w:r>
              <w:rPr>
                <w:rFonts w:ascii="Consolas" w:hAnsi="Consolas"/>
              </w:rPr>
              <w:t xml:space="preserve">PhysicalReadoutTests</w:t>
            </w:r>
            <w:r>
              <w:rPr/>
              <w:t xml:space="preserve"> (record-identical Stop / Continue incl. unfinished hold)</w:t>
            </w:r>
            <w:bookmarkEnd w:id="409"/>
          </w:p>
        </w:tc>
        <w:tc>
          <w:tcPr>
            <w:tcW w:w="3044" w:type="dxa"/>
          </w:tcPr>
          <w:p>
            <w:pPr>
              <w:pStyle w:val="TableText"/>
            </w:pPr>
            <w:bookmarkStart w:id="410" w:name="tvvr0035r57c4"/>
            <w:r>
              <w:rPr/>
              <w:t xml:space="preserve">pass (headless + offscreen); desktop pass 2026-10-08 (</w:t>
            </w:r>
            <w:r>
              <w:rPr/>
              <w:t xml:space="preserve">History</w:t>
            </w:r>
            <w:r>
              <w:rPr/>
              <w:t xml:space="preserve"> (GCAM-SW-STR, Desktop verification — physical readout, 2026-10-08)</w:t>
            </w:r>
            <w:r>
              <w:rPr/>
              <w:t xml:space="preserve">)</w:t>
            </w:r>
            <w:bookmarkEnd w:id="410"/>
          </w:p>
        </w:tc>
      </w:tr>
      <w:tr>
        <w:trPr>
          <w:cantSplit/>
        </w:trPr>
        <w:tc>
          <w:tcPr>
            <w:tcW w:w="1053" w:type="dxa"/>
          </w:tcPr>
          <w:p>
            <w:pPr>
              <w:pStyle w:val="TableText"/>
            </w:pPr>
            <w:bookmarkStart w:id="411" w:name="tvvr0035r58c0"/>
            <w:r>
              <w:rPr/>
              <w:t xml:space="preserve">SR-RUN-32</w:t>
            </w:r>
            <w:bookmarkEnd w:id="411"/>
          </w:p>
        </w:tc>
        <w:tc>
          <w:tcPr>
            <w:tcW w:w="1356" w:type="dxa"/>
          </w:tcPr>
          <w:p>
            <w:pPr>
              <w:pStyle w:val="TableText"/>
            </w:pPr>
            <w:bookmarkStart w:id="412" w:name="tvvr0035r58c1"/>
            <w:r>
              <w:rPr/>
              <w:t xml:space="preserve">integration</w:t>
            </w:r>
            <w:bookmarkEnd w:id="412"/>
          </w:p>
        </w:tc>
        <w:tc>
          <w:tcPr>
            <w:tcW w:w="577" w:type="dxa"/>
          </w:tcPr>
          <w:p>
            <w:pPr>
              <w:pStyle w:val="TableText"/>
            </w:pPr>
            <w:bookmarkStart w:id="413" w:name="tvvr0035r58c2"/>
            <w:r>
              <w:rPr/>
              <w:t xml:space="preserve">T</w:t>
            </w:r>
            <w:bookmarkEnd w:id="413"/>
          </w:p>
        </w:tc>
        <w:tc>
          <w:tcPr>
            <w:tcW w:w="3608" w:type="dxa"/>
          </w:tcPr>
          <w:p>
            <w:pPr>
              <w:pStyle w:val="TableText"/>
            </w:pPr>
            <w:bookmarkStart w:id="414" w:name="tvvr0035r58c3"/>
            <w:r>
              <w:rPr>
                <w:rFonts w:ascii="Consolas" w:hAnsi="Consolas"/>
              </w:rPr>
              <w:t xml:space="preserve">PhysicalReadoutTests</w:t>
            </w:r>
            <w:r>
              <w:rPr/>
              <w:t xml:space="preserve"> (worker, cancellation, 4 Hz cadence, no invented counts)</w:t>
            </w:r>
            <w:bookmarkEnd w:id="414"/>
          </w:p>
        </w:tc>
        <w:tc>
          <w:tcPr>
            <w:tcW w:w="3044" w:type="dxa"/>
          </w:tcPr>
          <w:p>
            <w:pPr>
              <w:pStyle w:val="TableText"/>
            </w:pPr>
            <w:bookmarkStart w:id="415" w:name="tvvr0035r58c4"/>
            <w:r>
              <w:rPr/>
              <w:t xml:space="preserve">pass (headless + offscreen); desktop pass 2026-10-08 (</w:t>
            </w:r>
            <w:r>
              <w:rPr/>
              <w:t xml:space="preserve">History</w:t>
            </w:r>
            <w:r>
              <w:rPr/>
              <w:t xml:space="preserve"> (GCAM-SW-STR, Desktop verification — physical readout, 2026-10-08)</w:t>
            </w:r>
            <w:r>
              <w:rPr/>
              <w:t xml:space="preserve">)</w:t>
            </w:r>
            <w:bookmarkEnd w:id="415"/>
          </w:p>
        </w:tc>
      </w:tr>
      <w:tr>
        <w:trPr>
          <w:cantSplit/>
        </w:trPr>
        <w:tc>
          <w:tcPr>
            <w:tcW w:w="1053" w:type="dxa"/>
          </w:tcPr>
          <w:p>
            <w:pPr>
              <w:pStyle w:val="TableText"/>
            </w:pPr>
            <w:bookmarkStart w:id="416" w:name="tvvr0035r59c0"/>
            <w:r>
              <w:rPr/>
              <w:t xml:space="preserve">SR-RUN-33</w:t>
            </w:r>
            <w:bookmarkEnd w:id="416"/>
          </w:p>
        </w:tc>
        <w:tc>
          <w:tcPr>
            <w:tcW w:w="1356" w:type="dxa"/>
          </w:tcPr>
          <w:p>
            <w:pPr>
              <w:pStyle w:val="TableText"/>
            </w:pPr>
            <w:bookmarkStart w:id="417" w:name="tvvr0035r59c1"/>
            <w:r>
              <w:rPr/>
              <w:t xml:space="preserve">integration</w:t>
            </w:r>
            <w:bookmarkEnd w:id="417"/>
          </w:p>
        </w:tc>
        <w:tc>
          <w:tcPr>
            <w:tcW w:w="577" w:type="dxa"/>
          </w:tcPr>
          <w:p>
            <w:pPr>
              <w:pStyle w:val="TableText"/>
            </w:pPr>
            <w:bookmarkStart w:id="418" w:name="tvvr0035r59c2"/>
            <w:r>
              <w:rPr/>
              <w:t xml:space="preserve">T</w:t>
            </w:r>
            <w:bookmarkEnd w:id="418"/>
          </w:p>
        </w:tc>
        <w:tc>
          <w:tcPr>
            <w:tcW w:w="3608" w:type="dxa"/>
          </w:tcPr>
          <w:p>
            <w:pPr>
              <w:pStyle w:val="TableText"/>
            </w:pPr>
            <w:bookmarkStart w:id="419" w:name="tvvr0035r59c3"/>
            <w:r>
              <w:rPr>
                <w:rFonts w:ascii="Consolas" w:hAnsi="Consolas"/>
              </w:rPr>
              <w:t xml:space="preserve">PhysicalReadoutTests</w:t>
            </w:r>
            <w:r>
              <w:rPr/>
              <w:t xml:space="preserve"> (assigned / unknown / input counts, explicit keV windows, no stripping); </w:t>
            </w:r>
            <w:r>
              <w:rPr>
                <w:rFonts w:ascii="Consolas" w:hAnsi="Consolas"/>
              </w:rPr>
              <w:t xml:space="preserve">ReadoutViewModelTests.WindowPresets_ApplyEachWidthWithBenchmarkRounding_MarkFollowsValues</w:t>
            </w:r>
            <w:r>
              <w:rPr/>
              <w:t xml:space="preserve"> (4 cases), </w:t>
            </w:r>
            <w:r>
              <w:rPr>
                <w:rFonts w:ascii="Consolas" w:hAnsi="Consolas"/>
              </w:rPr>
              <w:t xml:space="preserve">BenchmarkWindowCommand_IsTheFifteenPercentPreset</w:t>
            </w:r>
            <w:r>
              <w:rPr/>
              <w:t xml:space="preserve">, </w:t>
            </w:r>
            <w:r>
              <w:rPr>
                <w:rFonts w:ascii="Consolas" w:hAnsi="Consolas"/>
              </w:rPr>
              <w:t xml:space="preserve">BenchmarkWindow_SetsExactDecimalEdges</w:t>
            </w:r>
            <w:r>
              <w:rPr/>
              <w:t xml:space="preserve">; window presets and their labels in the left Detector tab renders (</w:t>
            </w:r>
            <w:r>
              <w:rPr>
                <w:rFonts w:ascii="Consolas" w:hAnsi="Consolas"/>
              </w:rPr>
              <w:t xml:space="preserve">Shell_OptionsCaptionStatusLeftTabs_*</w:t>
            </w:r>
            <w:r>
              <w:rPr/>
              <w:t xml:space="preserve">)</w:t>
            </w:r>
            <w:bookmarkEnd w:id="419"/>
          </w:p>
        </w:tc>
        <w:tc>
          <w:tcPr>
            <w:tcW w:w="3044" w:type="dxa"/>
          </w:tcPr>
          <w:p>
            <w:pPr>
              <w:pStyle w:val="TableText"/>
            </w:pPr>
            <w:bookmarkStart w:id="420" w:name="tvvr0035r59c4"/>
            <w:r>
              <w:rPr/>
              <w:t xml:space="preserve">pass (headless + offscreen); desktop pass 2026-10-08 (</w:t>
            </w:r>
            <w:r>
              <w:rPr/>
              <w:t xml:space="preserve">History</w:t>
            </w:r>
            <w:r>
              <w:rPr/>
              <w:t xml:space="preserve"> (GCAM-SW-STR, Desktop verification — physical readout, 2026-10-08)</w:t>
            </w:r>
            <w:r>
              <w:rPr/>
              <w:t xml:space="preserve">); window presets not yet run on the desktop</w:t>
            </w:r>
            <w:bookmarkEnd w:id="420"/>
          </w:p>
        </w:tc>
      </w:tr>
      <w:tr>
        <w:trPr>
          <w:cantSplit/>
        </w:trPr>
        <w:tc>
          <w:tcPr>
            <w:tcW w:w="1053" w:type="dxa"/>
          </w:tcPr>
          <w:p>
            <w:pPr>
              <w:pStyle w:val="TableText"/>
            </w:pPr>
            <w:bookmarkStart w:id="421" w:name="tvvr0035r60c0"/>
            <w:r>
              <w:rPr/>
              <w:t xml:space="preserve">SR-RUN-34</w:t>
            </w:r>
            <w:bookmarkEnd w:id="421"/>
          </w:p>
        </w:tc>
        <w:tc>
          <w:tcPr>
            <w:tcW w:w="1356" w:type="dxa"/>
          </w:tcPr>
          <w:p>
            <w:pPr>
              <w:pStyle w:val="TableText"/>
            </w:pPr>
            <w:bookmarkStart w:id="422" w:name="tvvr0035r60c1"/>
            <w:r>
              <w:rPr/>
              <w:t xml:space="preserve">unit + integration</w:t>
            </w:r>
            <w:bookmarkEnd w:id="422"/>
          </w:p>
        </w:tc>
        <w:tc>
          <w:tcPr>
            <w:tcW w:w="577" w:type="dxa"/>
          </w:tcPr>
          <w:p>
            <w:pPr>
              <w:pStyle w:val="TableText"/>
            </w:pPr>
            <w:bookmarkStart w:id="423" w:name="tvvr0035r60c2"/>
            <w:r>
              <w:rPr/>
              <w:t xml:space="preserve">T</w:t>
            </w:r>
            <w:bookmarkEnd w:id="423"/>
          </w:p>
        </w:tc>
        <w:tc>
          <w:tcPr>
            <w:tcW w:w="3608" w:type="dxa"/>
          </w:tcPr>
          <w:p>
            <w:pPr>
              <w:pStyle w:val="TableText"/>
            </w:pPr>
            <w:bookmarkStart w:id="424" w:name="tvvr0035r60c3"/>
            <w:r>
              <w:rPr>
                <w:rFonts w:ascii="Consolas" w:hAnsi="Consolas"/>
              </w:rPr>
              <w:t xml:space="preserve">ReadoutViewModelTests</w:t>
            </w:r>
            <w:r>
              <w:rPr/>
              <w:t xml:space="preserve"> (field-only / missing preparation refused, incidental lines never block, failure recorded per line); </w:t>
            </w:r>
            <w:r>
              <w:rPr>
                <w:rFonts w:ascii="Consolas" w:hAnsi="Consolas"/>
              </w:rPr>
              <w:t xml:space="preserve">StartRefusalTests</w:t>
            </w:r>
            <w:r>
              <w:rPr/>
              <w:t xml:space="preserve"> (field-only reason; source + ambient / BSR routed after preparation); </w:t>
            </w:r>
            <w:r>
              <w:rPr>
                <w:rFonts w:ascii="Consolas" w:hAnsi="Consolas"/>
              </w:rPr>
              <w:t xml:space="preserve">ReadoutFieldAcquisitionTests</w:t>
            </w:r>
            <w:r>
              <w:rPr/>
              <w:t xml:space="preserve"> (both bounds, BSR and BSR + ambient: Stop / Continue identity, every line); </w:t>
            </w:r>
            <w:r>
              <w:rPr>
                <w:rFonts w:ascii="Consolas" w:hAnsi="Consolas"/>
              </w:rPr>
              <w:t xml:space="preserve">ReadoutBankTests</w:t>
            </w:r>
            <w:r>
              <w:rPr/>
              <w:t xml:space="preserve"> (service refuses an incomplete bank)</w:t>
            </w:r>
            <w:bookmarkEnd w:id="424"/>
          </w:p>
        </w:tc>
        <w:tc>
          <w:tcPr>
            <w:tcW w:w="3044" w:type="dxa"/>
          </w:tcPr>
          <w:p>
            <w:pPr>
              <w:pStyle w:val="TableText"/>
            </w:pPr>
            <w:bookmarkStart w:id="425" w:name="tvvr0035r60c4"/>
            <w:r>
              <w:rPr/>
              <w:t xml:space="preserve">pass (headless + offscreen); desktop pass 2026-10-12 (</w:t>
            </w:r>
            <w:r>
              <w:rPr/>
              <w:t xml:space="preserve">History</w:t>
            </w:r>
            <w:r>
              <w:rPr/>
              <w:t xml:space="preserve"> (GCAM-SW-STR, Desktop verification — readout presets, 2026-10-12)</w:t>
            </w:r>
            <w:r>
              <w:rPr/>
              <w:t xml:space="preserve">)</w:t>
            </w:r>
            <w:bookmarkEnd w:id="425"/>
          </w:p>
        </w:tc>
      </w:tr>
      <w:tr>
        <w:trPr>
          <w:cantSplit/>
        </w:trPr>
        <w:tc>
          <w:tcPr>
            <w:tcW w:w="1053" w:type="dxa"/>
          </w:tcPr>
          <w:p>
            <w:pPr>
              <w:pStyle w:val="TableText"/>
            </w:pPr>
            <w:bookmarkStart w:id="426" w:name="tvvr0035r61c0"/>
            <w:r>
              <w:rPr/>
              <w:t xml:space="preserve">SR-SCENE-01</w:t>
            </w:r>
            <w:bookmarkEnd w:id="426"/>
          </w:p>
        </w:tc>
        <w:tc>
          <w:tcPr>
            <w:tcW w:w="1356" w:type="dxa"/>
          </w:tcPr>
          <w:p>
            <w:pPr>
              <w:pStyle w:val="TableText"/>
            </w:pPr>
            <w:bookmarkStart w:id="427" w:name="tvvr0035r61c1"/>
            <w:r>
              <w:rPr/>
              <w:t xml:space="preserve">unit</w:t>
            </w:r>
            <w:bookmarkEnd w:id="427"/>
          </w:p>
        </w:tc>
        <w:tc>
          <w:tcPr>
            <w:tcW w:w="577" w:type="dxa"/>
          </w:tcPr>
          <w:p>
            <w:pPr>
              <w:pStyle w:val="TableText"/>
            </w:pPr>
            <w:bookmarkStart w:id="428" w:name="tvvr0035r61c2"/>
            <w:r>
              <w:rPr/>
              <w:t xml:space="preserve">T</w:t>
            </w:r>
            <w:bookmarkEnd w:id="428"/>
          </w:p>
        </w:tc>
        <w:tc>
          <w:tcPr>
            <w:tcW w:w="3608" w:type="dxa"/>
          </w:tcPr>
          <w:p>
            <w:pPr>
              <w:pStyle w:val="TableText"/>
            </w:pPr>
            <w:bookmarkStart w:id="429" w:name="tvvr0035r61c3"/>
            <w:r>
              <w:rPr>
                <w:rFonts w:ascii="Consolas" w:hAnsi="Consolas"/>
              </w:rPr>
              <w:t xml:space="preserve">MainViewModelTests.SourceItem_ClampsValues_LabelFollowsEdits</w:t>
            </w:r>
            <w:r>
              <w:rPr/>
              <w:t xml:space="preserve">, </w:t>
            </w:r>
            <w:r>
              <w:rPr>
                <w:rFonts w:ascii="Consolas" w:hAnsi="Consolas"/>
              </w:rPr>
              <w:t xml:space="preserve">MainViewModelTests.IsotopePicker_OffersIr192_AndKeepsCs137AsTheDefault</w:t>
            </w:r>
            <w:bookmarkEnd w:id="429"/>
          </w:p>
        </w:tc>
        <w:tc>
          <w:tcPr>
            <w:tcW w:w="3044" w:type="dxa"/>
          </w:tcPr>
          <w:p>
            <w:pPr>
              <w:pStyle w:val="TableText"/>
            </w:pPr>
            <w:bookmarkStart w:id="430" w:name="tvvr0035r61c4"/>
            <w:r>
              <w:rPr/>
              <w:t xml:space="preserve">pass</w:t>
            </w:r>
            <w:bookmarkEnd w:id="430"/>
          </w:p>
        </w:tc>
      </w:tr>
      <w:tr>
        <w:trPr>
          <w:cantSplit/>
        </w:trPr>
        <w:tc>
          <w:tcPr>
            <w:tcW w:w="1053" w:type="dxa"/>
          </w:tcPr>
          <w:p>
            <w:pPr>
              <w:pStyle w:val="TableText"/>
            </w:pPr>
            <w:bookmarkStart w:id="431" w:name="tvvr0035r62c0"/>
            <w:r>
              <w:rPr/>
              <w:t xml:space="preserve">SR-SCENE-02</w:t>
            </w:r>
            <w:bookmarkEnd w:id="431"/>
          </w:p>
        </w:tc>
        <w:tc>
          <w:tcPr>
            <w:tcW w:w="1356" w:type="dxa"/>
          </w:tcPr>
          <w:p>
            <w:pPr>
              <w:pStyle w:val="TableText"/>
            </w:pPr>
            <w:bookmarkStart w:id="432" w:name="tvvr0035r62c1"/>
            <w:r>
              <w:rPr/>
              <w:t xml:space="preserve">unit</w:t>
            </w:r>
            <w:bookmarkEnd w:id="432"/>
          </w:p>
        </w:tc>
        <w:tc>
          <w:tcPr>
            <w:tcW w:w="577" w:type="dxa"/>
          </w:tcPr>
          <w:p>
            <w:pPr>
              <w:pStyle w:val="TableText"/>
            </w:pPr>
            <w:bookmarkStart w:id="433" w:name="tvvr0035r62c2"/>
            <w:r>
              <w:rPr/>
              <w:t xml:space="preserve">T</w:t>
            </w:r>
            <w:bookmarkEnd w:id="433"/>
          </w:p>
        </w:tc>
        <w:tc>
          <w:tcPr>
            <w:tcW w:w="3608" w:type="dxa"/>
          </w:tcPr>
          <w:p>
            <w:pPr>
              <w:pStyle w:val="TableText"/>
            </w:pPr>
            <w:bookmarkStart w:id="434" w:name="tvvr0035r62c3"/>
            <w:r>
              <w:rPr>
                <w:rFonts w:ascii="Consolas" w:hAnsi="Consolas"/>
              </w:rPr>
              <w:t xml:space="preserve">MainViewModelTests.Startup_HasOneSelectedSource</w:t>
            </w:r>
            <w:r>
              <w:rPr/>
              <w:t xml:space="preserve">, </w:t>
            </w:r>
            <w:r>
              <w:rPr>
                <w:rFonts w:ascii="Consolas" w:hAnsi="Consolas"/>
              </w:rPr>
              <w:t xml:space="preserve">MainViewModelTests.AddRemove_SelectsNewSourceThenNeighbour</w:t>
            </w:r>
            <w:bookmarkEnd w:id="434"/>
          </w:p>
        </w:tc>
        <w:tc>
          <w:tcPr>
            <w:tcW w:w="3044" w:type="dxa"/>
          </w:tcPr>
          <w:p>
            <w:pPr>
              <w:pStyle w:val="TableText"/>
            </w:pPr>
            <w:bookmarkStart w:id="435" w:name="tvvr0035r62c4"/>
            <w:r>
              <w:rPr/>
              <w:t xml:space="preserve">pass</w:t>
            </w:r>
            <w:bookmarkEnd w:id="435"/>
          </w:p>
        </w:tc>
      </w:tr>
      <w:tr>
        <w:trPr>
          <w:cantSplit/>
        </w:trPr>
        <w:tc>
          <w:tcPr>
            <w:tcW w:w="1053" w:type="dxa"/>
          </w:tcPr>
          <w:p>
            <w:pPr>
              <w:pStyle w:val="TableText"/>
            </w:pPr>
            <w:bookmarkStart w:id="436" w:name="tvvr0035r63c0"/>
            <w:r>
              <w:rPr/>
              <w:t xml:space="preserve">SR-VIEW-01</w:t>
            </w:r>
            <w:bookmarkEnd w:id="436"/>
          </w:p>
        </w:tc>
        <w:tc>
          <w:tcPr>
            <w:tcW w:w="1356" w:type="dxa"/>
          </w:tcPr>
          <w:p>
            <w:pPr>
              <w:pStyle w:val="TableText"/>
            </w:pPr>
            <w:bookmarkStart w:id="437" w:name="tvvr0035r63c1"/>
            <w:r>
              <w:rPr/>
              <w:t xml:space="preserve">unit</w:t>
            </w:r>
            <w:bookmarkEnd w:id="437"/>
          </w:p>
        </w:tc>
        <w:tc>
          <w:tcPr>
            <w:tcW w:w="577" w:type="dxa"/>
          </w:tcPr>
          <w:p>
            <w:pPr>
              <w:pStyle w:val="TableText"/>
            </w:pPr>
            <w:bookmarkStart w:id="438" w:name="tvvr0035r63c2"/>
            <w:r>
              <w:rPr/>
              <w:t xml:space="preserve">T</w:t>
            </w:r>
            <w:bookmarkEnd w:id="438"/>
          </w:p>
        </w:tc>
        <w:tc>
          <w:tcPr>
            <w:tcW w:w="3608" w:type="dxa"/>
          </w:tcPr>
          <w:p>
            <w:pPr>
              <w:pStyle w:val="TableText"/>
            </w:pPr>
            <w:bookmarkStart w:id="439" w:name="tvvr0035r63c3"/>
            <w:r>
              <w:rPr>
                <w:rFonts w:ascii="Consolas" w:hAnsi="Consolas"/>
              </w:rPr>
              <w:t xml:space="preserve">HeatmapViewportTests.Fit_PreservesAspectAndCentres</w:t>
            </w:r>
            <w:bookmarkEnd w:id="439"/>
          </w:p>
        </w:tc>
        <w:tc>
          <w:tcPr>
            <w:tcW w:w="3044" w:type="dxa"/>
          </w:tcPr>
          <w:p>
            <w:pPr>
              <w:pStyle w:val="TableText"/>
            </w:pPr>
            <w:bookmarkStart w:id="440" w:name="tvvr0035r63c4"/>
            <w:r>
              <w:rPr/>
              <w:t xml:space="preserve">pass</w:t>
            </w:r>
            <w:bookmarkEnd w:id="440"/>
          </w:p>
        </w:tc>
      </w:tr>
      <w:tr>
        <w:trPr>
          <w:cantSplit/>
        </w:trPr>
        <w:tc>
          <w:tcPr>
            <w:tcW w:w="1053" w:type="dxa"/>
          </w:tcPr>
          <w:p>
            <w:pPr>
              <w:pStyle w:val="TableText"/>
            </w:pPr>
            <w:bookmarkStart w:id="441" w:name="tvvr0035r64c0"/>
            <w:r>
              <w:rPr/>
              <w:t xml:space="preserve">SR-VIEW-02</w:t>
            </w:r>
            <w:bookmarkEnd w:id="441"/>
          </w:p>
        </w:tc>
        <w:tc>
          <w:tcPr>
            <w:tcW w:w="1356" w:type="dxa"/>
          </w:tcPr>
          <w:p>
            <w:pPr>
              <w:pStyle w:val="TableText"/>
            </w:pPr>
            <w:bookmarkStart w:id="442" w:name="tvvr0035r64c1"/>
            <w:r>
              <w:rPr/>
              <w:t xml:space="preserve">unit</w:t>
            </w:r>
            <w:bookmarkEnd w:id="442"/>
          </w:p>
        </w:tc>
        <w:tc>
          <w:tcPr>
            <w:tcW w:w="577" w:type="dxa"/>
          </w:tcPr>
          <w:p>
            <w:pPr>
              <w:pStyle w:val="TableText"/>
            </w:pPr>
            <w:bookmarkStart w:id="443" w:name="tvvr0035r64c2"/>
            <w:r>
              <w:rPr/>
              <w:t xml:space="preserve">T, I</w:t>
            </w:r>
            <w:bookmarkEnd w:id="443"/>
          </w:p>
        </w:tc>
        <w:tc>
          <w:tcPr>
            <w:tcW w:w="3608" w:type="dxa"/>
          </w:tcPr>
          <w:p>
            <w:pPr>
              <w:pStyle w:val="TableText"/>
            </w:pPr>
            <w:bookmarkStart w:id="444" w:name="tvvr0035r64c3"/>
            <w:r>
              <w:rPr>
                <w:rFonts w:ascii="Consolas" w:hAnsi="Consolas"/>
              </w:rPr>
              <w:t xml:space="preserve">HeatmapViewportTests.Snapping_FitsWholeDevicePixelsPerCell</w:t>
            </w:r>
            <w:r>
              <w:rPr/>
              <w:t xml:space="preserve"> (100 %, 125 %, sub-pixel); </w:t>
            </w:r>
            <w:r>
              <w:rPr>
                <w:rFonts w:ascii="Consolas" w:hAnsi="Consolas"/>
              </w:rPr>
              <w:t xml:space="preserve">HeatmapView</w:t>
            </w:r>
            <w:r>
              <w:rPr/>
              <w:t xml:space="preserve"> passes </w:t>
            </w:r>
            <w:r>
              <w:rPr>
                <w:rFonts w:ascii="Consolas" w:hAnsi="Consolas"/>
              </w:rPr>
              <w:t xml:space="preserve">PixelsPerDip</w:t>
            </w:r>
            <w:r>
              <w:rPr/>
              <w:t xml:space="preserve"> and </w:t>
            </w:r>
            <w:r>
              <w:rPr>
                <w:rFonts w:ascii="Consolas" w:hAnsi="Consolas"/>
              </w:rPr>
              <w:t xml:space="preserve">snapToWholePixels: true</w:t>
            </w:r>
            <w:r>
              <w:rPr/>
              <w:t xml:space="preserve"> (I)</w:t>
            </w:r>
            <w:bookmarkEnd w:id="444"/>
          </w:p>
        </w:tc>
        <w:tc>
          <w:tcPr>
            <w:tcW w:w="3044" w:type="dxa"/>
          </w:tcPr>
          <w:p>
            <w:pPr>
              <w:pStyle w:val="TableText"/>
            </w:pPr>
            <w:bookmarkStart w:id="445" w:name="tvvr0035r64c4"/>
            <w:r>
              <w:rPr/>
              <w:t xml:space="preserve">pass</w:t>
            </w:r>
            <w:bookmarkEnd w:id="445"/>
          </w:p>
        </w:tc>
      </w:tr>
      <w:tr>
        <w:trPr>
          <w:cantSplit/>
        </w:trPr>
        <w:tc>
          <w:tcPr>
            <w:tcW w:w="1053" w:type="dxa"/>
          </w:tcPr>
          <w:p>
            <w:pPr>
              <w:pStyle w:val="TableText"/>
            </w:pPr>
            <w:bookmarkStart w:id="446" w:name="tvvr0035r65c0"/>
            <w:r>
              <w:rPr/>
              <w:t xml:space="preserve">SR-VIEW-03</w:t>
            </w:r>
            <w:bookmarkEnd w:id="446"/>
          </w:p>
        </w:tc>
        <w:tc>
          <w:tcPr>
            <w:tcW w:w="1356" w:type="dxa"/>
          </w:tcPr>
          <w:p>
            <w:pPr>
              <w:pStyle w:val="TableText"/>
            </w:pPr>
            <w:bookmarkStart w:id="447" w:name="tvvr0035r65c1"/>
            <w:r>
              <w:rPr/>
              <w:t xml:space="preserve">unit</w:t>
            </w:r>
            <w:bookmarkEnd w:id="447"/>
          </w:p>
        </w:tc>
        <w:tc>
          <w:tcPr>
            <w:tcW w:w="577" w:type="dxa"/>
          </w:tcPr>
          <w:p>
            <w:pPr>
              <w:pStyle w:val="TableText"/>
            </w:pPr>
            <w:bookmarkStart w:id="448" w:name="tvvr0035r65c2"/>
            <w:r>
              <w:rPr/>
              <w:t xml:space="preserve">T</w:t>
            </w:r>
            <w:bookmarkEnd w:id="448"/>
          </w:p>
        </w:tc>
        <w:tc>
          <w:tcPr>
            <w:tcW w:w="3608" w:type="dxa"/>
          </w:tcPr>
          <w:p>
            <w:pPr>
              <w:pStyle w:val="TableText"/>
            </w:pPr>
            <w:bookmarkStart w:id="449" w:name="tvvr0035r65c3"/>
            <w:r>
              <w:rPr>
                <w:rFonts w:ascii="Consolas" w:hAnsi="Consolas"/>
              </w:rPr>
              <w:t xml:space="preserve">HeatmapViewportTests.ZoomAt_KeepsAnchorPointFixed</w:t>
            </w:r>
            <w:r>
              <w:rPr/>
              <w:t xml:space="preserve">, </w:t>
            </w:r>
            <w:r>
              <w:rPr>
                <w:rFonts w:ascii="Consolas" w:hAnsi="Consolas"/>
              </w:rPr>
              <w:t xml:space="preserve">HeatmapViewportTests.ZoomAt_IsClamped_FullZoomOutRefits</w:t>
            </w:r>
            <w:bookmarkEnd w:id="449"/>
          </w:p>
        </w:tc>
        <w:tc>
          <w:tcPr>
            <w:tcW w:w="3044" w:type="dxa"/>
          </w:tcPr>
          <w:p>
            <w:pPr>
              <w:pStyle w:val="TableText"/>
            </w:pPr>
            <w:bookmarkStart w:id="450" w:name="tvvr0035r65c4"/>
            <w:r>
              <w:rPr/>
              <w:t xml:space="preserve">pass</w:t>
            </w:r>
            <w:bookmarkEnd w:id="450"/>
          </w:p>
        </w:tc>
      </w:tr>
      <w:tr>
        <w:trPr>
          <w:cantSplit/>
        </w:trPr>
        <w:tc>
          <w:tcPr>
            <w:tcW w:w="1053" w:type="dxa"/>
          </w:tcPr>
          <w:p>
            <w:pPr>
              <w:pStyle w:val="TableText"/>
            </w:pPr>
            <w:bookmarkStart w:id="451" w:name="tvvr0035r66c0"/>
            <w:r>
              <w:rPr/>
              <w:t xml:space="preserve">SR-VIEW-04</w:t>
            </w:r>
            <w:bookmarkEnd w:id="451"/>
          </w:p>
        </w:tc>
        <w:tc>
          <w:tcPr>
            <w:tcW w:w="1356" w:type="dxa"/>
          </w:tcPr>
          <w:p>
            <w:pPr>
              <w:pStyle w:val="TableText"/>
            </w:pPr>
            <w:bookmarkStart w:id="452" w:name="tvvr0035r66c1"/>
            <w:r>
              <w:rPr/>
              <w:t xml:space="preserve">unit</w:t>
            </w:r>
            <w:bookmarkEnd w:id="452"/>
          </w:p>
        </w:tc>
        <w:tc>
          <w:tcPr>
            <w:tcW w:w="577" w:type="dxa"/>
          </w:tcPr>
          <w:p>
            <w:pPr>
              <w:pStyle w:val="TableText"/>
            </w:pPr>
            <w:bookmarkStart w:id="453" w:name="tvvr0035r66c2"/>
            <w:r>
              <w:rPr/>
              <w:t xml:space="preserve">T</w:t>
            </w:r>
            <w:bookmarkEnd w:id="453"/>
          </w:p>
        </w:tc>
        <w:tc>
          <w:tcPr>
            <w:tcW w:w="3608" w:type="dxa"/>
          </w:tcPr>
          <w:p>
            <w:pPr>
              <w:pStyle w:val="TableText"/>
            </w:pPr>
            <w:bookmarkStart w:id="454" w:name="tvvr0035r66c3"/>
            <w:r>
              <w:rPr>
                <w:rFonts w:ascii="Consolas" w:hAnsi="Consolas"/>
              </w:rPr>
              <w:t xml:space="preserve">HeatmapViewportTests.PanBy_CannotDragImageOutOfView</w:t>
            </w:r>
            <w:bookmarkEnd w:id="454"/>
          </w:p>
        </w:tc>
        <w:tc>
          <w:tcPr>
            <w:tcW w:w="3044" w:type="dxa"/>
          </w:tcPr>
          <w:p>
            <w:pPr>
              <w:pStyle w:val="TableText"/>
            </w:pPr>
            <w:bookmarkStart w:id="455" w:name="tvvr0035r66c4"/>
            <w:r>
              <w:rPr/>
              <w:t xml:space="preserve">pass</w:t>
            </w:r>
            <w:bookmarkEnd w:id="455"/>
          </w:p>
        </w:tc>
      </w:tr>
      <w:tr>
        <w:trPr>
          <w:cantSplit/>
        </w:trPr>
        <w:tc>
          <w:tcPr>
            <w:tcW w:w="1053" w:type="dxa"/>
          </w:tcPr>
          <w:p>
            <w:pPr>
              <w:pStyle w:val="TableText"/>
            </w:pPr>
            <w:bookmarkStart w:id="456" w:name="tvvr0035r67c0"/>
            <w:r>
              <w:rPr/>
              <w:t xml:space="preserve">SR-VIEW-05</w:t>
            </w:r>
            <w:bookmarkEnd w:id="456"/>
          </w:p>
        </w:tc>
        <w:tc>
          <w:tcPr>
            <w:tcW w:w="1356" w:type="dxa"/>
          </w:tcPr>
          <w:p>
            <w:pPr>
              <w:pStyle w:val="TableText"/>
            </w:pPr>
            <w:bookmarkStart w:id="457" w:name="tvvr0035r67c1"/>
            <w:r>
              <w:rPr/>
              <w:t xml:space="preserve">unit + integration</w:t>
            </w:r>
            <w:bookmarkEnd w:id="457"/>
          </w:p>
        </w:tc>
        <w:tc>
          <w:tcPr>
            <w:tcW w:w="577" w:type="dxa"/>
          </w:tcPr>
          <w:p>
            <w:pPr>
              <w:pStyle w:val="TableText"/>
            </w:pPr>
            <w:bookmarkStart w:id="458" w:name="tvvr0035r67c2"/>
            <w:r>
              <w:rPr/>
              <w:t xml:space="preserve">T, I</w:t>
            </w:r>
            <w:bookmarkEnd w:id="458"/>
          </w:p>
        </w:tc>
        <w:tc>
          <w:tcPr>
            <w:tcW w:w="3608" w:type="dxa"/>
          </w:tcPr>
          <w:p>
            <w:pPr>
              <w:pStyle w:val="TableText"/>
            </w:pPr>
            <w:bookmarkStart w:id="459" w:name="tvvr0035r67c3"/>
            <w:r>
              <w:rPr>
                <w:rFonts w:ascii="Consolas" w:hAnsi="Consolas"/>
              </w:rPr>
              <w:t xml:space="preserve">HeatmapViewportTests.ScreenImage_RoundTripWithYUp</w:t>
            </w:r>
            <w:r>
              <w:rPr/>
              <w:t xml:space="preserve">, </w:t>
            </w:r>
            <w:r>
              <w:rPr>
                <w:rFonts w:ascii="Consolas" w:hAnsi="Consolas"/>
              </w:rPr>
              <w:t xml:space="preserve">HeatmapViewportTests.PixelAt_RespectsBoundsAndOrientation</w:t>
            </w:r>
            <w:r>
              <w:rPr/>
              <w:t xml:space="preserve">, </w:t>
            </w:r>
            <w:r>
              <w:rPr>
                <w:rFonts w:ascii="Consolas" w:hAnsi="Consolas"/>
              </w:rPr>
              <w:t xml:space="preserve">HeatmapViewportTests.MmMapping_PutsPixelCentresOnGrid</w:t>
            </w:r>
            <w:r>
              <w:rPr/>
              <w:t xml:space="preserve">; flood origin </w:t>
            </w:r>
            <w:r>
              <w:rPr>
                <w:rFonts w:ascii="Consolas" w:hAnsi="Consolas"/>
              </w:rPr>
              <w:t xml:space="preserve">-(N−1)/2·pitch</w:t>
            </w:r>
            <w:r>
              <w:rPr/>
              <w:t xml:space="preserve"> in </w:t>
            </w:r>
            <w:r>
              <w:rPr>
                <w:rFonts w:ascii="Consolas" w:hAnsi="Consolas"/>
              </w:rPr>
              <w:t xml:space="preserve">AcquisitionSession</w:t>
            </w:r>
            <w:r>
              <w:rPr/>
              <w:t xml:space="preserve"> (I), pinned by </w:t>
            </w:r>
            <w:r>
              <w:rPr>
                <w:rFonts w:ascii="Consolas" w:hAnsi="Consolas"/>
              </w:rPr>
              <w:t xml:space="preserve">AcquisitionServiceTests.FloodAxis_MatchesTheDecodersPixelCentres</w:t>
            </w:r>
            <w:bookmarkEnd w:id="459"/>
          </w:p>
        </w:tc>
        <w:tc>
          <w:tcPr>
            <w:tcW w:w="3044" w:type="dxa"/>
          </w:tcPr>
          <w:p>
            <w:pPr>
              <w:pStyle w:val="TableText"/>
            </w:pPr>
            <w:bookmarkStart w:id="460" w:name="tvvr0035r67c4"/>
            <w:r>
              <w:rPr/>
              <w:t xml:space="preserve">pass</w:t>
            </w:r>
            <w:bookmarkEnd w:id="460"/>
          </w:p>
        </w:tc>
      </w:tr>
      <w:tr>
        <w:trPr>
          <w:cantSplit/>
        </w:trPr>
        <w:tc>
          <w:tcPr>
            <w:tcW w:w="1053" w:type="dxa"/>
          </w:tcPr>
          <w:p>
            <w:pPr>
              <w:pStyle w:val="TableText"/>
            </w:pPr>
            <w:bookmarkStart w:id="461" w:name="tvvr0035r68c0"/>
            <w:r>
              <w:rPr/>
              <w:t xml:space="preserve">SR-VIEW-06</w:t>
            </w:r>
            <w:bookmarkEnd w:id="461"/>
          </w:p>
        </w:tc>
        <w:tc>
          <w:tcPr>
            <w:tcW w:w="1356" w:type="dxa"/>
          </w:tcPr>
          <w:p>
            <w:pPr>
              <w:pStyle w:val="TableText"/>
            </w:pPr>
            <w:bookmarkStart w:id="462" w:name="tvvr0035r68c1"/>
            <w:r>
              <w:rPr/>
              <w:t xml:space="preserve">unit</w:t>
            </w:r>
            <w:bookmarkEnd w:id="462"/>
          </w:p>
        </w:tc>
        <w:tc>
          <w:tcPr>
            <w:tcW w:w="577" w:type="dxa"/>
          </w:tcPr>
          <w:p>
            <w:pPr>
              <w:pStyle w:val="TableText"/>
            </w:pPr>
            <w:bookmarkStart w:id="463" w:name="tvvr0035r68c2"/>
            <w:r>
              <w:rPr/>
              <w:t xml:space="preserve">T</w:t>
            </w:r>
            <w:bookmarkEnd w:id="463"/>
          </w:p>
        </w:tc>
        <w:tc>
          <w:tcPr>
            <w:tcW w:w="3608" w:type="dxa"/>
          </w:tcPr>
          <w:p>
            <w:pPr>
              <w:pStyle w:val="TableText"/>
            </w:pPr>
            <w:bookmarkStart w:id="464" w:name="tvvr0035r68c3"/>
            <w:r>
              <w:rPr>
                <w:rFonts w:ascii="Consolas" w:hAnsi="Consolas"/>
              </w:rPr>
              <w:t xml:space="preserve">HeatmapViewportTests.Configure_ResizeKeepsZoom_NewImageSizeRefits</w:t>
            </w:r>
            <w:bookmarkEnd w:id="464"/>
          </w:p>
        </w:tc>
        <w:tc>
          <w:tcPr>
            <w:tcW w:w="3044" w:type="dxa"/>
          </w:tcPr>
          <w:p>
            <w:pPr>
              <w:pStyle w:val="TableText"/>
            </w:pPr>
            <w:bookmarkStart w:id="465" w:name="tvvr0035r68c4"/>
            <w:r>
              <w:rPr/>
              <w:t xml:space="preserve">pass</w:t>
            </w:r>
            <w:bookmarkEnd w:id="465"/>
          </w:p>
        </w:tc>
      </w:tr>
      <w:tr>
        <w:trPr>
          <w:cantSplit/>
        </w:trPr>
        <w:tc>
          <w:tcPr>
            <w:tcW w:w="1053" w:type="dxa"/>
          </w:tcPr>
          <w:p>
            <w:pPr>
              <w:pStyle w:val="TableText"/>
            </w:pPr>
            <w:bookmarkStart w:id="466" w:name="tvvr0035r69c0"/>
            <w:r>
              <w:rPr/>
              <w:t xml:space="preserve">SR-VIEW-07</w:t>
            </w:r>
            <w:bookmarkEnd w:id="466"/>
          </w:p>
        </w:tc>
        <w:tc>
          <w:tcPr>
            <w:tcW w:w="1356" w:type="dxa"/>
          </w:tcPr>
          <w:p>
            <w:pPr>
              <w:pStyle w:val="TableText"/>
            </w:pPr>
            <w:bookmarkStart w:id="467" w:name="tvvr0035r69c1"/>
            <w:r>
              <w:rPr/>
              <w:t xml:space="preserve">system + unit</w:t>
            </w:r>
            <w:bookmarkEnd w:id="467"/>
          </w:p>
        </w:tc>
        <w:tc>
          <w:tcPr>
            <w:tcW w:w="577" w:type="dxa"/>
          </w:tcPr>
          <w:p>
            <w:pPr>
              <w:pStyle w:val="TableText"/>
            </w:pPr>
            <w:bookmarkStart w:id="468" w:name="tvvr0035r69c2"/>
            <w:r>
              <w:rPr/>
              <w:t xml:space="preserve">T, I, M</w:t>
            </w:r>
            <w:bookmarkEnd w:id="468"/>
          </w:p>
        </w:tc>
        <w:tc>
          <w:tcPr>
            <w:tcW w:w="3608" w:type="dxa"/>
          </w:tcPr>
          <w:p>
            <w:pPr>
              <w:pStyle w:val="TableText"/>
            </w:pPr>
            <w:bookmarkStart w:id="469" w:name="tvvr0035r69c3"/>
            <w:r>
              <w:rPr/>
              <w:t xml:space="preserve">readout format and key handling in </w:t>
            </w:r>
            <w:r>
              <w:rPr>
                <w:rFonts w:ascii="Consolas" w:hAnsi="Consolas"/>
              </w:rPr>
              <w:t xml:space="preserve">HeatmapView</w:t>
            </w:r>
            <w:r>
              <w:rPr/>
              <w:t xml:space="preserve"> (I); value format </w:t>
            </w:r>
            <w:r>
              <w:rPr>
                <w:rFonts w:ascii="Consolas" w:hAnsi="Consolas"/>
              </w:rPr>
              <w:t xml:space="preserve">TickFormatterTests.Significant_FourDigitsGroupedWithoutTrailingZeros</w:t>
            </w:r>
            <w:r>
              <w:rPr/>
              <w:t xml:space="preserve"> (7 cases); readout exposed via </w:t>
            </w:r>
            <w:r>
              <w:rPr>
                <w:rFonts w:ascii="Consolas" w:hAnsi="Consolas"/>
              </w:rPr>
              <w:t xml:space="preserve">ItemStatus</w:t>
            </w:r>
            <w:r>
              <w:rPr/>
              <w:t xml:space="preserve">; UI scenario </w:t>
            </w:r>
            <w:r>
              <w:rPr>
                <w:rFonts w:ascii="Consolas" w:hAnsi="Consolas"/>
              </w:rPr>
              <w:t xml:space="preserve">ScenarioTests.Readout_AndOneCellRoi_MatchAbsolutePositionAndValue</w:t>
            </w:r>
            <w:r>
              <w:rPr/>
              <w:t xml:space="preserve"> (§5)</w:t>
            </w:r>
            <w:bookmarkEnd w:id="469"/>
          </w:p>
        </w:tc>
        <w:tc>
          <w:tcPr>
            <w:tcW w:w="3044" w:type="dxa"/>
          </w:tcPr>
          <w:p>
            <w:pPr>
              <w:pStyle w:val="TableText"/>
            </w:pPr>
            <w:bookmarkStart w:id="470" w:name="tvvr0035r69c4"/>
            <w:r>
              <w:rPr/>
              <w:t xml:space="preserve">partial — readout automated; the refit keys (double-click, </w:t>
            </w:r>
            <w:r>
              <w:rPr>
                <w:rFonts w:ascii="Consolas" w:hAnsi="Consolas"/>
              </w:rPr>
              <w:t xml:space="preserve">0</w:t>
            </w:r>
            <w:r>
              <w:rPr/>
              <w:t xml:space="preserve">, Home) by inspection only</w:t>
            </w:r>
            <w:bookmarkEnd w:id="470"/>
          </w:p>
        </w:tc>
      </w:tr>
      <w:tr>
        <w:trPr>
          <w:cantSplit/>
        </w:trPr>
        <w:tc>
          <w:tcPr>
            <w:tcW w:w="1053" w:type="dxa"/>
          </w:tcPr>
          <w:p>
            <w:pPr>
              <w:pStyle w:val="TableText"/>
            </w:pPr>
            <w:bookmarkStart w:id="471" w:name="tvvr0035r70c0"/>
            <w:r>
              <w:rPr/>
              <w:t xml:space="preserve">SR-VIEW-08</w:t>
            </w:r>
            <w:bookmarkEnd w:id="471"/>
          </w:p>
        </w:tc>
        <w:tc>
          <w:tcPr>
            <w:tcW w:w="1356" w:type="dxa"/>
          </w:tcPr>
          <w:p>
            <w:pPr>
              <w:pStyle w:val="TableText"/>
            </w:pPr>
            <w:bookmarkStart w:id="472" w:name="tvvr0035r70c1"/>
            <w:r>
              <w:rPr/>
              <w:t xml:space="preserve">unit</w:t>
            </w:r>
            <w:bookmarkEnd w:id="472"/>
          </w:p>
        </w:tc>
        <w:tc>
          <w:tcPr>
            <w:tcW w:w="577" w:type="dxa"/>
          </w:tcPr>
          <w:p>
            <w:pPr>
              <w:pStyle w:val="TableText"/>
            </w:pPr>
            <w:bookmarkStart w:id="473" w:name="tvvr0035r70c2"/>
            <w:r>
              <w:rPr/>
              <w:t xml:space="preserve">T</w:t>
            </w:r>
            <w:bookmarkEnd w:id="473"/>
          </w:p>
        </w:tc>
        <w:tc>
          <w:tcPr>
            <w:tcW w:w="3608" w:type="dxa"/>
          </w:tcPr>
          <w:p>
            <w:pPr>
              <w:pStyle w:val="TableText"/>
            </w:pPr>
            <w:bookmarkStart w:id="474" w:name="tvvr0035r70c3"/>
            <w:r>
              <w:rPr>
                <w:rFonts w:ascii="Consolas" w:hAnsi="Consolas"/>
              </w:rPr>
              <w:t xml:space="preserve">MainViewModelTests.Workspace_SharedResultAndSelectionSurviveSnapshot_ViewSettingsKeepState</w:t>
            </w:r>
            <w:r>
              <w:rPr/>
              <w:t xml:space="preserve">; </w:t>
            </w:r>
            <w:r>
              <w:rPr>
                <w:rFonts w:ascii="Consolas" w:hAnsi="Consolas"/>
              </w:rPr>
              <w:t xml:space="preserve">ImagingWorkspaceTests.PeakChip_CountsSeveralFoundPeaks_AndNamesASingleOne</w:t>
            </w:r>
            <w:bookmarkEnd w:id="474"/>
          </w:p>
        </w:tc>
        <w:tc>
          <w:tcPr>
            <w:tcW w:w="3044" w:type="dxa"/>
          </w:tcPr>
          <w:p>
            <w:pPr>
              <w:pStyle w:val="TableText"/>
            </w:pPr>
            <w:bookmarkStart w:id="475" w:name="tvvr0035r70c4"/>
            <w:r>
              <w:rPr/>
              <w:t xml:space="preserve">pass</w:t>
            </w:r>
            <w:bookmarkEnd w:id="475"/>
          </w:p>
        </w:tc>
      </w:tr>
      <w:tr>
        <w:trPr>
          <w:cantSplit/>
        </w:trPr>
        <w:tc>
          <w:tcPr>
            <w:tcW w:w="1053" w:type="dxa"/>
          </w:tcPr>
          <w:p>
            <w:pPr>
              <w:pStyle w:val="TableText"/>
            </w:pPr>
            <w:bookmarkStart w:id="476" w:name="tvvr0035r71c0"/>
            <w:r>
              <w:rPr/>
              <w:t xml:space="preserve">SR-VIEW-09</w:t>
            </w:r>
            <w:bookmarkEnd w:id="476"/>
          </w:p>
        </w:tc>
        <w:tc>
          <w:tcPr>
            <w:tcW w:w="1356" w:type="dxa"/>
          </w:tcPr>
          <w:p>
            <w:pPr>
              <w:pStyle w:val="TableText"/>
            </w:pPr>
            <w:bookmarkStart w:id="477" w:name="tvvr0035r71c1"/>
            <w:r>
              <w:rPr/>
              <w:t xml:space="preserve">offscreen</w:t>
            </w:r>
            <w:bookmarkEnd w:id="477"/>
          </w:p>
        </w:tc>
        <w:tc>
          <w:tcPr>
            <w:tcW w:w="577" w:type="dxa"/>
          </w:tcPr>
          <w:p>
            <w:pPr>
              <w:pStyle w:val="TableText"/>
            </w:pPr>
            <w:bookmarkStart w:id="478" w:name="tvvr0035r71c2"/>
            <w:r>
              <w:rPr/>
              <w:t xml:space="preserve">I</w:t>
            </w:r>
            <w:bookmarkEnd w:id="478"/>
          </w:p>
        </w:tc>
        <w:tc>
          <w:tcPr>
            <w:tcW w:w="3608" w:type="dxa"/>
          </w:tcPr>
          <w:p>
            <w:pPr>
              <w:pStyle w:val="TableText"/>
            </w:pPr>
            <w:bookmarkStart w:id="479" w:name="tvvr0035r71c3"/>
            <w:r>
              <w:rPr/>
              <w:t xml:space="preserve">colour bar and readout at the drawn image width (flood, reconstruction, Detector face) inspected in the 1280×800 / 1440×900 renders</w:t>
            </w:r>
            <w:bookmarkEnd w:id="479"/>
          </w:p>
        </w:tc>
        <w:tc>
          <w:tcPr>
            <w:tcW w:w="3044" w:type="dxa"/>
          </w:tcPr>
          <w:p>
            <w:pPr>
              <w:pStyle w:val="TableText"/>
            </w:pPr>
            <w:bookmarkStart w:id="480" w:name="tvvr0035r71c4"/>
            <w:r>
              <w:rPr/>
              <w:t xml:space="preserve">pass offscreen; desktop deferred</w:t>
            </w:r>
            <w:bookmarkEnd w:id="480"/>
          </w:p>
        </w:tc>
      </w:tr>
      <w:tr>
        <w:trPr>
          <w:cantSplit/>
        </w:trPr>
        <w:tc>
          <w:tcPr>
            <w:tcW w:w="1053" w:type="dxa"/>
          </w:tcPr>
          <w:p>
            <w:pPr>
              <w:pStyle w:val="TableText"/>
            </w:pPr>
            <w:bookmarkStart w:id="481" w:name="tvvr0035r72c0"/>
            <w:r>
              <w:rPr/>
              <w:t xml:space="preserve">SR-MEAS-01</w:t>
            </w:r>
            <w:bookmarkEnd w:id="481"/>
          </w:p>
        </w:tc>
        <w:tc>
          <w:tcPr>
            <w:tcW w:w="1356" w:type="dxa"/>
          </w:tcPr>
          <w:p>
            <w:pPr>
              <w:pStyle w:val="TableText"/>
            </w:pPr>
            <w:bookmarkStart w:id="482" w:name="tvvr0035r72c1"/>
            <w:r>
              <w:rPr/>
              <w:t xml:space="preserve">unit + integration</w:t>
            </w:r>
            <w:bookmarkEnd w:id="482"/>
          </w:p>
        </w:tc>
        <w:tc>
          <w:tcPr>
            <w:tcW w:w="577" w:type="dxa"/>
          </w:tcPr>
          <w:p>
            <w:pPr>
              <w:pStyle w:val="TableText"/>
            </w:pPr>
            <w:bookmarkStart w:id="483" w:name="tvvr0035r72c2"/>
            <w:r>
              <w:rPr/>
              <w:t xml:space="preserve">T, M</w:t>
            </w:r>
            <w:bookmarkEnd w:id="483"/>
          </w:p>
        </w:tc>
        <w:tc>
          <w:tcPr>
            <w:tcW w:w="3608" w:type="dxa"/>
          </w:tcPr>
          <w:p>
            <w:pPr>
              <w:pStyle w:val="TableText"/>
            </w:pPr>
            <w:bookmarkStart w:id="484" w:name="tvvr0035r72c3"/>
            <w:r>
              <w:rPr>
                <w:rFonts w:ascii="Consolas" w:hAnsi="Consolas"/>
              </w:rPr>
              <w:t xml:space="preserve">MeasurementMathTests.Distance_IsEuclidean</w:t>
            </w:r>
            <w:r>
              <w:rPr/>
              <w:t xml:space="preserve">, </w:t>
            </w:r>
            <w:r>
              <w:rPr>
                <w:rFonts w:ascii="Consolas" w:hAnsi="Consolas"/>
              </w:rPr>
              <w:t xml:space="preserve">MeasurementsViewModelTests.Add_NumbersSequentially_AndSelectsTheNewOne</w:t>
            </w:r>
            <w:r>
              <w:rPr/>
              <w:t xml:space="preserve">; VAL-03 (12.3 mm)</w:t>
            </w:r>
            <w:bookmarkEnd w:id="484"/>
          </w:p>
        </w:tc>
        <w:tc>
          <w:tcPr>
            <w:tcW w:w="3044" w:type="dxa"/>
          </w:tcPr>
          <w:p>
            <w:pPr>
              <w:pStyle w:val="TableText"/>
            </w:pPr>
            <w:bookmarkStart w:id="485" w:name="tvvr0035r72c4"/>
            <w:r>
              <w:rPr/>
              <w:t xml:space="preserve">pass</w:t>
            </w:r>
            <w:bookmarkEnd w:id="485"/>
          </w:p>
        </w:tc>
      </w:tr>
      <w:tr>
        <w:trPr>
          <w:cantSplit/>
        </w:trPr>
        <w:tc>
          <w:tcPr>
            <w:tcW w:w="1053" w:type="dxa"/>
          </w:tcPr>
          <w:p>
            <w:pPr>
              <w:pStyle w:val="TableText"/>
            </w:pPr>
            <w:bookmarkStart w:id="486" w:name="tvvr0035r73c0"/>
            <w:r>
              <w:rPr/>
              <w:t xml:space="preserve">SR-MEAS-02</w:t>
            </w:r>
            <w:bookmarkEnd w:id="486"/>
          </w:p>
        </w:tc>
        <w:tc>
          <w:tcPr>
            <w:tcW w:w="1356" w:type="dxa"/>
          </w:tcPr>
          <w:p>
            <w:pPr>
              <w:pStyle w:val="TableText"/>
            </w:pPr>
            <w:bookmarkStart w:id="487" w:name="tvvr0035r73c1"/>
            <w:r>
              <w:rPr/>
              <w:t xml:space="preserve">unit</w:t>
            </w:r>
            <w:bookmarkEnd w:id="487"/>
          </w:p>
        </w:tc>
        <w:tc>
          <w:tcPr>
            <w:tcW w:w="577" w:type="dxa"/>
          </w:tcPr>
          <w:p>
            <w:pPr>
              <w:pStyle w:val="TableText"/>
            </w:pPr>
            <w:bookmarkStart w:id="488" w:name="tvvr0035r73c2"/>
            <w:r>
              <w:rPr/>
              <w:t xml:space="preserve">T, M</w:t>
            </w:r>
            <w:bookmarkEnd w:id="488"/>
          </w:p>
        </w:tc>
        <w:tc>
          <w:tcPr>
            <w:tcW w:w="3608" w:type="dxa"/>
          </w:tcPr>
          <w:p>
            <w:pPr>
              <w:pStyle w:val="TableText"/>
            </w:pPr>
            <w:bookmarkStart w:id="489" w:name="tvvr0035r73c3"/>
            <w:r>
              <w:rPr>
                <w:rFonts w:ascii="Consolas" w:hAnsi="Consolas"/>
              </w:rPr>
              <w:t xml:space="preserve">MeasurementMathTests.AngleDeg_MeasuresAtTheVertex</w:t>
            </w:r>
            <w:r>
              <w:rPr/>
              <w:t xml:space="preserve">, </w:t>
            </w:r>
            <w:r>
              <w:rPr>
                <w:rFonts w:ascii="Consolas" w:hAnsi="Consolas"/>
              </w:rPr>
              <w:t xml:space="preserve">MeasurementMathTests.AngleDeg_DegenerateArm_IsZero</w:t>
            </w:r>
            <w:r>
              <w:rPr/>
              <w:t xml:space="preserve">; VAL-03 (67.0°)</w:t>
            </w:r>
            <w:bookmarkEnd w:id="489"/>
          </w:p>
        </w:tc>
        <w:tc>
          <w:tcPr>
            <w:tcW w:w="3044" w:type="dxa"/>
          </w:tcPr>
          <w:p>
            <w:pPr>
              <w:pStyle w:val="TableText"/>
            </w:pPr>
            <w:bookmarkStart w:id="490" w:name="tvvr0035r73c4"/>
            <w:r>
              <w:rPr/>
              <w:t xml:space="preserve">pass</w:t>
            </w:r>
            <w:bookmarkEnd w:id="490"/>
          </w:p>
        </w:tc>
      </w:tr>
      <w:tr>
        <w:trPr>
          <w:cantSplit/>
        </w:trPr>
        <w:tc>
          <w:tcPr>
            <w:tcW w:w="1053" w:type="dxa"/>
          </w:tcPr>
          <w:p>
            <w:pPr>
              <w:pStyle w:val="TableText"/>
            </w:pPr>
            <w:bookmarkStart w:id="491" w:name="tvvr0035r74c0"/>
            <w:r>
              <w:rPr/>
              <w:t xml:space="preserve">SR-MEAS-03</w:t>
            </w:r>
            <w:bookmarkEnd w:id="491"/>
          </w:p>
        </w:tc>
        <w:tc>
          <w:tcPr>
            <w:tcW w:w="1356" w:type="dxa"/>
          </w:tcPr>
          <w:p>
            <w:pPr>
              <w:pStyle w:val="TableText"/>
            </w:pPr>
            <w:bookmarkStart w:id="492" w:name="tvvr0035r74c1"/>
            <w:r>
              <w:rPr/>
              <w:t xml:space="preserve">unit</w:t>
            </w:r>
            <w:bookmarkEnd w:id="492"/>
          </w:p>
        </w:tc>
        <w:tc>
          <w:tcPr>
            <w:tcW w:w="577" w:type="dxa"/>
          </w:tcPr>
          <w:p>
            <w:pPr>
              <w:pStyle w:val="TableText"/>
            </w:pPr>
            <w:bookmarkStart w:id="493" w:name="tvvr0035r74c2"/>
            <w:r>
              <w:rPr/>
              <w:t xml:space="preserve">T, M</w:t>
            </w:r>
            <w:bookmarkEnd w:id="493"/>
          </w:p>
        </w:tc>
        <w:tc>
          <w:tcPr>
            <w:tcW w:w="3608" w:type="dxa"/>
          </w:tcPr>
          <w:p>
            <w:pPr>
              <w:pStyle w:val="TableText"/>
            </w:pPr>
            <w:bookmarkStart w:id="494" w:name="tvvr0035r74c3"/>
            <w:r>
              <w:rPr>
                <w:rFonts w:ascii="Consolas" w:hAnsi="Consolas"/>
              </w:rPr>
              <w:t xml:space="preserve">MeasurementMathTests.Roi_CountsPixelsByCentre_CornersInAnyOrder</w:t>
            </w:r>
            <w:r>
              <w:rPr/>
              <w:t xml:space="preserve">, </w:t>
            </w:r>
            <w:r>
              <w:rPr>
                <w:rFonts w:ascii="Consolas" w:hAnsi="Consolas"/>
              </w:rPr>
              <w:t xml:space="preserve">MeasurementMathTests.Roi_ClipsToTheImage_AndIsEmptyBetweenCentres</w:t>
            </w:r>
            <w:r>
              <w:rPr/>
              <w:t xml:space="preserve">; VAL-03 (ROI on flood)</w:t>
            </w:r>
            <w:bookmarkEnd w:id="494"/>
          </w:p>
        </w:tc>
        <w:tc>
          <w:tcPr>
            <w:tcW w:w="3044" w:type="dxa"/>
          </w:tcPr>
          <w:p>
            <w:pPr>
              <w:pStyle w:val="TableText"/>
            </w:pPr>
            <w:bookmarkStart w:id="495" w:name="tvvr0035r74c4"/>
            <w:r>
              <w:rPr/>
              <w:t xml:space="preserve">pass</w:t>
            </w:r>
            <w:bookmarkEnd w:id="495"/>
          </w:p>
        </w:tc>
      </w:tr>
      <w:tr>
        <w:trPr>
          <w:cantSplit/>
        </w:trPr>
        <w:tc>
          <w:tcPr>
            <w:tcW w:w="1053" w:type="dxa"/>
          </w:tcPr>
          <w:p>
            <w:pPr>
              <w:pStyle w:val="TableText"/>
            </w:pPr>
            <w:bookmarkStart w:id="496" w:name="tvvr0035r75c0"/>
            <w:r>
              <w:rPr/>
              <w:t xml:space="preserve">SR-MEAS-04</w:t>
            </w:r>
            <w:bookmarkEnd w:id="496"/>
          </w:p>
        </w:tc>
        <w:tc>
          <w:tcPr>
            <w:tcW w:w="1356" w:type="dxa"/>
          </w:tcPr>
          <w:p>
            <w:pPr>
              <w:pStyle w:val="TableText"/>
            </w:pPr>
            <w:bookmarkStart w:id="497" w:name="tvvr0035r75c1"/>
            <w:r>
              <w:rPr/>
              <w:t xml:space="preserve">unit + integration</w:t>
            </w:r>
            <w:bookmarkEnd w:id="497"/>
          </w:p>
        </w:tc>
        <w:tc>
          <w:tcPr>
            <w:tcW w:w="577" w:type="dxa"/>
          </w:tcPr>
          <w:p>
            <w:pPr>
              <w:pStyle w:val="TableText"/>
            </w:pPr>
            <w:bookmarkStart w:id="498" w:name="tvvr0035r75c2"/>
            <w:r>
              <w:rPr/>
              <w:t xml:space="preserve">T</w:t>
            </w:r>
            <w:bookmarkEnd w:id="498"/>
          </w:p>
        </w:tc>
        <w:tc>
          <w:tcPr>
            <w:tcW w:w="3608" w:type="dxa"/>
          </w:tcPr>
          <w:p>
            <w:pPr>
              <w:pStyle w:val="TableText"/>
            </w:pPr>
            <w:bookmarkStart w:id="499" w:name="tvvr0035r75c3"/>
            <w:r>
              <w:rPr>
                <w:rFonts w:ascii="Consolas" w:hAnsi="Consolas"/>
              </w:rPr>
              <w:t xml:space="preserve">MeasurementsViewModelTests.Roi_HasNoValueBeforeARun_AndFollowsEachNewResult</w:t>
            </w:r>
            <w:r>
              <w:rPr/>
              <w:t xml:space="preserve">, </w:t>
            </w:r>
            <w:r>
              <w:rPr>
                <w:rFonts w:ascii="Consolas" w:hAnsi="Consolas"/>
              </w:rPr>
              <w:t xml:space="preserve">MeasurementsViewModelTests.Roi_OnAPaneWithoutData_StaysEmpty</w:t>
            </w:r>
            <w:r>
              <w:rPr/>
              <w:t xml:space="preserve">, </w:t>
            </w:r>
            <w:r>
              <w:rPr>
                <w:rFonts w:ascii="Consolas" w:hAnsi="Consolas"/>
              </w:rPr>
              <w:t xml:space="preserve">MeasurementsViewModelTests.Roi_WithNoPixelCentreInside_HasNoValue</w:t>
            </w:r>
            <w:r>
              <w:rPr/>
              <w:t xml:space="preserve">, </w:t>
            </w:r>
            <w:r>
              <w:rPr>
                <w:rFonts w:ascii="Consolas" w:hAnsi="Consolas"/>
              </w:rPr>
              <w:t xml:space="preserve">MainViewModelTests.NewResult_RefreshesMeasurements</w:t>
            </w:r>
            <w:bookmarkEnd w:id="499"/>
          </w:p>
        </w:tc>
        <w:tc>
          <w:tcPr>
            <w:tcW w:w="3044" w:type="dxa"/>
          </w:tcPr>
          <w:p>
            <w:pPr>
              <w:pStyle w:val="TableText"/>
            </w:pPr>
            <w:bookmarkStart w:id="500" w:name="tvvr0035r75c4"/>
            <w:r>
              <w:rPr/>
              <w:t xml:space="preserve">pass</w:t>
            </w:r>
            <w:bookmarkEnd w:id="500"/>
          </w:p>
        </w:tc>
      </w:tr>
      <w:tr>
        <w:trPr>
          <w:cantSplit/>
        </w:trPr>
        <w:tc>
          <w:tcPr>
            <w:tcW w:w="1053" w:type="dxa"/>
          </w:tcPr>
          <w:p>
            <w:pPr>
              <w:pStyle w:val="TableText"/>
            </w:pPr>
            <w:bookmarkStart w:id="501" w:name="tvvr0035r76c0"/>
            <w:r>
              <w:rPr/>
              <w:t xml:space="preserve">SR-MEAS-05</w:t>
            </w:r>
            <w:bookmarkEnd w:id="501"/>
          </w:p>
        </w:tc>
        <w:tc>
          <w:tcPr>
            <w:tcW w:w="1356" w:type="dxa"/>
          </w:tcPr>
          <w:p>
            <w:pPr>
              <w:pStyle w:val="TableText"/>
            </w:pPr>
            <w:bookmarkStart w:id="502" w:name="tvvr0035r76c1"/>
            <w:r>
              <w:rPr/>
              <w:t xml:space="preserve">unit</w:t>
            </w:r>
            <w:bookmarkEnd w:id="502"/>
          </w:p>
        </w:tc>
        <w:tc>
          <w:tcPr>
            <w:tcW w:w="577" w:type="dxa"/>
          </w:tcPr>
          <w:p>
            <w:pPr>
              <w:pStyle w:val="TableText"/>
            </w:pPr>
            <w:bookmarkStart w:id="503" w:name="tvvr0035r76c2"/>
            <w:r>
              <w:rPr/>
              <w:t xml:space="preserve">T</w:t>
            </w:r>
            <w:bookmarkEnd w:id="503"/>
          </w:p>
        </w:tc>
        <w:tc>
          <w:tcPr>
            <w:tcW w:w="3608" w:type="dxa"/>
          </w:tcPr>
          <w:p>
            <w:pPr>
              <w:pStyle w:val="TableText"/>
            </w:pPr>
            <w:bookmarkStart w:id="504" w:name="tvvr0035r76c3"/>
            <w:r>
              <w:rPr>
                <w:rFonts w:ascii="Consolas" w:hAnsi="Consolas"/>
              </w:rPr>
              <w:t xml:space="preserve">MeasurementsViewModelTests.Add_NumbersSequentially_AndSelectsTheNewOne</w:t>
            </w:r>
            <w:r>
              <w:rPr/>
              <w:t xml:space="preserve">, </w:t>
            </w:r>
            <w:r>
              <w:rPr>
                <w:rFonts w:ascii="Consolas" w:hAnsi="Consolas"/>
              </w:rPr>
              <w:t xml:space="preserve">MeasurementsViewModelTests.Delete_SelectsTheNeighbour_ClearRestartsNumbering</w:t>
            </w:r>
            <w:r>
              <w:rPr/>
              <w:t xml:space="preserve">, </w:t>
            </w:r>
            <w:r>
              <w:rPr>
                <w:rFonts w:ascii="Consolas" w:hAnsi="Consolas"/>
              </w:rPr>
              <w:t xml:space="preserve">MeasurementsViewModelTests.Add_WrongNumberOfPoints_Throws</w:t>
            </w:r>
            <w:r>
              <w:rPr/>
              <w:t xml:space="preserve">, </w:t>
            </w:r>
            <w:r>
              <w:rPr>
                <w:rFonts w:ascii="Consolas" w:hAnsi="Consolas"/>
              </w:rPr>
              <w:t xml:space="preserve">Remove_DeletesThatRow_KeepsOrMovesSelectionLikeDelete</w:t>
            </w:r>
            <w:r>
              <w:rPr/>
              <w:t xml:space="preserve"> (per-row delete); row delete buttons and the trash can in the Measurements renders (</w:t>
            </w:r>
            <w:r>
              <w:rPr>
                <w:rFonts w:ascii="Consolas" w:hAnsi="Consolas"/>
              </w:rPr>
              <w:t xml:space="preserve">Workspaces_WaveformDetectorMeasurements_*</w:t>
            </w:r>
            <w:r>
              <w:rPr/>
              <w:t xml:space="preserve">)</w:t>
            </w:r>
            <w:bookmarkEnd w:id="504"/>
          </w:p>
        </w:tc>
        <w:tc>
          <w:tcPr>
            <w:tcW w:w="3044" w:type="dxa"/>
          </w:tcPr>
          <w:p>
            <w:pPr>
              <w:pStyle w:val="TableText"/>
            </w:pPr>
            <w:bookmarkStart w:id="505" w:name="tvvr0035r76c4"/>
            <w:r>
              <w:rPr/>
              <w:t xml:space="preserve">pass</w:t>
            </w:r>
            <w:bookmarkEnd w:id="505"/>
          </w:p>
        </w:tc>
      </w:tr>
      <w:tr>
        <w:trPr>
          <w:cantSplit/>
        </w:trPr>
        <w:tc>
          <w:tcPr>
            <w:tcW w:w="1053" w:type="dxa"/>
          </w:tcPr>
          <w:p>
            <w:pPr>
              <w:pStyle w:val="TableText"/>
            </w:pPr>
            <w:bookmarkStart w:id="506" w:name="tvvr0035r77c0"/>
            <w:r>
              <w:rPr/>
              <w:t xml:space="preserve">SR-MEAS-06</w:t>
            </w:r>
            <w:bookmarkEnd w:id="506"/>
          </w:p>
        </w:tc>
        <w:tc>
          <w:tcPr>
            <w:tcW w:w="1356" w:type="dxa"/>
          </w:tcPr>
          <w:p>
            <w:pPr>
              <w:pStyle w:val="TableText"/>
            </w:pPr>
            <w:bookmarkStart w:id="507" w:name="tvvr0035r77c1"/>
            <w:r>
              <w:rPr/>
              <w:t xml:space="preserve">unit</w:t>
            </w:r>
            <w:bookmarkEnd w:id="507"/>
          </w:p>
        </w:tc>
        <w:tc>
          <w:tcPr>
            <w:tcW w:w="577" w:type="dxa"/>
          </w:tcPr>
          <w:p>
            <w:pPr>
              <w:pStyle w:val="TableText"/>
            </w:pPr>
            <w:bookmarkStart w:id="508" w:name="tvvr0035r77c2"/>
            <w:r>
              <w:rPr/>
              <w:t xml:space="preserve">T</w:t>
            </w:r>
            <w:bookmarkEnd w:id="508"/>
          </w:p>
        </w:tc>
        <w:tc>
          <w:tcPr>
            <w:tcW w:w="3608" w:type="dxa"/>
          </w:tcPr>
          <w:p>
            <w:pPr>
              <w:pStyle w:val="TableText"/>
            </w:pPr>
            <w:bookmarkStart w:id="509" w:name="tvvr0035r77c3"/>
            <w:r>
              <w:rPr>
                <w:rFonts w:ascii="Consolas" w:hAnsi="Consolas"/>
              </w:rPr>
              <w:t xml:space="preserve">MeasurementsViewModelTests.ToolHint_FollowsTheActiveTool</w:t>
            </w:r>
            <w:r>
              <w:rPr/>
              <w:t xml:space="preserve">, </w:t>
            </w:r>
            <w:r>
              <w:rPr>
                <w:rFonts w:ascii="Consolas" w:hAnsi="Consolas"/>
              </w:rPr>
              <w:t xml:space="preserve">ActiveTool_IsOneOfFour_DefaultPan</w:t>
            </w:r>
            <w:r>
              <w:rPr/>
              <w:t xml:space="preserve">; tool toggles inspected in the Measurements renders</w:t>
            </w:r>
            <w:bookmarkEnd w:id="509"/>
          </w:p>
        </w:tc>
        <w:tc>
          <w:tcPr>
            <w:tcW w:w="3044" w:type="dxa"/>
          </w:tcPr>
          <w:p>
            <w:pPr>
              <w:pStyle w:val="TableText"/>
            </w:pPr>
            <w:bookmarkStart w:id="510" w:name="tvvr0035r77c4"/>
            <w:r>
              <w:rPr/>
              <w:t xml:space="preserve">pass</w:t>
            </w:r>
            <w:bookmarkEnd w:id="510"/>
          </w:p>
        </w:tc>
      </w:tr>
      <w:tr>
        <w:trPr>
          <w:cantSplit/>
        </w:trPr>
        <w:tc>
          <w:tcPr>
            <w:tcW w:w="1053" w:type="dxa"/>
          </w:tcPr>
          <w:p>
            <w:pPr>
              <w:pStyle w:val="TableText"/>
            </w:pPr>
            <w:bookmarkStart w:id="511" w:name="tvvr0035r78c0"/>
            <w:r>
              <w:rPr/>
              <w:t xml:space="preserve">SR-MEAS-07</w:t>
            </w:r>
            <w:bookmarkEnd w:id="511"/>
          </w:p>
        </w:tc>
        <w:tc>
          <w:tcPr>
            <w:tcW w:w="1356" w:type="dxa"/>
          </w:tcPr>
          <w:p>
            <w:pPr>
              <w:pStyle w:val="TableText"/>
            </w:pPr>
            <w:bookmarkStart w:id="512" w:name="tvvr0035r78c1"/>
            <w:r>
              <w:rPr/>
              <w:t xml:space="preserve">system</w:t>
            </w:r>
            <w:bookmarkEnd w:id="512"/>
          </w:p>
        </w:tc>
        <w:tc>
          <w:tcPr>
            <w:tcW w:w="577" w:type="dxa"/>
          </w:tcPr>
          <w:p>
            <w:pPr>
              <w:pStyle w:val="TableText"/>
            </w:pPr>
            <w:bookmarkStart w:id="513" w:name="tvvr0035r78c2"/>
            <w:r>
              <w:rPr/>
              <w:t xml:space="preserve">I, M</w:t>
            </w:r>
            <w:bookmarkEnd w:id="513"/>
          </w:p>
        </w:tc>
        <w:tc>
          <w:tcPr>
            <w:tcW w:w="3608" w:type="dxa"/>
          </w:tcPr>
          <w:p>
            <w:pPr>
              <w:pStyle w:val="TableText"/>
            </w:pPr>
            <w:bookmarkStart w:id="514" w:name="tvvr0035r78c3"/>
            <w:r>
              <w:rPr>
                <w:rFonts w:ascii="Consolas" w:hAnsi="Consolas"/>
              </w:rPr>
              <w:t xml:space="preserve">MeasurementAdorner</w:t>
            </w:r>
            <w:r>
              <w:rPr/>
              <w:t xml:space="preserve"> (</w:t>
            </w:r>
            <w:r>
              <w:rPr>
                <w:rFonts w:ascii="Consolas" w:hAnsi="Consolas"/>
              </w:rPr>
              <w:t xml:space="preserve">MinDragPx = 4</w:t>
            </w:r>
            <w:r>
              <w:rPr/>
              <w:t xml:space="preserve">, Esc / right-click / Delete handlers, </w:t>
            </w:r>
            <w:r>
              <w:rPr>
                <w:rFonts w:ascii="Consolas" w:hAnsi="Consolas"/>
              </w:rPr>
              <w:t xml:space="preserve">Clamp</w:t>
            </w:r>
            <w:r>
              <w:rPr/>
              <w:t xml:space="preserve">); VAL-03 (Delete, Esc)</w:t>
            </w:r>
            <w:bookmarkEnd w:id="514"/>
          </w:p>
        </w:tc>
        <w:tc>
          <w:tcPr>
            <w:tcW w:w="3044" w:type="dxa"/>
          </w:tcPr>
          <w:p>
            <w:pPr>
              <w:pStyle w:val="TableText"/>
            </w:pPr>
            <w:bookmarkStart w:id="515" w:name="tvvr0035r78c4"/>
            <w:r>
              <w:rPr/>
              <w:t xml:space="preserve">partial — 4 px threshold, right-click and clamping by I only</w:t>
            </w:r>
            <w:bookmarkEnd w:id="515"/>
          </w:p>
        </w:tc>
      </w:tr>
      <w:tr>
        <w:trPr>
          <w:cantSplit/>
        </w:trPr>
        <w:tc>
          <w:tcPr>
            <w:tcW w:w="1053" w:type="dxa"/>
          </w:tcPr>
          <w:p>
            <w:pPr>
              <w:pStyle w:val="TableText"/>
            </w:pPr>
            <w:bookmarkStart w:id="516" w:name="tvvr0035r79c0"/>
            <w:r>
              <w:rPr/>
              <w:t xml:space="preserve">SR-MEAS-08</w:t>
            </w:r>
            <w:bookmarkEnd w:id="516"/>
          </w:p>
        </w:tc>
        <w:tc>
          <w:tcPr>
            <w:tcW w:w="1356" w:type="dxa"/>
          </w:tcPr>
          <w:p>
            <w:pPr>
              <w:pStyle w:val="TableText"/>
            </w:pPr>
            <w:bookmarkStart w:id="517" w:name="tvvr0035r79c1"/>
            <w:r>
              <w:rPr/>
              <w:t xml:space="preserve">removed</w:t>
            </w:r>
            <w:bookmarkEnd w:id="517"/>
          </w:p>
        </w:tc>
        <w:tc>
          <w:tcPr>
            <w:tcW w:w="577" w:type="dxa"/>
          </w:tcPr>
          <w:p>
            <w:pPr>
              <w:pStyle w:val="TableText"/>
            </w:pPr>
            <w:bookmarkStart w:id="518" w:name="tvvr0035r79c2"/>
            <w:r>
              <w:rPr/>
              <w:t xml:space="preserve">—</w:t>
            </w:r>
            <w:bookmarkEnd w:id="518"/>
          </w:p>
        </w:tc>
        <w:tc>
          <w:tcPr>
            <w:tcW w:w="3608" w:type="dxa"/>
          </w:tcPr>
          <w:p>
            <w:pPr>
              <w:pStyle w:val="TableText"/>
            </w:pPr>
            <w:bookmarkStart w:id="519" w:name="tvvr0035r79c3"/>
            <w:r>
              <w:rPr/>
              <w:t xml:space="preserve">Studio sets </w:t>
            </w:r>
            <w:r>
              <w:rPr>
                <w:rFonts w:ascii="Consolas" w:hAnsi="Consolas"/>
              </w:rPr>
              <w:t xml:space="preserve">CanMoveMarkers = False</w:t>
            </w:r>
            <w:r>
              <w:rPr/>
              <w:t xml:space="preserve">; drag scenario rewritten</w:t>
            </w:r>
            <w:bookmarkEnd w:id="519"/>
          </w:p>
        </w:tc>
        <w:tc>
          <w:tcPr>
            <w:tcW w:w="3044" w:type="dxa"/>
          </w:tcPr>
          <w:p>
            <w:pPr>
              <w:pStyle w:val="TableText"/>
            </w:pPr>
            <w:bookmarkStart w:id="520" w:name="tvvr0035r79c4"/>
            <w:r>
              <w:rPr/>
              <w:t xml:space="preserve">withdrawn → SR-RUN-12</w:t>
            </w:r>
            <w:bookmarkEnd w:id="520"/>
          </w:p>
        </w:tc>
      </w:tr>
      <w:tr>
        <w:trPr>
          <w:cantSplit/>
        </w:trPr>
        <w:tc>
          <w:tcPr>
            <w:tcW w:w="1053" w:type="dxa"/>
          </w:tcPr>
          <w:p>
            <w:pPr>
              <w:pStyle w:val="TableText"/>
            </w:pPr>
            <w:bookmarkStart w:id="521" w:name="tvvr0035r80c0"/>
            <w:r>
              <w:rPr/>
              <w:t xml:space="preserve">SR-THEME-01</w:t>
            </w:r>
            <w:bookmarkEnd w:id="521"/>
          </w:p>
        </w:tc>
        <w:tc>
          <w:tcPr>
            <w:tcW w:w="1356" w:type="dxa"/>
          </w:tcPr>
          <w:p>
            <w:pPr>
              <w:pStyle w:val="TableText"/>
            </w:pPr>
            <w:bookmarkStart w:id="522" w:name="tvvr0035r80c1"/>
            <w:r>
              <w:rPr/>
              <w:t xml:space="preserve">unit + offscreen + desktop</w:t>
            </w:r>
            <w:bookmarkEnd w:id="522"/>
          </w:p>
        </w:tc>
        <w:tc>
          <w:tcPr>
            <w:tcW w:w="577" w:type="dxa"/>
          </w:tcPr>
          <w:p>
            <w:pPr>
              <w:pStyle w:val="TableText"/>
            </w:pPr>
            <w:bookmarkStart w:id="523" w:name="tvvr0035r80c2"/>
            <w:r>
              <w:rPr/>
              <w:t xml:space="preserve">T, I</w:t>
            </w:r>
            <w:bookmarkEnd w:id="523"/>
          </w:p>
        </w:tc>
        <w:tc>
          <w:tcPr>
            <w:tcW w:w="3608" w:type="dxa"/>
          </w:tcPr>
          <w:p>
            <w:pPr>
              <w:pStyle w:val="TableText"/>
            </w:pPr>
            <w:bookmarkStart w:id="524" w:name="tvvr0035r80c3"/>
            <w:r>
              <w:rPr>
                <w:rFonts w:ascii="Consolas" w:hAnsi="Consolas"/>
              </w:rPr>
              <w:t xml:space="preserve">MainViewModelTests.ThemeToggle_FlipsThemeAndRelabels</w:t>
            </w:r>
            <w:r>
              <w:rPr/>
              <w:t xml:space="preserve"> (with </w:t>
            </w:r>
            <w:r>
              <w:rPr>
                <w:rFonts w:ascii="Consolas" w:hAnsi="Consolas"/>
              </w:rPr>
              <w:t xml:space="preserve">FakeTheme</w:t>
            </w:r>
            <w:r>
              <w:rPr/>
              <w:t xml:space="preserve">); </w:t>
            </w:r>
            <w:r>
              <w:rPr>
                <w:rFonts w:ascii="Consolas" w:hAnsi="Consolas"/>
              </w:rPr>
              <w:t xml:space="preserve">DeclutterRenderTests</w:t>
            </w:r>
            <w:r>
              <w:rPr/>
              <w:t xml:space="preserve"> (icon button tooltip and name); desktop </w:t>
            </w:r>
            <w:r>
              <w:rPr>
                <w:rFonts w:ascii="Consolas" w:hAnsi="Consolas"/>
              </w:rPr>
              <w:t xml:space="preserve">ScenarioTests.ThemeToggle_RelabelsAndSwitchesBack</w:t>
            </w:r>
            <w:bookmarkEnd w:id="524"/>
          </w:p>
        </w:tc>
        <w:tc>
          <w:tcPr>
            <w:tcW w:w="3044" w:type="dxa"/>
          </w:tcPr>
          <w:p>
            <w:pPr>
              <w:pStyle w:val="TableText"/>
            </w:pPr>
            <w:bookmarkStart w:id="525" w:name="tvvr0035r80c4"/>
            <w:r>
              <w:rPr/>
              <w:t xml:space="preserve">pass; desktop pass 2026-10-12 (</w:t>
            </w:r>
            <w:r>
              <w:rPr/>
              <w:t xml:space="preserve">History</w:t>
            </w:r>
            <w:r>
              <w:rPr/>
              <w:t xml:space="preserve"> (GCAM-SW-STR, Desktop verification — declutter stage 1, 2026-10-12)</w:t>
            </w:r>
            <w:r>
              <w:rPr/>
              <w:t xml:space="preserve">)</w:t>
            </w:r>
            <w:bookmarkEnd w:id="525"/>
          </w:p>
        </w:tc>
      </w:tr>
      <w:tr>
        <w:trPr>
          <w:cantSplit/>
        </w:trPr>
        <w:tc>
          <w:tcPr>
            <w:tcW w:w="1053" w:type="dxa"/>
          </w:tcPr>
          <w:p>
            <w:pPr>
              <w:pStyle w:val="TableText"/>
            </w:pPr>
            <w:bookmarkStart w:id="526" w:name="tvvr0035r81c0"/>
            <w:r>
              <w:rPr/>
              <w:t xml:space="preserve">SR-THEME-02</w:t>
            </w:r>
            <w:bookmarkEnd w:id="526"/>
          </w:p>
        </w:tc>
        <w:tc>
          <w:tcPr>
            <w:tcW w:w="1356" w:type="dxa"/>
          </w:tcPr>
          <w:p>
            <w:pPr>
              <w:pStyle w:val="TableText"/>
            </w:pPr>
            <w:bookmarkStart w:id="527" w:name="tvvr0035r81c1"/>
            <w:r>
              <w:rPr/>
              <w:t xml:space="preserve">offscreen + system</w:t>
            </w:r>
            <w:bookmarkEnd w:id="527"/>
          </w:p>
        </w:tc>
        <w:tc>
          <w:tcPr>
            <w:tcW w:w="577" w:type="dxa"/>
          </w:tcPr>
          <w:p>
            <w:pPr>
              <w:pStyle w:val="TableText"/>
            </w:pPr>
            <w:bookmarkStart w:id="528" w:name="tvvr0035r81c2"/>
            <w:r>
              <w:rPr/>
              <w:t xml:space="preserve">T, I, M</w:t>
            </w:r>
            <w:bookmarkEnd w:id="528"/>
          </w:p>
        </w:tc>
        <w:tc>
          <w:tcPr>
            <w:tcW w:w="3608" w:type="dxa"/>
          </w:tcPr>
          <w:p>
            <w:pPr>
              <w:pStyle w:val="TableText"/>
            </w:pPr>
            <w:bookmarkStart w:id="529" w:name="tvvr0035r81c3"/>
            <w:r>
              <w:rPr>
                <w:rFonts w:ascii="Consolas" w:hAnsi="Consolas"/>
              </w:rPr>
              <w:t xml:space="preserve">ThemeService.Apply</w:t>
            </w:r>
            <w:r>
              <w:rPr/>
              <w:t xml:space="preserve"> replaces in place (I); </w:t>
            </w:r>
            <w:r>
              <w:rPr>
                <w:rFonts w:ascii="Consolas" w:hAnsi="Consolas"/>
              </w:rPr>
              <w:t xml:space="preserve">CaptionRenderTests.CaptionGlyphs_AreUnclipped_AndCaptionStatesUseThemeTokens</w:t>
            </w:r>
            <w:r>
              <w:rPr/>
              <w:t xml:space="preserve">, </w:t>
            </w:r>
            <w:r>
              <w:rPr>
                <w:rFonts w:ascii="Consolas" w:hAnsi="Consolas"/>
              </w:rPr>
              <w:t xml:space="preserve">TopBarLine_RunsUnderTheCaptionButtons_WhichRestOnTheBarSurface</w:t>
            </w:r>
            <w:r>
              <w:rPr/>
              <w:t xml:space="preserve">, </w:t>
            </w:r>
            <w:r>
              <w:rPr>
                <w:rFonts w:ascii="Consolas" w:hAnsi="Consolas"/>
              </w:rPr>
              <w:t xml:space="preserve">MaximizedWorkArea_UsesMonitorRelativePixels_AtEveryDpi</w:t>
            </w:r>
            <w:r>
              <w:rPr/>
              <w:t xml:space="preserve"> (3 DPI cases); top-bar order and chrome hit-testing asserted in the shell renders (</w:t>
            </w:r>
            <w:r>
              <w:rPr>
                <w:rFonts w:ascii="Consolas" w:hAnsi="Consolas"/>
              </w:rPr>
              <w:t xml:space="preserve">Shell_OptionsCaptionStatusLeftTabs_*</w:t>
            </w:r>
            <w:r>
              <w:rPr/>
              <w:t xml:space="preserve">); desktop </w:t>
            </w:r>
            <w:r>
              <w:rPr>
                <w:rFonts w:ascii="Consolas" w:hAnsi="Consolas"/>
              </w:rPr>
              <w:t xml:space="preserve">ChromeScenarioTests.BorderlessCaption_HasNoNativeTitleBar_AndStartsAtWindowTop</w:t>
            </w:r>
            <w:r>
              <w:rPr/>
              <w:t xml:space="preserve"> (no UIA TitleBar element, top bar at the window top, maximise to the work area and restore) and the pilot's caption-button bounds — written, not yet run</w:t>
            </w:r>
            <w:bookmarkEnd w:id="529"/>
          </w:p>
        </w:tc>
        <w:tc>
          <w:tcPr>
            <w:tcW w:w="3044" w:type="dxa"/>
          </w:tcPr>
          <w:p>
            <w:pPr>
              <w:pStyle w:val="TableText"/>
            </w:pPr>
            <w:bookmarkStart w:id="530" w:name="tvvr0035r81c4"/>
            <w:r>
              <w:rPr/>
              <w:t xml:space="preserve">partial — the both-theme visual swap has no dated manual record; the no-title-bar desktop assertion waits for the stage-2 desktop run</w:t>
            </w:r>
            <w:bookmarkEnd w:id="530"/>
          </w:p>
        </w:tc>
      </w:tr>
      <w:tr>
        <w:trPr>
          <w:cantSplit/>
        </w:trPr>
        <w:tc>
          <w:tcPr>
            <w:tcW w:w="1053" w:type="dxa"/>
          </w:tcPr>
          <w:p>
            <w:pPr>
              <w:pStyle w:val="TableText"/>
            </w:pPr>
            <w:bookmarkStart w:id="531" w:name="tvvr0035r82c0"/>
            <w:r>
              <w:rPr/>
              <w:t xml:space="preserve">SR-ENV-01</w:t>
            </w:r>
            <w:bookmarkEnd w:id="531"/>
          </w:p>
        </w:tc>
        <w:tc>
          <w:tcPr>
            <w:tcW w:w="1356" w:type="dxa"/>
          </w:tcPr>
          <w:p>
            <w:pPr>
              <w:pStyle w:val="TableText"/>
            </w:pPr>
            <w:bookmarkStart w:id="532" w:name="tvvr0035r82c1"/>
            <w:r>
              <w:rPr/>
              <w:t xml:space="preserve">build</w:t>
            </w:r>
            <w:bookmarkEnd w:id="532"/>
          </w:p>
        </w:tc>
        <w:tc>
          <w:tcPr>
            <w:tcW w:w="577" w:type="dxa"/>
          </w:tcPr>
          <w:p>
            <w:pPr>
              <w:pStyle w:val="TableText"/>
            </w:pPr>
            <w:bookmarkStart w:id="533" w:name="tvvr0035r82c2"/>
            <w:r>
              <w:rPr/>
              <w:t xml:space="preserve">C, I</w:t>
            </w:r>
            <w:bookmarkEnd w:id="533"/>
          </w:p>
        </w:tc>
        <w:tc>
          <w:tcPr>
            <w:tcW w:w="3608" w:type="dxa"/>
          </w:tcPr>
          <w:p>
            <w:pPr>
              <w:pStyle w:val="TableText"/>
            </w:pPr>
            <w:bookmarkStart w:id="534" w:name="tvvr0035r82c3"/>
            <w:r>
              <w:rPr>
                <w:rFonts w:ascii="Consolas" w:hAnsi="Consolas"/>
              </w:rPr>
              <w:t xml:space="preserve">Gcam.Studio.csproj</w:t>
            </w:r>
            <w:r>
              <w:rPr/>
              <w:t xml:space="preserve"> targets </w:t>
            </w:r>
            <w:r>
              <w:rPr>
                <w:rFonts w:ascii="Consolas" w:hAnsi="Consolas"/>
              </w:rPr>
              <w:t xml:space="preserve">net9.0-windows</w:t>
            </w:r>
            <w:r>
              <w:rPr/>
              <w:t xml:space="preserve">, the other two </w:t>
            </w:r>
            <w:r>
              <w:rPr>
                <w:rFonts w:ascii="Consolas" w:hAnsi="Consolas"/>
              </w:rPr>
              <w:t xml:space="preserve">net9.0</w:t>
            </w:r>
            <w:r>
              <w:rPr/>
              <w:t xml:space="preserve"> (C); DWM return values ignored in </w:t>
            </w:r>
            <w:r>
              <w:rPr>
                <w:rFonts w:ascii="Consolas" w:hAnsi="Consolas"/>
              </w:rPr>
              <w:t xml:space="preserve">ThemeService.ApplyTitleBar</w:t>
            </w:r>
            <w:r>
              <w:rPr/>
              <w:t xml:space="preserve">, which since 2026-10-13 affects only the remaining native frame (I)</w:t>
            </w:r>
            <w:bookmarkEnd w:id="534"/>
          </w:p>
        </w:tc>
        <w:tc>
          <w:tcPr>
            <w:tcW w:w="3044" w:type="dxa"/>
          </w:tcPr>
          <w:p>
            <w:pPr>
              <w:pStyle w:val="TableText"/>
            </w:pPr>
            <w:bookmarkStart w:id="535" w:name="tvvr0035r82c4"/>
            <w:r>
              <w:rPr/>
              <w:t xml:space="preserve">pass — run on Windows 11 only</w:t>
            </w:r>
            <w:bookmarkEnd w:id="535"/>
          </w:p>
        </w:tc>
      </w:tr>
      <w:tr>
        <w:trPr>
          <w:cantSplit/>
        </w:trPr>
        <w:tc>
          <w:tcPr>
            <w:tcW w:w="1053" w:type="dxa"/>
          </w:tcPr>
          <w:p>
            <w:pPr>
              <w:pStyle w:val="TableText"/>
            </w:pPr>
            <w:bookmarkStart w:id="536" w:name="tvvr0035r83c0"/>
            <w:r>
              <w:rPr/>
              <w:t xml:space="preserve">SR-ENV-02</w:t>
            </w:r>
            <w:bookmarkEnd w:id="536"/>
          </w:p>
        </w:tc>
        <w:tc>
          <w:tcPr>
            <w:tcW w:w="1356" w:type="dxa"/>
          </w:tcPr>
          <w:p>
            <w:pPr>
              <w:pStyle w:val="TableText"/>
            </w:pPr>
            <w:bookmarkStart w:id="537" w:name="tvvr0035r83c1"/>
            <w:r>
              <w:rPr/>
              <w:t xml:space="preserve">system</w:t>
            </w:r>
            <w:bookmarkEnd w:id="537"/>
          </w:p>
        </w:tc>
        <w:tc>
          <w:tcPr>
            <w:tcW w:w="577" w:type="dxa"/>
          </w:tcPr>
          <w:p>
            <w:pPr>
              <w:pStyle w:val="TableText"/>
            </w:pPr>
            <w:bookmarkStart w:id="538" w:name="tvvr0035r83c2"/>
            <w:r>
              <w:rPr/>
              <w:t xml:space="preserve">I, M</w:t>
            </w:r>
            <w:bookmarkEnd w:id="538"/>
          </w:p>
        </w:tc>
        <w:tc>
          <w:tcPr>
            <w:tcW w:w="3608" w:type="dxa"/>
          </w:tcPr>
          <w:p>
            <w:pPr>
              <w:pStyle w:val="TableText"/>
            </w:pPr>
            <w:bookmarkStart w:id="539" w:name="tvvr0035r83c3"/>
            <w:r>
              <w:rPr>
                <w:rFonts w:ascii="Consolas" w:hAnsi="Consolas"/>
              </w:rPr>
              <w:t xml:space="preserve">App.OnStartup</w:t>
            </w:r>
            <w:r>
              <w:rPr/>
              <w:t xml:space="preserve"> maximises when </w:t>
            </w:r>
            <w:r>
              <w:rPr>
                <w:rFonts w:ascii="Consolas" w:hAnsi="Consolas"/>
              </w:rPr>
              <w:t xml:space="preserve">SystemParameters.WorkArea</w:t>
            </w:r>
            <w:r>
              <w:rPr/>
              <w:t xml:space="preserve"> is smaller than the window (I); VAL-08</w:t>
            </w:r>
            <w:bookmarkEnd w:id="539"/>
          </w:p>
        </w:tc>
        <w:tc>
          <w:tcPr>
            <w:tcW w:w="3044" w:type="dxa"/>
          </w:tcPr>
          <w:p>
            <w:pPr>
              <w:pStyle w:val="TableText"/>
            </w:pPr>
            <w:bookmarkStart w:id="540" w:name="tvvr0035r83c4"/>
            <w:r>
              <w:rPr/>
              <w:t xml:space="preserve">partial — VAL-08 open</w:t>
            </w:r>
            <w:bookmarkEnd w:id="540"/>
          </w:p>
        </w:tc>
      </w:tr>
      <w:tr>
        <w:trPr>
          <w:cantSplit/>
        </w:trPr>
        <w:tc>
          <w:tcPr>
            <w:tcW w:w="1053" w:type="dxa"/>
          </w:tcPr>
          <w:p>
            <w:pPr>
              <w:pStyle w:val="TableText"/>
            </w:pPr>
            <w:bookmarkStart w:id="541" w:name="tvvr0035r84c0"/>
            <w:r>
              <w:rPr/>
              <w:t xml:space="preserve">SR-A11Y-01</w:t>
            </w:r>
            <w:bookmarkEnd w:id="541"/>
          </w:p>
        </w:tc>
        <w:tc>
          <w:tcPr>
            <w:tcW w:w="1356" w:type="dxa"/>
          </w:tcPr>
          <w:p>
            <w:pPr>
              <w:pStyle w:val="TableText"/>
            </w:pPr>
            <w:bookmarkStart w:id="542" w:name="tvvr0035r84c1"/>
            <w:r>
              <w:rPr/>
              <w:t xml:space="preserve">system</w:t>
            </w:r>
            <w:bookmarkEnd w:id="542"/>
          </w:p>
        </w:tc>
        <w:tc>
          <w:tcPr>
            <w:tcW w:w="577" w:type="dxa"/>
          </w:tcPr>
          <w:p>
            <w:pPr>
              <w:pStyle w:val="TableText"/>
            </w:pPr>
            <w:bookmarkStart w:id="543" w:name="tvvr0035r84c2"/>
            <w:r>
              <w:rPr/>
              <w:t xml:space="preserve">I, M</w:t>
            </w:r>
            <w:bookmarkEnd w:id="543"/>
          </w:p>
        </w:tc>
        <w:tc>
          <w:tcPr>
            <w:tcW w:w="3608" w:type="dxa"/>
          </w:tcPr>
          <w:p>
            <w:pPr>
              <w:pStyle w:val="TableText"/>
            </w:pPr>
            <w:bookmarkStart w:id="544" w:name="tvvr0035r84c3"/>
            <w:r>
              <w:rPr/>
              <w:t xml:space="preserve">30 </w:t>
            </w:r>
            <w:r>
              <w:rPr>
                <w:rFonts w:ascii="Consolas" w:hAnsi="Consolas"/>
              </w:rPr>
              <w:t xml:space="preserve">AutomationProperties.Name</w:t>
            </w:r>
            <w:r>
              <w:rPr/>
              <w:t xml:space="preserve"> in </w:t>
            </w:r>
            <w:r>
              <w:rPr>
                <w:rFonts w:ascii="Consolas" w:hAnsi="Consolas"/>
              </w:rPr>
              <w:t xml:space="preserve">MainWindow.xaml</w:t>
            </w:r>
            <w:r>
              <w:rPr/>
              <w:t xml:space="preserve">, row name bound to </w:t>
            </w:r>
            <w:r>
              <w:rPr>
                <w:rFonts w:ascii="Consolas" w:hAnsi="Consolas"/>
              </w:rPr>
              <w:t xml:space="preserve">Description</w:t>
            </w:r>
            <w:r>
              <w:rPr/>
              <w:t xml:space="preserve"> (I); controls located by name in the VAL-03 session</w:t>
            </w:r>
            <w:bookmarkEnd w:id="544"/>
          </w:p>
        </w:tc>
        <w:tc>
          <w:tcPr>
            <w:tcW w:w="3044" w:type="dxa"/>
          </w:tcPr>
          <w:p>
            <w:pPr>
              <w:pStyle w:val="TableText"/>
            </w:pPr>
            <w:bookmarkStart w:id="545" w:name="tvvr0035r84c4"/>
            <w:r>
              <w:rPr/>
              <w:t xml:space="preserve">pass</w:t>
            </w:r>
            <w:bookmarkEnd w:id="545"/>
          </w:p>
        </w:tc>
      </w:tr>
      <w:tr>
        <w:trPr>
          <w:cantSplit/>
        </w:trPr>
        <w:tc>
          <w:tcPr>
            <w:tcW w:w="1053" w:type="dxa"/>
          </w:tcPr>
          <w:p>
            <w:pPr>
              <w:pStyle w:val="TableText"/>
            </w:pPr>
            <w:bookmarkStart w:id="546" w:name="tvvr0035r85c0"/>
            <w:r>
              <w:rPr/>
              <w:t xml:space="preserve">SR-A11Y-02</w:t>
            </w:r>
            <w:bookmarkEnd w:id="546"/>
          </w:p>
        </w:tc>
        <w:tc>
          <w:tcPr>
            <w:tcW w:w="1356" w:type="dxa"/>
          </w:tcPr>
          <w:p>
            <w:pPr>
              <w:pStyle w:val="TableText"/>
            </w:pPr>
            <w:bookmarkStart w:id="547" w:name="tvvr0035r85c1"/>
            <w:r>
              <w:rPr/>
              <w:t xml:space="preserve">system</w:t>
            </w:r>
            <w:bookmarkEnd w:id="547"/>
          </w:p>
        </w:tc>
        <w:tc>
          <w:tcPr>
            <w:tcW w:w="577" w:type="dxa"/>
          </w:tcPr>
          <w:p>
            <w:pPr>
              <w:pStyle w:val="TableText"/>
            </w:pPr>
            <w:bookmarkStart w:id="548" w:name="tvvr0035r85c2"/>
            <w:r>
              <w:rPr/>
              <w:t xml:space="preserve">I, M</w:t>
            </w:r>
            <w:bookmarkEnd w:id="548"/>
          </w:p>
        </w:tc>
        <w:tc>
          <w:tcPr>
            <w:tcW w:w="3608" w:type="dxa"/>
          </w:tcPr>
          <w:p>
            <w:pPr>
              <w:pStyle w:val="TableText"/>
            </w:pPr>
            <w:bookmarkStart w:id="549" w:name="tvvr0035r85c3"/>
            <w:r>
              <w:rPr>
                <w:rFonts w:ascii="Consolas" w:hAnsi="Consolas"/>
              </w:rPr>
              <w:t xml:space="preserve">HeatmapViewAutomationPeer</w:t>
            </w:r>
            <w:r>
              <w:rPr/>
              <w:t xml:space="preserve"> (I); heatmaps located by name + class </w:t>
            </w:r>
            <w:r>
              <w:rPr>
                <w:rFonts w:ascii="Consolas" w:hAnsi="Consolas"/>
              </w:rPr>
              <w:t xml:space="preserve">HeatmapView</w:t>
            </w:r>
            <w:r>
              <w:rPr/>
              <w:t xml:space="preserve"> in the VAL-03 session</w:t>
            </w:r>
            <w:bookmarkEnd w:id="549"/>
          </w:p>
        </w:tc>
        <w:tc>
          <w:tcPr>
            <w:tcW w:w="3044" w:type="dxa"/>
          </w:tcPr>
          <w:p>
            <w:pPr>
              <w:pStyle w:val="TableText"/>
            </w:pPr>
            <w:bookmarkStart w:id="550" w:name="tvvr0035r85c4"/>
            <w:r>
              <w:rPr/>
              <w:t xml:space="preserve">pass</w:t>
            </w:r>
            <w:bookmarkEnd w:id="550"/>
          </w:p>
        </w:tc>
      </w:tr>
      <w:tr>
        <w:trPr>
          <w:cantSplit/>
        </w:trPr>
        <w:tc>
          <w:tcPr>
            <w:tcW w:w="1053" w:type="dxa"/>
          </w:tcPr>
          <w:p>
            <w:pPr>
              <w:pStyle w:val="TableText"/>
            </w:pPr>
            <w:bookmarkStart w:id="551" w:name="tvvr0035r86c0"/>
            <w:r>
              <w:rPr/>
              <w:t xml:space="preserve">SR-A11Y-03</w:t>
            </w:r>
            <w:bookmarkEnd w:id="551"/>
          </w:p>
        </w:tc>
        <w:tc>
          <w:tcPr>
            <w:tcW w:w="1356" w:type="dxa"/>
          </w:tcPr>
          <w:p>
            <w:pPr>
              <w:pStyle w:val="TableText"/>
            </w:pPr>
            <w:bookmarkStart w:id="552" w:name="tvvr0035r86c1"/>
            <w:r>
              <w:rPr/>
              <w:t xml:space="preserve">system</w:t>
            </w:r>
            <w:bookmarkEnd w:id="552"/>
          </w:p>
        </w:tc>
        <w:tc>
          <w:tcPr>
            <w:tcW w:w="577" w:type="dxa"/>
          </w:tcPr>
          <w:p>
            <w:pPr>
              <w:pStyle w:val="TableText"/>
            </w:pPr>
            <w:bookmarkStart w:id="553" w:name="tvvr0035r86c2"/>
            <w:r>
              <w:rPr/>
              <w:t xml:space="preserve">T, I, M</w:t>
            </w:r>
            <w:bookmarkEnd w:id="553"/>
          </w:p>
        </w:tc>
        <w:tc>
          <w:tcPr>
            <w:tcW w:w="3608" w:type="dxa"/>
          </w:tcPr>
          <w:p>
            <w:pPr>
              <w:pStyle w:val="TableText"/>
            </w:pPr>
            <w:bookmarkStart w:id="554" w:name="tvvr0035r86c3"/>
            <w:r>
              <w:rPr>
                <w:rFonts w:ascii="Consolas" w:hAnsi="Consolas"/>
              </w:rPr>
              <w:t xml:space="preserve">HeatmapView.OnKeyDown</w:t>
            </w:r>
            <w:r>
              <w:rPr/>
              <w:t xml:space="preserve"> (I); tool access keys: </w:t>
            </w:r>
            <w:r>
              <w:rPr>
                <w:rFonts w:ascii="Consolas" w:hAnsi="Consolas"/>
              </w:rPr>
              <w:t xml:space="preserve">MainViewModelTests.MeasureToolAccessKeys_SelectTheTool_OnlyInImagingWithoutOptions</w:t>
            </w:r>
            <w:r>
              <w:rPr/>
              <w:t xml:space="preserve">, </w:t>
            </w:r>
            <w:r>
              <w:rPr>
                <w:rFonts w:ascii="Consolas" w:hAnsi="Consolas"/>
              </w:rPr>
              <w:t xml:space="preserve">DeclutterRenderTests.ToolAccessKeys_AreWindowKeyBindings_SelectTheTool_OnlyInImagingWithoutModal</w:t>
            </w:r>
            <w:r>
              <w:rPr/>
              <w:t xml:space="preserve"> (the window's Alt+P / D / A / R bindings select the tool; inactive outside Imaging and behind a modal layer), tooltip and </w:t>
            </w:r>
            <w:r>
              <w:rPr>
                <w:rFonts w:ascii="Consolas" w:hAnsi="Consolas"/>
              </w:rPr>
              <w:t xml:space="preserve">AutomationProperties.AccessKey</w:t>
            </w:r>
            <w:r>
              <w:rPr/>
              <w:t xml:space="preserve"> declarations (</w:t>
            </w:r>
            <w:r>
              <w:rPr>
                <w:rFonts w:ascii="Consolas" w:hAnsi="Consolas"/>
              </w:rPr>
              <w:t xml:space="preserve">DeclutterRenderTests</w:t>
            </w:r>
            <w:r>
              <w:rPr/>
              <w:t xml:space="preserve">, I), the </w:t>
            </w:r>
            <w:r>
              <w:rPr>
                <w:rFonts w:ascii="Consolas" w:hAnsi="Consolas"/>
              </w:rPr>
              <w:t xml:space="preserve">IconToggle</w:t>
            </w:r>
            <w:r>
              <w:rPr/>
              <w:t xml:space="preserve"> peer reporting the key (plain fact) and the rendered toggles' peers in the opt-in measurement renders; Enter: Start is not the default button (SR-RUN-13, I) and </w:t>
            </w:r>
            <w:r>
              <w:rPr>
                <w:rFonts w:ascii="Consolas" w:hAnsi="Consolas"/>
              </w:rPr>
              <w:t xml:space="preserve">OptionsRenderTests.OptionsDialog_HasNoDefaultButton_EnterInAFieldKeepsTheDraftOpen</w:t>
            </w:r>
            <w:bookmarkEnd w:id="554"/>
          </w:p>
        </w:tc>
        <w:tc>
          <w:tcPr>
            <w:tcW w:w="3044" w:type="dxa"/>
          </w:tcPr>
          <w:p>
            <w:pPr>
              <w:pStyle w:val="TableText"/>
            </w:pPr>
            <w:bookmarkStart w:id="555" w:name="tvvr0035r86c4"/>
            <w:r>
              <w:rPr/>
              <w:t xml:space="preserve">partial — real key routing and the keyboard-only walkthrough are desktop checks, not run (M); AN-01</w:t>
            </w:r>
            <w:bookmarkEnd w:id="555"/>
          </w:p>
        </w:tc>
      </w:tr>
      <w:tr>
        <w:trPr>
          <w:cantSplit/>
        </w:trPr>
        <w:tc>
          <w:tcPr>
            <w:tcW w:w="1053" w:type="dxa"/>
          </w:tcPr>
          <w:p>
            <w:pPr>
              <w:pStyle w:val="TableText"/>
            </w:pPr>
            <w:bookmarkStart w:id="556" w:name="tvvr0035r87c0"/>
            <w:r>
              <w:rPr/>
              <w:t xml:space="preserve">SR-A11Y-04</w:t>
            </w:r>
            <w:bookmarkEnd w:id="556"/>
          </w:p>
        </w:tc>
        <w:tc>
          <w:tcPr>
            <w:tcW w:w="1356" w:type="dxa"/>
          </w:tcPr>
          <w:p>
            <w:pPr>
              <w:pStyle w:val="TableText"/>
            </w:pPr>
            <w:bookmarkStart w:id="557" w:name="tvvr0035r87c1"/>
            <w:r>
              <w:rPr/>
              <w:t xml:space="preserve">system</w:t>
            </w:r>
            <w:bookmarkEnd w:id="557"/>
          </w:p>
        </w:tc>
        <w:tc>
          <w:tcPr>
            <w:tcW w:w="577" w:type="dxa"/>
          </w:tcPr>
          <w:p>
            <w:pPr>
              <w:pStyle w:val="TableText"/>
            </w:pPr>
            <w:bookmarkStart w:id="558" w:name="tvvr0035r87c2"/>
            <w:r>
              <w:rPr/>
              <w:t xml:space="preserve">I</w:t>
            </w:r>
            <w:bookmarkEnd w:id="558"/>
          </w:p>
        </w:tc>
        <w:tc>
          <w:tcPr>
            <w:tcW w:w="3608" w:type="dxa"/>
          </w:tcPr>
          <w:p>
            <w:pPr>
              <w:pStyle w:val="TableText"/>
            </w:pPr>
            <w:bookmarkStart w:id="559" w:name="tvvr0035r87c3"/>
            <w:r>
              <w:rPr>
                <w:rFonts w:ascii="Consolas" w:hAnsi="Consolas"/>
              </w:rPr>
              <w:t xml:space="preserve">LiveSetting="Polite"</w:t>
            </w:r>
            <w:r>
              <w:rPr/>
              <w:t xml:space="preserve"> on the status line; selected row = accent bar + fill; selected overlay = thicker line + inverted chip</w:t>
            </w:r>
            <w:bookmarkEnd w:id="559"/>
          </w:p>
        </w:tc>
        <w:tc>
          <w:tcPr>
            <w:tcW w:w="3044" w:type="dxa"/>
          </w:tcPr>
          <w:p>
            <w:pPr>
              <w:pStyle w:val="TableText"/>
            </w:pPr>
            <w:bookmarkStart w:id="560" w:name="tvvr0035r87c4"/>
            <w:r>
              <w:rPr/>
              <w:t xml:space="preserve">pass (I); no screen-reader check</w:t>
            </w:r>
            <w:bookmarkEnd w:id="560"/>
          </w:p>
        </w:tc>
      </w:tr>
      <w:tr>
        <w:trPr>
          <w:cantSplit/>
        </w:trPr>
        <w:tc>
          <w:tcPr>
            <w:tcW w:w="1053" w:type="dxa"/>
          </w:tcPr>
          <w:p>
            <w:pPr>
              <w:pStyle w:val="TableText"/>
            </w:pPr>
            <w:bookmarkStart w:id="561" w:name="tvvr0035r88c0"/>
            <w:r>
              <w:rPr/>
              <w:t xml:space="preserve">SR-A11Y-05</w:t>
            </w:r>
            <w:bookmarkEnd w:id="561"/>
          </w:p>
        </w:tc>
        <w:tc>
          <w:tcPr>
            <w:tcW w:w="1356" w:type="dxa"/>
          </w:tcPr>
          <w:p>
            <w:pPr>
              <w:pStyle w:val="TableText"/>
            </w:pPr>
            <w:bookmarkStart w:id="562" w:name="tvvr0035r88c1"/>
            <w:r>
              <w:rPr/>
              <w:t xml:space="preserve">unit + offscreen</w:t>
            </w:r>
            <w:bookmarkEnd w:id="562"/>
          </w:p>
        </w:tc>
        <w:tc>
          <w:tcPr>
            <w:tcW w:w="577" w:type="dxa"/>
          </w:tcPr>
          <w:p>
            <w:pPr>
              <w:pStyle w:val="TableText"/>
            </w:pPr>
            <w:bookmarkStart w:id="563" w:name="tvvr0035r88c2"/>
            <w:r>
              <w:rPr/>
              <w:t xml:space="preserve">T, I</w:t>
            </w:r>
            <w:bookmarkEnd w:id="563"/>
          </w:p>
        </w:tc>
        <w:tc>
          <w:tcPr>
            <w:tcW w:w="3608" w:type="dxa"/>
          </w:tcPr>
          <w:p>
            <w:pPr>
              <w:pStyle w:val="TableText"/>
            </w:pPr>
            <w:bookmarkStart w:id="564" w:name="tvvr0035r88c3"/>
            <w:r>
              <w:rPr>
                <w:rFonts w:ascii="Consolas" w:hAnsi="Consolas"/>
              </w:rPr>
              <w:t xml:space="preserve">ThemeContrastTests</w:t>
            </w:r>
            <w:r>
              <w:rPr/>
              <w:t xml:space="preserve"> (8 cases against production tokens); acquired-seed foreground/fill assertions; both themes' 1280×800 renders inspected</w:t>
            </w:r>
            <w:bookmarkEnd w:id="564"/>
          </w:p>
        </w:tc>
        <w:tc>
          <w:tcPr>
            <w:tcW w:w="3044" w:type="dxa"/>
          </w:tcPr>
          <w:p>
            <w:pPr>
              <w:pStyle w:val="TableText"/>
            </w:pPr>
            <w:bookmarkStart w:id="565" w:name="tvvr0035r88c4"/>
            <w:r>
              <w:rPr/>
              <w:t xml:space="preserve">pass: Surface 5.164:1 dark / 5.154:1 light; Canvas/Raised ≥4.5:1; desktop follow-up pending</w:t>
            </w:r>
            <w:bookmarkEnd w:id="565"/>
          </w:p>
        </w:tc>
      </w:tr>
      <w:tr>
        <w:trPr>
          <w:cantSplit/>
        </w:trPr>
        <w:tc>
          <w:tcPr>
            <w:tcW w:w="1053" w:type="dxa"/>
          </w:tcPr>
          <w:p>
            <w:pPr>
              <w:pStyle w:val="TableText"/>
            </w:pPr>
            <w:bookmarkStart w:id="566" w:name="tvvr0035r89c0"/>
            <w:r>
              <w:rPr/>
              <w:t xml:space="preserve">SR-SEC-01</w:t>
            </w:r>
            <w:bookmarkEnd w:id="566"/>
          </w:p>
        </w:tc>
        <w:tc>
          <w:tcPr>
            <w:tcW w:w="1356" w:type="dxa"/>
          </w:tcPr>
          <w:p>
            <w:pPr>
              <w:pStyle w:val="TableText"/>
            </w:pPr>
            <w:bookmarkStart w:id="567" w:name="tvvr0035r89c1"/>
            <w:r>
              <w:rPr/>
              <w:t xml:space="preserve">inspection</w:t>
            </w:r>
            <w:bookmarkEnd w:id="567"/>
          </w:p>
        </w:tc>
        <w:tc>
          <w:tcPr>
            <w:tcW w:w="577" w:type="dxa"/>
          </w:tcPr>
          <w:p>
            <w:pPr>
              <w:pStyle w:val="TableText"/>
            </w:pPr>
            <w:bookmarkStart w:id="568" w:name="tvvr0035r89c2"/>
            <w:r>
              <w:rPr/>
              <w:t xml:space="preserve">I</w:t>
            </w:r>
            <w:bookmarkEnd w:id="568"/>
          </w:p>
        </w:tc>
        <w:tc>
          <w:tcPr>
            <w:tcW w:w="3608" w:type="dxa"/>
          </w:tcPr>
          <w:p>
            <w:pPr>
              <w:pStyle w:val="TableText"/>
            </w:pPr>
            <w:bookmarkStart w:id="569" w:name="tvvr0035r89c3"/>
            <w:r>
              <w:rPr/>
              <w:t xml:space="preserve">no HTTP or socket use in the three Studio projects; </w:t>
            </w:r>
            <w:r>
              <w:rPr>
                <w:rFonts w:ascii="Consolas" w:hAnsi="Consolas"/>
              </w:rPr>
              <w:t xml:space="preserve">SimulationService</w:t>
            </w:r>
            <w:r>
              <w:rPr/>
              <w:t xml:space="preserve"> passes an in-memory config (I, 2026-10-01); since TODO-46 the only </w:t>
            </w:r>
            <w:r>
              <w:rPr>
                <w:rFonts w:ascii="Consolas" w:hAnsi="Consolas"/>
              </w:rPr>
              <w:t xml:space="preserve">System.IO</w:t>
            </w:r>
            <w:r>
              <w:rPr/>
              <w:t xml:space="preserve"> use is </w:t>
            </w:r>
            <w:r>
              <w:rPr>
                <w:rFonts w:ascii="Consolas" w:hAnsi="Consolas"/>
              </w:rPr>
              <w:t xml:space="preserve">ReportFileWriter</w:t>
            </w:r>
            <w:r>
              <w:rPr/>
              <w:t xml:space="preserve"> and </w:t>
            </w:r>
            <w:r>
              <w:rPr>
                <w:rFonts w:ascii="Consolas" w:hAnsi="Consolas"/>
              </w:rPr>
              <w:t xml:space="preserve">ReportExportService</w:t>
            </w:r>
            <w:r>
              <w:rPr/>
              <w:t xml:space="preserve">, which touch only the confirmed report and scene paths (I, 2026-10-15)</w:t>
            </w:r>
            <w:bookmarkEnd w:id="569"/>
          </w:p>
        </w:tc>
        <w:tc>
          <w:tcPr>
            <w:tcW w:w="3044" w:type="dxa"/>
          </w:tcPr>
          <w:p>
            <w:pPr>
              <w:pStyle w:val="TableText"/>
            </w:pPr>
            <w:bookmarkStart w:id="570" w:name="tvvr0035r89c4"/>
            <w:r>
              <w:rPr/>
              <w:t xml:space="preserve">pass (I)</w:t>
            </w:r>
            <w:bookmarkEnd w:id="570"/>
          </w:p>
        </w:tc>
      </w:tr>
      <w:tr>
        <w:trPr>
          <w:cantSplit/>
        </w:trPr>
        <w:tc>
          <w:tcPr>
            <w:tcW w:w="1053" w:type="dxa"/>
          </w:tcPr>
          <w:p>
            <w:pPr>
              <w:pStyle w:val="TableText"/>
            </w:pPr>
            <w:bookmarkStart w:id="571" w:name="tvvr0035r90c0"/>
            <w:r>
              <w:rPr/>
              <w:t xml:space="preserve">SR-EXPORT-01</w:t>
            </w:r>
            <w:bookmarkEnd w:id="571"/>
          </w:p>
        </w:tc>
        <w:tc>
          <w:tcPr>
            <w:tcW w:w="1356" w:type="dxa"/>
          </w:tcPr>
          <w:p>
            <w:pPr>
              <w:pStyle w:val="TableText"/>
            </w:pPr>
            <w:bookmarkStart w:id="572" w:name="tvvr0035r90c1"/>
            <w:r>
              <w:rPr/>
              <w:t xml:space="preserve">unit + offscreen + desktop</w:t>
            </w:r>
            <w:bookmarkEnd w:id="572"/>
          </w:p>
        </w:tc>
        <w:tc>
          <w:tcPr>
            <w:tcW w:w="577" w:type="dxa"/>
          </w:tcPr>
          <w:p>
            <w:pPr>
              <w:pStyle w:val="TableText"/>
            </w:pPr>
            <w:bookmarkStart w:id="573" w:name="tvvr0035r90c2"/>
            <w:r>
              <w:rPr/>
              <w:t xml:space="preserve">T, I</w:t>
            </w:r>
            <w:bookmarkEnd w:id="573"/>
          </w:p>
        </w:tc>
        <w:tc>
          <w:tcPr>
            <w:tcW w:w="3608" w:type="dxa"/>
          </w:tcPr>
          <w:p>
            <w:pPr>
              <w:pStyle w:val="TableText"/>
            </w:pPr>
            <w:bookmarkStart w:id="574" w:name="tvvr0035r90c3"/>
            <w:r>
              <w:rPr>
                <w:rFonts w:ascii="Consolas" w:hAnsi="Consolas"/>
              </w:rPr>
              <w:t xml:space="preserve">ReportExportCommandTests.ExportReport_EnabledOnlyWithSnapshot_AndNotifies</w:t>
            </w:r>
            <w:r>
              <w:rPr/>
              <w:t xml:space="preserve">, </w:t>
            </w:r>
            <w:r>
              <w:rPr>
                <w:rFonts w:ascii="Consolas" w:hAnsi="Consolas"/>
              </w:rPr>
              <w:t xml:space="preserve">ExportReport_CancelledDialogWritesNothing</w:t>
            </w:r>
            <w:r>
              <w:rPr/>
              <w:t xml:space="preserve">; </w:t>
            </w:r>
            <w:r>
              <w:rPr>
                <w:rFonts w:ascii="Consolas" w:hAnsi="Consolas"/>
              </w:rPr>
              <w:t xml:space="preserve">ExportReportViewModelTests</w:t>
            </w:r>
            <w:r>
              <w:rPr/>
              <w:t xml:space="preserve"> (HTML default, event data always available, Export sends exactly the selected format, Cancel closes without exporting); dialog title, folder, names, filters and prompts in </w:t>
            </w:r>
            <w:r>
              <w:rPr>
                <w:rFonts w:ascii="Consolas" w:hAnsi="Consolas"/>
              </w:rPr>
              <w:t xml:space="preserve">ReportExportService</w:t>
            </w:r>
            <w:r>
              <w:rPr/>
              <w:t xml:space="preserve"> (I); offscreen title-bar and popup renders (</w:t>
            </w:r>
            <w:r>
              <w:rPr>
                <w:rFonts w:ascii="Consolas" w:hAnsi="Consolas"/>
              </w:rPr>
              <w:t xml:space="preserve">ExportSnapshots</w:t>
            </w:r>
            <w:r>
              <w:rPr/>
              <w:t xml:space="preserve">); desktop </w:t>
            </w:r>
            <w:r>
              <w:rPr>
                <w:rFonts w:ascii="Consolas" w:hAnsi="Consolas"/>
              </w:rPr>
              <w:t xml:space="preserve">ReportExportScenarioTests</w:t>
            </w:r>
            <w:r>
              <w:rPr/>
              <w:t xml:space="preserve">, one case per format</w:t>
            </w:r>
            <w:bookmarkEnd w:id="574"/>
          </w:p>
        </w:tc>
        <w:tc>
          <w:tcPr>
            <w:tcW w:w="3044" w:type="dxa"/>
          </w:tcPr>
          <w:p>
            <w:pPr>
              <w:pStyle w:val="TableText"/>
            </w:pPr>
            <w:bookmarkStart w:id="575" w:name="tvvr0035r90c4"/>
            <w:r>
              <w:rPr/>
              <w:t xml:space="preserve">pass; desktop run 6 passed all four formats 2026-10-15 (</w:t>
            </w:r>
            <w:r>
              <w:rPr/>
              <w:t xml:space="preserve">History</w:t>
            </w:r>
            <w:r>
              <w:rPr/>
              <w:t xml:space="preserve"> (GCAM-SW-STR)</w:t>
            </w:r>
            <w:r>
              <w:rPr/>
              <w:t xml:space="preserve">)</w:t>
            </w:r>
            <w:bookmarkEnd w:id="575"/>
          </w:p>
        </w:tc>
      </w:tr>
      <w:tr>
        <w:trPr>
          <w:cantSplit/>
        </w:trPr>
        <w:tc>
          <w:tcPr>
            <w:tcW w:w="1053" w:type="dxa"/>
          </w:tcPr>
          <w:p>
            <w:pPr>
              <w:pStyle w:val="TableText"/>
            </w:pPr>
            <w:bookmarkStart w:id="576" w:name="tvvr0035r91c0"/>
            <w:r>
              <w:rPr/>
              <w:t xml:space="preserve">SR-EXPORT-02</w:t>
            </w:r>
            <w:bookmarkEnd w:id="576"/>
          </w:p>
        </w:tc>
        <w:tc>
          <w:tcPr>
            <w:tcW w:w="1356" w:type="dxa"/>
          </w:tcPr>
          <w:p>
            <w:pPr>
              <w:pStyle w:val="TableText"/>
            </w:pPr>
            <w:bookmarkStart w:id="577" w:name="tvvr0035r91c1"/>
            <w:r>
              <w:rPr/>
              <w:t xml:space="preserve">unit + desktop</w:t>
            </w:r>
            <w:bookmarkEnd w:id="577"/>
          </w:p>
        </w:tc>
        <w:tc>
          <w:tcPr>
            <w:tcW w:w="577" w:type="dxa"/>
          </w:tcPr>
          <w:p>
            <w:pPr>
              <w:pStyle w:val="TableText"/>
            </w:pPr>
            <w:bookmarkStart w:id="578" w:name="tvvr0035r91c2"/>
            <w:r>
              <w:rPr/>
              <w:t xml:space="preserve">T</w:t>
            </w:r>
            <w:bookmarkEnd w:id="578"/>
          </w:p>
        </w:tc>
        <w:tc>
          <w:tcPr>
            <w:tcW w:w="3608" w:type="dxa"/>
          </w:tcPr>
          <w:p>
            <w:pPr>
              <w:pStyle w:val="TableText"/>
            </w:pPr>
            <w:bookmarkStart w:id="579" w:name="tvvr0035r91c3"/>
            <w:r>
              <w:rPr>
                <w:rFonts w:ascii="Consolas" w:hAnsi="Consolas"/>
              </w:rPr>
              <w:t xml:space="preserve">ReportWriterTests</w:t>
            </w:r>
            <w:r>
              <w:rPr/>
              <w:t xml:space="preserve"> (identical bytes and every section, escaping and no external reference, colormap, explicit missing views), </w:t>
            </w:r>
            <w:r>
              <w:rPr>
                <w:rFonts w:ascii="Consolas" w:hAnsi="Consolas"/>
              </w:rPr>
              <w:t xml:space="preserve">AcquisitionReportTests.Report_DefaultAmbientScene_HtmlOmitsSpectrumTables_SceneFileKeepsThem</w:t>
            </w:r>
            <w:r>
              <w:rPr/>
              <w:t xml:space="preserve"> (default scene: HTML 10.8 kB without figures, scene file keeps the full tables), </w:t>
            </w:r>
            <w:r>
              <w:rPr>
                <w:rFonts w:ascii="Consolas" w:hAnsi="Consolas"/>
              </w:rPr>
              <w:t xml:space="preserve">ReportExportCommandTests.ExportReport_CapturesBeforeDialogPumpsNewSnapshots</w:t>
            </w:r>
            <w:r>
              <w:rPr/>
              <w:t xml:space="preserve">; </w:t>
            </w:r>
            <w:r>
              <w:rPr>
                <w:rFonts w:ascii="Consolas" w:hAnsi="Consolas"/>
              </w:rPr>
              <w:t xml:space="preserve">ReportDocumentTests.Pdf_HasPagesTextAndVectorFigures_WithoutImageObjects</w:t>
            </w:r>
            <w:r>
              <w:rPr/>
              <w:t xml:space="preserve">, </w:t>
            </w:r>
            <w:r>
              <w:rPr>
                <w:rFonts w:ascii="Consolas" w:hAnsi="Consolas"/>
              </w:rPr>
              <w:t xml:space="preserve">Word_ContainsRealPngFigures_FromTheSharedSvgData</w:t>
            </w:r>
            <w:r>
              <w:rPr/>
              <w:t xml:space="preserve">; </w:t>
            </w:r>
            <w:r>
              <w:rPr>
                <w:rFonts w:ascii="Consolas" w:hAnsi="Consolas"/>
              </w:rPr>
              <w:t xml:space="preserve">WordReportWriterTests.Write_ValidOoxmlPartsRelationshipsAndContent_AreDeterministic</w:t>
            </w:r>
            <w:r>
              <w:rPr/>
              <w:t xml:space="preserve">; </w:t>
            </w:r>
            <w:r>
              <w:rPr>
                <w:rFonts w:ascii="Consolas" w:hAnsi="Consolas"/>
              </w:rPr>
              <w:t xml:space="preserve">ReportTextWrappingTests</w:t>
            </w:r>
            <w:r>
              <w:rPr/>
              <w:t xml:space="preserve">; desktop: the HTML and PDF hold the displayed estimate, the Word document.xml holds it</w:t>
            </w:r>
            <w:bookmarkEnd w:id="579"/>
          </w:p>
        </w:tc>
        <w:tc>
          <w:tcPr>
            <w:tcW w:w="3044" w:type="dxa"/>
          </w:tcPr>
          <w:p>
            <w:pPr>
              <w:pStyle w:val="TableText"/>
            </w:pPr>
            <w:bookmarkStart w:id="580" w:name="tvvr0035r91c4"/>
            <w:r>
              <w:rPr/>
              <w:t xml:space="preserve">pass</w:t>
            </w:r>
            <w:bookmarkEnd w:id="580"/>
          </w:p>
        </w:tc>
      </w:tr>
      <w:tr>
        <w:trPr>
          <w:cantSplit/>
        </w:trPr>
        <w:tc>
          <w:tcPr>
            <w:tcW w:w="1053" w:type="dxa"/>
          </w:tcPr>
          <w:p>
            <w:pPr>
              <w:pStyle w:val="TableText"/>
            </w:pPr>
            <w:bookmarkStart w:id="581" w:name="tvvr0035r92c0"/>
            <w:r>
              <w:rPr/>
              <w:t xml:space="preserve">SR-EXPORT-03</w:t>
            </w:r>
            <w:bookmarkEnd w:id="581"/>
          </w:p>
        </w:tc>
        <w:tc>
          <w:tcPr>
            <w:tcW w:w="1356" w:type="dxa"/>
          </w:tcPr>
          <w:p>
            <w:pPr>
              <w:pStyle w:val="TableText"/>
            </w:pPr>
            <w:bookmarkStart w:id="582" w:name="tvvr0035r92c1"/>
            <w:r>
              <w:rPr/>
              <w:t xml:space="preserve">unit + desktop</w:t>
            </w:r>
            <w:bookmarkEnd w:id="582"/>
          </w:p>
        </w:tc>
        <w:tc>
          <w:tcPr>
            <w:tcW w:w="577" w:type="dxa"/>
          </w:tcPr>
          <w:p>
            <w:pPr>
              <w:pStyle w:val="TableText"/>
            </w:pPr>
            <w:bookmarkStart w:id="583" w:name="tvvr0035r92c2"/>
            <w:r>
              <w:rPr/>
              <w:t xml:space="preserve">T</w:t>
            </w:r>
            <w:bookmarkEnd w:id="583"/>
          </w:p>
        </w:tc>
        <w:tc>
          <w:tcPr>
            <w:tcW w:w="3608" w:type="dxa"/>
          </w:tcPr>
          <w:p>
            <w:pPr>
              <w:pStyle w:val="TableText"/>
            </w:pPr>
            <w:bookmarkStart w:id="584" w:name="tvvr0035r92c3"/>
            <w:r>
              <w:rPr>
                <w:rFonts w:ascii="Consolas" w:hAnsi="Consolas"/>
              </w:rPr>
              <w:t xml:space="preserve">ReportWriterTests.Write_SceneRoundTripsThroughConfigLoader_WithPhysicalReadoutNotice</w:t>
            </w:r>
            <w:r>
              <w:rPr/>
              <w:t xml:space="preserve">, </w:t>
            </w:r>
            <w:r>
              <w:rPr>
                <w:rFonts w:ascii="Consolas" w:hAnsi="Consolas"/>
              </w:rPr>
              <w:t xml:space="preserve">AcquisitionReportTests</w:t>
            </w:r>
            <w:r>
              <w:rPr/>
              <w:t xml:space="preserve">; desktop: the scene file loads</w:t>
            </w:r>
            <w:bookmarkEnd w:id="584"/>
          </w:p>
        </w:tc>
        <w:tc>
          <w:tcPr>
            <w:tcW w:w="3044" w:type="dxa"/>
          </w:tcPr>
          <w:p>
            <w:pPr>
              <w:pStyle w:val="TableText"/>
            </w:pPr>
            <w:bookmarkStart w:id="585" w:name="tvvr0035r92c4"/>
            <w:r>
              <w:rPr/>
              <w:t xml:space="preserve">pass</w:t>
            </w:r>
            <w:bookmarkEnd w:id="585"/>
          </w:p>
        </w:tc>
      </w:tr>
      <w:tr>
        <w:trPr>
          <w:cantSplit/>
        </w:trPr>
        <w:tc>
          <w:tcPr>
            <w:tcW w:w="1053" w:type="dxa"/>
          </w:tcPr>
          <w:p>
            <w:pPr>
              <w:pStyle w:val="TableText"/>
            </w:pPr>
            <w:bookmarkStart w:id="586" w:name="tvvr0035r93c0"/>
            <w:r>
              <w:rPr/>
              <w:t xml:space="preserve">SR-EXPORT-04</w:t>
            </w:r>
            <w:bookmarkEnd w:id="586"/>
          </w:p>
        </w:tc>
        <w:tc>
          <w:tcPr>
            <w:tcW w:w="1356" w:type="dxa"/>
          </w:tcPr>
          <w:p>
            <w:pPr>
              <w:pStyle w:val="TableText"/>
            </w:pPr>
            <w:bookmarkStart w:id="587" w:name="tvvr0035r93c1"/>
            <w:r>
              <w:rPr/>
              <w:t xml:space="preserve">unit + desktop</w:t>
            </w:r>
            <w:bookmarkEnd w:id="587"/>
          </w:p>
        </w:tc>
        <w:tc>
          <w:tcPr>
            <w:tcW w:w="577" w:type="dxa"/>
          </w:tcPr>
          <w:p>
            <w:pPr>
              <w:pStyle w:val="TableText"/>
            </w:pPr>
            <w:bookmarkStart w:id="588" w:name="tvvr0035r93c2"/>
            <w:r>
              <w:rPr/>
              <w:t xml:space="preserve">T</w:t>
            </w:r>
            <w:bookmarkEnd w:id="588"/>
          </w:p>
        </w:tc>
        <w:tc>
          <w:tcPr>
            <w:tcW w:w="3608" w:type="dxa"/>
          </w:tcPr>
          <w:p>
            <w:pPr>
              <w:pStyle w:val="TableText"/>
            </w:pPr>
            <w:bookmarkStart w:id="589" w:name="tvvr0035r93c3"/>
            <w:r>
              <w:rPr>
                <w:rFonts w:ascii="Consolas" w:hAnsi="Consolas"/>
              </w:rPr>
              <w:t xml:space="preserve">ReportFileWriterTests</w:t>
            </w:r>
            <w:r>
              <w:rPr/>
              <w:t xml:space="preserve"> (exact bytes, a failed sidecar removes a new report or keeps the existing pair), </w:t>
            </w:r>
            <w:r>
              <w:rPr>
                <w:rFonts w:ascii="Consolas" w:hAnsi="Consolas"/>
              </w:rPr>
              <w:t xml:space="preserve">ReportExportCommandTests.ExportReport_FailedWriteReportsFailure_WithoutChangingAcquisition</w:t>
            </w:r>
            <w:r>
              <w:rPr/>
              <w:t xml:space="preserve">; desktop: exactly the declared files in the owned sandbox (two; three for event data)</w:t>
            </w:r>
            <w:bookmarkEnd w:id="589"/>
          </w:p>
        </w:tc>
        <w:tc>
          <w:tcPr>
            <w:tcW w:w="3044" w:type="dxa"/>
          </w:tcPr>
          <w:p>
            <w:pPr>
              <w:pStyle w:val="TableText"/>
            </w:pPr>
            <w:bookmarkStart w:id="590" w:name="tvvr0035r93c4"/>
            <w:r>
              <w:rPr/>
              <w:t xml:space="preserve">pass</w:t>
            </w:r>
            <w:bookmarkEnd w:id="590"/>
          </w:p>
        </w:tc>
      </w:tr>
      <w:tr>
        <w:trPr>
          <w:cantSplit/>
        </w:trPr>
        <w:tc>
          <w:tcPr>
            <w:tcW w:w="1053" w:type="dxa"/>
          </w:tcPr>
          <w:p>
            <w:pPr>
              <w:pStyle w:val="TableText"/>
            </w:pPr>
            <w:bookmarkStart w:id="591" w:name="tvvr0035r94c0"/>
            <w:r>
              <w:rPr/>
              <w:t xml:space="preserve">SR-EXPORT-05</w:t>
            </w:r>
            <w:bookmarkEnd w:id="591"/>
          </w:p>
        </w:tc>
        <w:tc>
          <w:tcPr>
            <w:tcW w:w="1356" w:type="dxa"/>
          </w:tcPr>
          <w:p>
            <w:pPr>
              <w:pStyle w:val="TableText"/>
            </w:pPr>
            <w:bookmarkStart w:id="592" w:name="tvvr0035r94c1"/>
            <w:r>
              <w:rPr/>
              <w:t xml:space="preserve">unit + desktop</w:t>
            </w:r>
            <w:bookmarkEnd w:id="592"/>
          </w:p>
        </w:tc>
        <w:tc>
          <w:tcPr>
            <w:tcW w:w="577" w:type="dxa"/>
          </w:tcPr>
          <w:p>
            <w:pPr>
              <w:pStyle w:val="TableText"/>
            </w:pPr>
            <w:bookmarkStart w:id="593" w:name="tvvr0035r94c2"/>
            <w:r>
              <w:rPr/>
              <w:t xml:space="preserve">T</w:t>
            </w:r>
            <w:bookmarkEnd w:id="593"/>
          </w:p>
        </w:tc>
        <w:tc>
          <w:tcPr>
            <w:tcW w:w="3608" w:type="dxa"/>
          </w:tcPr>
          <w:p>
            <w:pPr>
              <w:pStyle w:val="TableText"/>
            </w:pPr>
            <w:bookmarkStart w:id="594" w:name="tvvr0035r94c3"/>
            <w:r>
              <w:rPr>
                <w:rFonts w:ascii="Consolas" w:hAnsi="Consolas"/>
              </w:rPr>
              <w:t xml:space="preserve">EventCsvWriterTests</w:t>
            </w:r>
            <w:r>
              <w:rPr/>
              <w:t xml:space="preserve"> (direct rows equal the retained events and measured energies in invariant culture; physical rows copy integer codes and assignments, refuse fractional codes; meta file names readout, columns, files and configuration; empty acquisition writes the header), </w:t>
            </w:r>
            <w:r>
              <w:rPr>
                <w:rFonts w:ascii="Consolas" w:hAnsi="Consolas"/>
              </w:rPr>
              <w:t xml:space="preserve">SpectrumServiceTests</w:t>
            </w:r>
            <w:r>
              <w:rPr/>
              <w:t xml:space="preserve"> (per-event measured energies re-histogram to the published spectrum bin for bin, with and without pile-up), </w:t>
            </w:r>
            <w:r>
              <w:rPr>
                <w:rFonts w:ascii="Consolas" w:hAnsi="Consolas"/>
              </w:rPr>
              <w:t xml:space="preserve">AcquisitionReportTests</w:t>
            </w:r>
            <w:r>
              <w:rPr/>
              <w:t xml:space="preserve"> (real direct acquisition: CSV rows equal the snapshot's events); desktop: the CSV case reads the header, six cells per row and the meta file</w:t>
            </w:r>
            <w:bookmarkEnd w:id="594"/>
          </w:p>
        </w:tc>
        <w:tc>
          <w:tcPr>
            <w:tcW w:w="3044" w:type="dxa"/>
          </w:tcPr>
          <w:p>
            <w:pPr>
              <w:pStyle w:val="TableText"/>
            </w:pPr>
            <w:bookmarkStart w:id="595" w:name="tvvr0035r94c4"/>
            <w:r>
              <w:rPr/>
              <w:t xml:space="preserve">pass</w:t>
            </w:r>
            <w:bookmarkEnd w:id="595"/>
          </w:p>
        </w:tc>
      </w:tr>
      <w:tr>
        <w:trPr>
          <w:cantSplit/>
        </w:trPr>
        <w:tc>
          <w:tcPr>
            <w:tcW w:w="1053" w:type="dxa"/>
          </w:tcPr>
          <w:p>
            <w:pPr>
              <w:pStyle w:val="TableText"/>
            </w:pPr>
            <w:bookmarkStart w:id="596" w:name="tvvr0035r95c0"/>
            <w:r>
              <w:rPr/>
              <w:t xml:space="preserve">SR-CMP-01 … 05</w:t>
            </w:r>
            <w:bookmarkEnd w:id="596"/>
          </w:p>
        </w:tc>
        <w:tc>
          <w:tcPr>
            <w:tcW w:w="1356" w:type="dxa"/>
          </w:tcPr>
          <w:p>
            <w:pPr>
              <w:pStyle w:val="TableText"/>
            </w:pPr>
            <w:bookmarkStart w:id="597" w:name="tvvr0035r95c1"/>
            <w:r>
              <w:rPr/>
              <w:t xml:space="preserve">unit + offscreen + desktop</w:t>
            </w:r>
            <w:bookmarkEnd w:id="597"/>
          </w:p>
        </w:tc>
        <w:tc>
          <w:tcPr>
            <w:tcW w:w="577" w:type="dxa"/>
          </w:tcPr>
          <w:p>
            <w:pPr>
              <w:pStyle w:val="TableText"/>
            </w:pPr>
            <w:bookmarkStart w:id="598" w:name="tvvr0035r95c2"/>
            <w:r>
              <w:rPr/>
              <w:t xml:space="preserve">T, I</w:t>
            </w:r>
            <w:bookmarkEnd w:id="598"/>
          </w:p>
        </w:tc>
        <w:tc>
          <w:tcPr>
            <w:tcW w:w="3608" w:type="dxa"/>
          </w:tcPr>
          <w:p>
            <w:pPr>
              <w:pStyle w:val="TableText"/>
            </w:pPr>
            <w:bookmarkStart w:id="599" w:name="tvvr0035r95c3"/>
            <w:r>
              <w:rPr>
                <w:rFonts w:ascii="Consolas" w:hAnsi="Consolas"/>
              </w:rPr>
              <w:t xml:space="preserve">ReadoutCompareServiceTests</w:t>
            </w:r>
            <w:r>
              <w:rPr/>
              <w:t xml:space="preserve"> (retained-input projections, populations from a hand-built fixture, disagreement denominators, line-specific overlay, coalescing and revision rejection), </w:t>
            </w:r>
            <w:r>
              <w:rPr>
                <w:rFonts w:ascii="Consolas" w:hAnsi="Consolas"/>
              </w:rPr>
              <w:t xml:space="preserve">CompareWorkspaceTests</w:t>
            </w:r>
            <w:r>
              <w:rPr/>
              <w:t xml:space="preserve"> (states, activation, export-omission note), </w:t>
            </w:r>
            <w:r>
              <w:rPr>
                <w:rFonts w:ascii="Consolas" w:hAnsi="Consolas"/>
              </w:rPr>
              <w:t xml:space="preserve">ReadoutLegacyIdentityTests</w:t>
            </w:r>
            <w:r>
              <w:rPr/>
              <w:t xml:space="preserve"> and </w:t>
            </w:r>
            <w:r>
              <w:rPr>
                <w:rFonts w:ascii="Consolas" w:hAnsi="Consolas"/>
              </w:rPr>
              <w:t xml:space="preserve">ReadoutDefaultPathTests</w:t>
            </w:r>
            <w:r>
              <w:rPr/>
              <w:t xml:space="preserve"> (existing DirectCrystal and readout hashes unchanged); offscreen </w:t>
            </w:r>
            <w:r>
              <w:rPr>
                <w:rFonts w:ascii="Consolas" w:hAnsi="Consolas"/>
              </w:rPr>
              <w:t xml:space="preserve">CompareSnapshots</w:t>
            </w:r>
            <w:r>
              <w:rPr/>
              <w:t xml:space="preserve"> (nine states and a real Baseline acquisition, both themes, 1280×800 / 1440×900); desktop </w:t>
            </w:r>
            <w:r>
              <w:rPr>
                <w:rFonts w:ascii="Consolas" w:hAnsi="Consolas"/>
              </w:rPr>
              <w:t xml:space="preserve">CompareScenarioTests.PhysicalPrefix_ComparisonDifferenceAndReset_KeepTheirPopulationLabels</w:t>
            </w:r>
            <w:bookmarkEnd w:id="599"/>
          </w:p>
        </w:tc>
        <w:tc>
          <w:tcPr>
            <w:tcW w:w="3044" w:type="dxa"/>
          </w:tcPr>
          <w:p>
            <w:pPr>
              <w:pStyle w:val="TableText"/>
            </w:pPr>
            <w:bookmarkStart w:id="600" w:name="tvvr0035r95c4"/>
            <w:r>
              <w:rPr/>
              <w:t xml:space="preserve">pass headless + offscreen + desktop (2026-10-15)</w:t>
            </w:r>
            <w:bookmarkEnd w:id="600"/>
          </w:p>
        </w:tc>
      </w:tr>
      <w:tr>
        <w:trPr>
          <w:cantSplit/>
        </w:trPr>
        <w:tc>
          <w:tcPr>
            <w:tcW w:w="1053" w:type="dxa"/>
          </w:tcPr>
          <w:p>
            <w:pPr>
              <w:pStyle w:val="TableText"/>
            </w:pPr>
            <w:bookmarkStart w:id="601" w:name="tvvr0035r96c0"/>
            <w:r>
              <w:rPr/>
              <w:t xml:space="preserve">SR-ARCH-01</w:t>
            </w:r>
            <w:bookmarkEnd w:id="601"/>
          </w:p>
        </w:tc>
        <w:tc>
          <w:tcPr>
            <w:tcW w:w="1356" w:type="dxa"/>
          </w:tcPr>
          <w:p>
            <w:pPr>
              <w:pStyle w:val="TableText"/>
            </w:pPr>
            <w:bookmarkStart w:id="602" w:name="tvvr0035r96c1"/>
            <w:r>
              <w:rPr/>
              <w:t xml:space="preserve">build</w:t>
            </w:r>
            <w:bookmarkEnd w:id="602"/>
          </w:p>
        </w:tc>
        <w:tc>
          <w:tcPr>
            <w:tcW w:w="577" w:type="dxa"/>
          </w:tcPr>
          <w:p>
            <w:pPr>
              <w:pStyle w:val="TableText"/>
            </w:pPr>
            <w:bookmarkStart w:id="603" w:name="tvvr0035r96c2"/>
            <w:r>
              <w:rPr/>
              <w:t xml:space="preserve">C</w:t>
            </w:r>
            <w:bookmarkEnd w:id="603"/>
          </w:p>
        </w:tc>
        <w:tc>
          <w:tcPr>
            <w:tcW w:w="3608" w:type="dxa"/>
          </w:tcPr>
          <w:p>
            <w:pPr>
              <w:pStyle w:val="TableText"/>
            </w:pPr>
            <w:bookmarkStart w:id="604" w:name="tvvr0035r96c3"/>
            <w:r>
              <w:rPr>
                <w:rFonts w:ascii="Consolas" w:hAnsi="Consolas"/>
              </w:rPr>
              <w:t xml:space="preserve">Gcam.Studio.Core.csproj</w:t>
            </w:r>
            <w:r>
              <w:rPr/>
              <w:t xml:space="preserve"> targets plain </w:t>
            </w:r>
            <w:r>
              <w:rPr>
                <w:rFonts w:ascii="Consolas" w:hAnsi="Consolas"/>
              </w:rPr>
              <w:t xml:space="preserve">net9.0</w:t>
            </w:r>
            <w:r>
              <w:rPr/>
              <w:t xml:space="preserve"> without </w:t>
            </w:r>
            <w:r>
              <w:rPr>
                <w:rFonts w:ascii="Consolas" w:hAnsi="Consolas"/>
              </w:rPr>
              <w:t xml:space="preserve">UseWPF</w:t>
            </w:r>
            <w:r>
              <w:rPr/>
              <w:t xml:space="preserve">: a WPF type does not compile</w:t>
            </w:r>
            <w:bookmarkEnd w:id="604"/>
          </w:p>
        </w:tc>
        <w:tc>
          <w:tcPr>
            <w:tcW w:w="3044" w:type="dxa"/>
          </w:tcPr>
          <w:p>
            <w:pPr>
              <w:pStyle w:val="TableText"/>
            </w:pPr>
            <w:bookmarkStart w:id="605" w:name="tvvr0035r96c4"/>
            <w:r>
              <w:rPr/>
              <w:t xml:space="preserve">pass</w:t>
            </w:r>
            <w:bookmarkEnd w:id="605"/>
          </w:p>
        </w:tc>
      </w:tr>
      <w:tr>
        <w:trPr>
          <w:cantSplit/>
        </w:trPr>
        <w:tc>
          <w:tcPr>
            <w:tcW w:w="1053" w:type="dxa"/>
          </w:tcPr>
          <w:p>
            <w:pPr>
              <w:pStyle w:val="TableText"/>
            </w:pPr>
            <w:bookmarkStart w:id="606" w:name="tvvr0035r97c0"/>
            <w:r>
              <w:rPr/>
              <w:t xml:space="preserve">SR-ARCH-02</w:t>
            </w:r>
            <w:bookmarkEnd w:id="606"/>
          </w:p>
        </w:tc>
        <w:tc>
          <w:tcPr>
            <w:tcW w:w="1356" w:type="dxa"/>
          </w:tcPr>
          <w:p>
            <w:pPr>
              <w:pStyle w:val="TableText"/>
            </w:pPr>
            <w:bookmarkStart w:id="607" w:name="tvvr0035r97c1"/>
            <w:r>
              <w:rPr/>
              <w:t xml:space="preserve">build</w:t>
            </w:r>
            <w:bookmarkEnd w:id="607"/>
          </w:p>
        </w:tc>
        <w:tc>
          <w:tcPr>
            <w:tcW w:w="577" w:type="dxa"/>
          </w:tcPr>
          <w:p>
            <w:pPr>
              <w:pStyle w:val="TableText"/>
            </w:pPr>
            <w:bookmarkStart w:id="608" w:name="tvvr0035r97c2"/>
            <w:r>
              <w:rPr/>
              <w:t xml:space="preserve">C, I</w:t>
            </w:r>
            <w:bookmarkEnd w:id="608"/>
          </w:p>
        </w:tc>
        <w:tc>
          <w:tcPr>
            <w:tcW w:w="3608" w:type="dxa"/>
          </w:tcPr>
          <w:p>
            <w:pPr>
              <w:pStyle w:val="TableText"/>
            </w:pPr>
            <w:bookmarkStart w:id="609" w:name="tvvr0035r97c3"/>
            <w:r>
              <w:rPr/>
              <w:t xml:space="preserve">Core has no reference to </w:t>
            </w:r>
            <w:r>
              <w:rPr>
                <w:rFonts w:ascii="Consolas" w:hAnsi="Consolas"/>
              </w:rPr>
              <w:t xml:space="preserve">Gcam.Simulation</w:t>
            </w:r>
            <w:r>
              <w:rPr/>
              <w:t xml:space="preserve"> (C); the shell could reach it transitively through Services, so for the shell it is I only</w:t>
            </w:r>
            <w:bookmarkEnd w:id="609"/>
          </w:p>
        </w:tc>
        <w:tc>
          <w:tcPr>
            <w:tcW w:w="3044" w:type="dxa"/>
          </w:tcPr>
          <w:p>
            <w:pPr>
              <w:pStyle w:val="TableText"/>
            </w:pPr>
            <w:bookmarkStart w:id="610" w:name="tvvr0035r97c4"/>
            <w:r>
              <w:rPr/>
              <w:t xml:space="preserve">pass — see AN-08</w:t>
            </w:r>
            <w:bookmarkEnd w:id="610"/>
          </w:p>
        </w:tc>
      </w:tr>
      <w:tr>
        <w:trPr>
          <w:cantSplit/>
        </w:trPr>
        <w:tc>
          <w:tcPr>
            <w:tcW w:w="1053" w:type="dxa"/>
          </w:tcPr>
          <w:p>
            <w:pPr>
              <w:pStyle w:val="TableText"/>
            </w:pPr>
            <w:bookmarkStart w:id="611" w:name="tvvr0035r98c0"/>
            <w:r>
              <w:rPr/>
              <w:t xml:space="preserve">SR-ARCH-03</w:t>
            </w:r>
            <w:bookmarkEnd w:id="611"/>
          </w:p>
        </w:tc>
        <w:tc>
          <w:tcPr>
            <w:tcW w:w="1356" w:type="dxa"/>
          </w:tcPr>
          <w:p>
            <w:pPr>
              <w:pStyle w:val="TableText"/>
            </w:pPr>
            <w:bookmarkStart w:id="612" w:name="tvvr0035r98c1"/>
            <w:r>
              <w:rPr/>
              <w:t xml:space="preserve">inspection</w:t>
            </w:r>
            <w:bookmarkEnd w:id="612"/>
          </w:p>
        </w:tc>
        <w:tc>
          <w:tcPr>
            <w:tcW w:w="577" w:type="dxa"/>
          </w:tcPr>
          <w:p>
            <w:pPr>
              <w:pStyle w:val="TableText"/>
            </w:pPr>
            <w:bookmarkStart w:id="613" w:name="tvvr0035r98c2"/>
            <w:r>
              <w:rPr/>
              <w:t xml:space="preserve">I</w:t>
            </w:r>
            <w:bookmarkEnd w:id="613"/>
          </w:p>
        </w:tc>
        <w:tc>
          <w:tcPr>
            <w:tcW w:w="3608" w:type="dxa"/>
          </w:tcPr>
          <w:p>
            <w:pPr>
              <w:pStyle w:val="TableText"/>
            </w:pPr>
            <w:bookmarkStart w:id="614" w:name="tvvr0035r98c3"/>
            <w:r>
              <w:rPr>
                <w:rFonts w:ascii="Consolas" w:hAnsi="Consolas"/>
              </w:rPr>
              <w:t xml:space="preserve">MainWindow.xaml.cs</w:t>
            </w:r>
            <w:r>
              <w:rPr/>
              <w:t xml:space="preserve"> is </w:t>
            </w:r>
            <w:r>
              <w:rPr>
                <w:rFonts w:ascii="Consolas" w:hAnsi="Consolas"/>
              </w:rPr>
              <w:t xml:space="preserve">InitializeComponent()</w:t>
            </w:r>
            <w:r>
              <w:rPr/>
              <w:t xml:space="preserve"> only; cited literal sizes replaced by theme metrics — AN-05 closed</w:t>
            </w:r>
            <w:bookmarkEnd w:id="614"/>
          </w:p>
        </w:tc>
        <w:tc>
          <w:tcPr>
            <w:tcW w:w="3044" w:type="dxa"/>
          </w:tcPr>
          <w:p>
            <w:pPr>
              <w:pStyle w:val="TableText"/>
            </w:pPr>
            <w:bookmarkStart w:id="615" w:name="tvvr0035r98c4"/>
            <w:r>
              <w:rPr/>
              <w:t xml:space="preserve">pass by inspection</w:t>
            </w:r>
            <w:bookmarkEnd w:id="615"/>
          </w:p>
        </w:tc>
      </w:tr>
      <w:tr>
        <w:trPr>
          <w:cantSplit/>
        </w:trPr>
        <w:tc>
          <w:tcPr>
            <w:tcW w:w="1053" w:type="dxa"/>
          </w:tcPr>
          <w:p>
            <w:pPr>
              <w:pStyle w:val="TableText"/>
            </w:pPr>
            <w:bookmarkStart w:id="616" w:name="tvvr0035r99c0"/>
            <w:r>
              <w:rPr/>
              <w:t xml:space="preserve">SR-ARCH-04</w:t>
            </w:r>
            <w:bookmarkEnd w:id="616"/>
          </w:p>
        </w:tc>
        <w:tc>
          <w:tcPr>
            <w:tcW w:w="1356" w:type="dxa"/>
          </w:tcPr>
          <w:p>
            <w:pPr>
              <w:pStyle w:val="TableText"/>
            </w:pPr>
            <w:bookmarkStart w:id="617" w:name="tvvr0035r99c1"/>
            <w:r>
              <w:rPr/>
              <w:t xml:space="preserve">build</w:t>
            </w:r>
            <w:bookmarkEnd w:id="617"/>
          </w:p>
        </w:tc>
        <w:tc>
          <w:tcPr>
            <w:tcW w:w="577" w:type="dxa"/>
          </w:tcPr>
          <w:p>
            <w:pPr>
              <w:pStyle w:val="TableText"/>
            </w:pPr>
            <w:bookmarkStart w:id="618" w:name="tvvr0035r99c2"/>
            <w:r>
              <w:rPr/>
              <w:t xml:space="preserve">C, I</w:t>
            </w:r>
            <w:bookmarkEnd w:id="618"/>
          </w:p>
        </w:tc>
        <w:tc>
          <w:tcPr>
            <w:tcW w:w="3608" w:type="dxa"/>
          </w:tcPr>
          <w:p>
            <w:pPr>
              <w:pStyle w:val="TableText"/>
            </w:pPr>
            <w:bookmarkStart w:id="619" w:name="tvvr0035r99c3"/>
            <w:r>
              <w:rPr>
                <w:rFonts w:ascii="Consolas" w:hAnsi="Consolas"/>
              </w:rPr>
              <w:t xml:space="preserve">Gcam.Studio.Tests.csproj</w:t>
            </w:r>
            <w:r>
              <w:rPr/>
              <w:t xml:space="preserve"> references only </w:t>
            </w:r>
            <w:r>
              <w:rPr>
                <w:rFonts w:ascii="Consolas" w:hAnsi="Consolas"/>
              </w:rPr>
              <w:t xml:space="preserve">Gcam.Studio.Core</w:t>
            </w:r>
            <w:r>
              <w:rPr/>
              <w:t xml:space="preserve"> and targets </w:t>
            </w:r>
            <w:r>
              <w:rPr>
                <w:rFonts w:ascii="Consolas" w:hAnsi="Consolas"/>
              </w:rPr>
              <w:t xml:space="preserve">net9.0</w:t>
            </w:r>
            <w:bookmarkEnd w:id="619"/>
          </w:p>
        </w:tc>
        <w:tc>
          <w:tcPr>
            <w:tcW w:w="3044" w:type="dxa"/>
          </w:tcPr>
          <w:p>
            <w:pPr>
              <w:pStyle w:val="TableText"/>
            </w:pPr>
            <w:bookmarkStart w:id="620" w:name="tvvr0035r99c4"/>
            <w:r>
              <w:rPr/>
              <w:t xml:space="preserve">pass</w:t>
            </w:r>
            <w:bookmarkEnd w:id="620"/>
          </w:p>
        </w:tc>
      </w:tr>
      <w:tr>
        <w:trPr>
          <w:cantSplit/>
        </w:trPr>
        <w:tc>
          <w:tcPr>
            <w:tcW w:w="1053" w:type="dxa"/>
          </w:tcPr>
          <w:p>
            <w:pPr>
              <w:pStyle w:val="TableText"/>
            </w:pPr>
            <w:bookmarkStart w:id="621" w:name="tvvr0035r100c0"/>
            <w:r>
              <w:rPr/>
              <w:t xml:space="preserve">SR-NAV-01</w:t>
            </w:r>
            <w:bookmarkEnd w:id="621"/>
          </w:p>
        </w:tc>
        <w:tc>
          <w:tcPr>
            <w:tcW w:w="1356" w:type="dxa"/>
          </w:tcPr>
          <w:p>
            <w:pPr>
              <w:pStyle w:val="TableText"/>
            </w:pPr>
            <w:bookmarkStart w:id="622" w:name="tvvr0035r100c1"/>
            <w:r>
              <w:rPr/>
              <w:t xml:space="preserve">unit + I</w:t>
            </w:r>
            <w:bookmarkEnd w:id="622"/>
          </w:p>
        </w:tc>
        <w:tc>
          <w:tcPr>
            <w:tcW w:w="577" w:type="dxa"/>
          </w:tcPr>
          <w:p>
            <w:pPr>
              <w:pStyle w:val="TableText"/>
            </w:pPr>
            <w:bookmarkStart w:id="623" w:name="tvvr0035r100c2"/>
            <w:r>
              <w:rPr/>
              <w:t xml:space="preserve">T, I</w:t>
            </w:r>
            <w:bookmarkEnd w:id="623"/>
          </w:p>
        </w:tc>
        <w:tc>
          <w:tcPr>
            <w:tcW w:w="3608" w:type="dxa"/>
          </w:tcPr>
          <w:p>
            <w:pPr>
              <w:pStyle w:val="TableText"/>
            </w:pPr>
            <w:bookmarkStart w:id="624" w:name="tvvr0035r100c3"/>
            <w:r>
              <w:rPr>
                <w:rFonts w:ascii="Consolas" w:hAnsi="Consolas"/>
              </w:rPr>
              <w:t xml:space="preserve">MainViewModelTests.Workspace_SharedResultAndSelectionSurviveSnapshot_ViewSettingsKeepState</w:t>
            </w:r>
            <w:r>
              <w:rPr/>
              <w:t xml:space="preserve">; workspace-type centre / panel templates</w:t>
            </w:r>
            <w:bookmarkEnd w:id="624"/>
          </w:p>
        </w:tc>
        <w:tc>
          <w:tcPr>
            <w:tcW w:w="3044" w:type="dxa"/>
          </w:tcPr>
          <w:p>
            <w:pPr>
              <w:pStyle w:val="TableText"/>
            </w:pPr>
            <w:bookmarkStart w:id="625" w:name="tvvr0035r100c4"/>
            <w:r>
              <w:rPr/>
              <w:t xml:space="preserve">pass</w:t>
            </w:r>
            <w:bookmarkEnd w:id="625"/>
          </w:p>
        </w:tc>
      </w:tr>
      <w:tr>
        <w:trPr>
          <w:cantSplit/>
        </w:trPr>
        <w:tc>
          <w:tcPr>
            <w:tcW w:w="1053" w:type="dxa"/>
          </w:tcPr>
          <w:p>
            <w:pPr>
              <w:pStyle w:val="TableText"/>
            </w:pPr>
            <w:bookmarkStart w:id="626" w:name="tvvr0035r101c0"/>
            <w:r>
              <w:rPr/>
              <w:t xml:space="preserve">SR-NAV-02</w:t>
            </w:r>
            <w:bookmarkEnd w:id="626"/>
          </w:p>
        </w:tc>
        <w:tc>
          <w:tcPr>
            <w:tcW w:w="1356" w:type="dxa"/>
          </w:tcPr>
          <w:p>
            <w:pPr>
              <w:pStyle w:val="TableText"/>
            </w:pPr>
            <w:bookmarkStart w:id="627" w:name="tvvr0035r101c1"/>
            <w:r>
              <w:rPr/>
              <w:t xml:space="preserve">unit + system</w:t>
            </w:r>
            <w:bookmarkEnd w:id="627"/>
          </w:p>
        </w:tc>
        <w:tc>
          <w:tcPr>
            <w:tcW w:w="577" w:type="dxa"/>
          </w:tcPr>
          <w:p>
            <w:pPr>
              <w:pStyle w:val="TableText"/>
            </w:pPr>
            <w:bookmarkStart w:id="628" w:name="tvvr0035r101c2"/>
            <w:r>
              <w:rPr/>
              <w:t xml:space="preserve">T, I</w:t>
            </w:r>
            <w:bookmarkEnd w:id="628"/>
          </w:p>
        </w:tc>
        <w:tc>
          <w:tcPr>
            <w:tcW w:w="3608" w:type="dxa"/>
          </w:tcPr>
          <w:p>
            <w:pPr>
              <w:pStyle w:val="TableText"/>
            </w:pPr>
            <w:bookmarkStart w:id="629" w:name="tvvr0035r101c3"/>
            <w:r>
              <w:rPr/>
              <w:t xml:space="preserve">workspace tests, </w:t>
            </w:r>
            <w:r>
              <w:rPr>
                <w:rFonts w:ascii="Consolas" w:hAnsi="Consolas"/>
              </w:rPr>
              <w:t xml:space="preserve">WorkspaceActivation_SelectsShell_WhenActiveIsSetWithoutCommand</w:t>
            </w:r>
            <w:r>
              <w:rPr/>
              <w:t xml:space="preserve"> and </w:t>
            </w:r>
            <w:r>
              <w:rPr>
                <w:rFonts w:ascii="Consolas" w:hAnsi="Consolas"/>
              </w:rPr>
              <w:t xml:space="preserve">Spectrum_SnapshotsGrow_ViewSettingsReuseAcquisition_SelectionSurvives</w:t>
            </w:r>
            <w:r>
              <w:rPr/>
              <w:t xml:space="preserve">: checked-state activation, identities, unavailable index and retained selection; segmented switch / Ctrl+1…4 inspected</w:t>
            </w:r>
            <w:bookmarkEnd w:id="629"/>
          </w:p>
        </w:tc>
        <w:tc>
          <w:tcPr>
            <w:tcW w:w="3044" w:type="dxa"/>
          </w:tcPr>
          <w:p>
            <w:pPr>
              <w:pStyle w:val="TableText"/>
            </w:pPr>
            <w:bookmarkStart w:id="630" w:name="tvvr0035r101c4"/>
            <w:r>
              <w:rPr/>
              <w:t xml:space="preserve">partial — desktop SelectionItem switching pending</w:t>
            </w:r>
            <w:bookmarkEnd w:id="630"/>
          </w:p>
        </w:tc>
      </w:tr>
      <w:tr>
        <w:trPr>
          <w:cantSplit/>
        </w:trPr>
        <w:tc>
          <w:tcPr>
            <w:tcW w:w="1053" w:type="dxa"/>
          </w:tcPr>
          <w:p>
            <w:pPr>
              <w:pStyle w:val="TableText"/>
            </w:pPr>
            <w:bookmarkStart w:id="631" w:name="tvvr0035r102c0"/>
            <w:r>
              <w:rPr/>
              <w:t xml:space="preserve">SR-NAV-03</w:t>
            </w:r>
            <w:bookmarkEnd w:id="631"/>
          </w:p>
        </w:tc>
        <w:tc>
          <w:tcPr>
            <w:tcW w:w="1356" w:type="dxa"/>
          </w:tcPr>
          <w:p>
            <w:pPr>
              <w:pStyle w:val="TableText"/>
            </w:pPr>
            <w:bookmarkStart w:id="632" w:name="tvvr0035r102c1"/>
            <w:r>
              <w:rPr/>
              <w:t xml:space="preserve">unit</w:t>
            </w:r>
            <w:bookmarkEnd w:id="632"/>
          </w:p>
        </w:tc>
        <w:tc>
          <w:tcPr>
            <w:tcW w:w="577" w:type="dxa"/>
          </w:tcPr>
          <w:p>
            <w:pPr>
              <w:pStyle w:val="TableText"/>
            </w:pPr>
            <w:bookmarkStart w:id="633" w:name="tvvr0035r102c2"/>
            <w:r>
              <w:rPr/>
              <w:t xml:space="preserve">T</w:t>
            </w:r>
            <w:bookmarkEnd w:id="633"/>
          </w:p>
        </w:tc>
        <w:tc>
          <w:tcPr>
            <w:tcW w:w="3608" w:type="dxa"/>
          </w:tcPr>
          <w:p>
            <w:pPr>
              <w:pStyle w:val="TableText"/>
            </w:pPr>
            <w:bookmarkStart w:id="634" w:name="tvvr0035r102c3"/>
            <w:r>
              <w:rPr>
                <w:rFonts w:ascii="Consolas" w:hAnsi="Consolas"/>
              </w:rPr>
              <w:t xml:space="preserve">AcquisitionViewModelTests.Start_CapturesDetectorInputs_AndLocksThemWhileDataExist</w:t>
            </w:r>
            <w:r>
              <w:rPr/>
              <w:t xml:space="preserve"> (physical writers refused, window N still applied), </w:t>
            </w:r>
            <w:r>
              <w:rPr>
                <w:rFonts w:ascii="Consolas" w:hAnsi="Consolas"/>
              </w:rPr>
              <w:t xml:space="preserve">Workspace_SharedResultAndSelectionSurviveSnapshot_ViewSettingsKeepState</w:t>
            </w:r>
            <w:bookmarkEnd w:id="634"/>
          </w:p>
        </w:tc>
        <w:tc>
          <w:tcPr>
            <w:tcW w:w="3044" w:type="dxa"/>
          </w:tcPr>
          <w:p>
            <w:pPr>
              <w:pStyle w:val="TableText"/>
            </w:pPr>
            <w:bookmarkStart w:id="635" w:name="tvvr0035r102c4"/>
            <w:r>
              <w:rPr/>
              <w:t xml:space="preserve">pass</w:t>
            </w:r>
            <w:bookmarkEnd w:id="635"/>
          </w:p>
        </w:tc>
      </w:tr>
      <w:tr>
        <w:trPr>
          <w:cantSplit/>
        </w:trPr>
        <w:tc>
          <w:tcPr>
            <w:tcW w:w="1053" w:type="dxa"/>
          </w:tcPr>
          <w:p>
            <w:pPr>
              <w:pStyle w:val="TableText"/>
            </w:pPr>
            <w:bookmarkStart w:id="636" w:name="tvvr0035r103c0"/>
            <w:r>
              <w:rPr/>
              <w:t xml:space="preserve">SR-PLOT-01</w:t>
            </w:r>
            <w:bookmarkEnd w:id="636"/>
          </w:p>
        </w:tc>
        <w:tc>
          <w:tcPr>
            <w:tcW w:w="1356" w:type="dxa"/>
          </w:tcPr>
          <w:p>
            <w:pPr>
              <w:pStyle w:val="TableText"/>
            </w:pPr>
            <w:bookmarkStart w:id="637" w:name="tvvr0035r103c1"/>
            <w:r>
              <w:rPr/>
              <w:t xml:space="preserve">unit + I</w:t>
            </w:r>
            <w:bookmarkEnd w:id="637"/>
          </w:p>
        </w:tc>
        <w:tc>
          <w:tcPr>
            <w:tcW w:w="577" w:type="dxa"/>
          </w:tcPr>
          <w:p>
            <w:pPr>
              <w:pStyle w:val="TableText"/>
            </w:pPr>
            <w:bookmarkStart w:id="638" w:name="tvvr0035r103c2"/>
            <w:r>
              <w:rPr/>
              <w:t xml:space="preserve">T, I</w:t>
            </w:r>
            <w:bookmarkEnd w:id="638"/>
          </w:p>
        </w:tc>
        <w:tc>
          <w:tcPr>
            <w:tcW w:w="3608" w:type="dxa"/>
          </w:tcPr>
          <w:p>
            <w:pPr>
              <w:pStyle w:val="TableText"/>
            </w:pPr>
            <w:bookmarkStart w:id="639" w:name="tvvr0035r103c3"/>
            <w:r>
              <w:rPr>
                <w:rFonts w:ascii="Consolas" w:hAnsi="Consolas"/>
              </w:rPr>
              <w:t xml:space="preserve">PlotSeriesTests.LowerBound_HandlesUniformAndIrregularX_AndEnds</w:t>
            </w:r>
            <w:r>
              <w:rPr/>
              <w:t xml:space="preserve">; validation / cap / band / marker properties inspected</w:t>
            </w:r>
            <w:bookmarkEnd w:id="639"/>
          </w:p>
        </w:tc>
        <w:tc>
          <w:tcPr>
            <w:tcW w:w="3044" w:type="dxa"/>
          </w:tcPr>
          <w:p>
            <w:pPr>
              <w:pStyle w:val="TableText"/>
            </w:pPr>
            <w:bookmarkStart w:id="640" w:name="tvvr0035r103c4"/>
            <w:r>
              <w:rPr/>
              <w:t xml:space="preserve">pass</w:t>
            </w:r>
            <w:bookmarkEnd w:id="640"/>
          </w:p>
        </w:tc>
      </w:tr>
      <w:tr>
        <w:trPr>
          <w:cantSplit/>
        </w:trPr>
        <w:tc>
          <w:tcPr>
            <w:tcW w:w="1053" w:type="dxa"/>
          </w:tcPr>
          <w:p>
            <w:pPr>
              <w:pStyle w:val="TableText"/>
            </w:pPr>
            <w:bookmarkStart w:id="641" w:name="tvvr0035r104c0"/>
            <w:r>
              <w:rPr/>
              <w:t xml:space="preserve">SR-PLOT-02</w:t>
            </w:r>
            <w:bookmarkEnd w:id="641"/>
          </w:p>
        </w:tc>
        <w:tc>
          <w:tcPr>
            <w:tcW w:w="1356" w:type="dxa"/>
          </w:tcPr>
          <w:p>
            <w:pPr>
              <w:pStyle w:val="TableText"/>
            </w:pPr>
            <w:bookmarkStart w:id="642" w:name="tvvr0035r104c1"/>
            <w:r>
              <w:rPr/>
              <w:t xml:space="preserve">unit</w:t>
            </w:r>
            <w:bookmarkEnd w:id="642"/>
          </w:p>
        </w:tc>
        <w:tc>
          <w:tcPr>
            <w:tcW w:w="577" w:type="dxa"/>
          </w:tcPr>
          <w:p>
            <w:pPr>
              <w:pStyle w:val="TableText"/>
            </w:pPr>
            <w:bookmarkStart w:id="643" w:name="tvvr0035r104c2"/>
            <w:r>
              <w:rPr/>
              <w:t xml:space="preserve">T</w:t>
            </w:r>
            <w:bookmarkEnd w:id="643"/>
          </w:p>
        </w:tc>
        <w:tc>
          <w:tcPr>
            <w:tcW w:w="3608" w:type="dxa"/>
          </w:tcPr>
          <w:p>
            <w:pPr>
              <w:pStyle w:val="TableText"/>
            </w:pPr>
            <w:bookmarkStart w:id="644" w:name="tvvr0035r104c3"/>
            <w:r>
              <w:rPr>
                <w:rFonts w:ascii="Consolas" w:hAnsi="Consolas"/>
              </w:rPr>
              <w:t xml:space="preserve">PlotViewportTests.Mapping_RoundTrips_AndClampsLogFloor</w:t>
            </w:r>
            <w:r>
              <w:rPr/>
              <w:t xml:space="preserve">, </w:t>
            </w:r>
            <w:r>
              <w:rPr>
                <w:rFonts w:ascii="Consolas" w:hAnsi="Consolas"/>
              </w:rPr>
              <w:t xml:space="preserve">NiceTicksTests.Linear_Uses125Steps_EngineeringLabels_NoNegativeZero</w:t>
            </w:r>
            <w:r>
              <w:rPr/>
              <w:t xml:space="preserve">, </w:t>
            </w:r>
            <w:r>
              <w:rPr>
                <w:rFonts w:ascii="Consolas" w:hAnsi="Consolas"/>
              </w:rPr>
              <w:t xml:space="preserve">Logarithmic_LabelsDecades_WithEightMinorTicks</w:t>
            </w:r>
            <w:r>
              <w:rPr/>
              <w:t xml:space="preserve">, </w:t>
            </w:r>
            <w:r>
              <w:rPr>
                <w:rFonts w:ascii="Consolas" w:hAnsi="Consolas"/>
              </w:rPr>
              <w:t xml:space="preserve">TickFormatterTests.StepLabels_TakeDecimalsFromTheStep_AndGroupThousands</w:t>
            </w:r>
            <w:bookmarkEnd w:id="644"/>
          </w:p>
        </w:tc>
        <w:tc>
          <w:tcPr>
            <w:tcW w:w="3044" w:type="dxa"/>
          </w:tcPr>
          <w:p>
            <w:pPr>
              <w:pStyle w:val="TableText"/>
            </w:pPr>
            <w:bookmarkStart w:id="645" w:name="tvvr0035r104c4"/>
            <w:r>
              <w:rPr/>
              <w:t xml:space="preserve">pass</w:t>
            </w:r>
            <w:bookmarkEnd w:id="645"/>
          </w:p>
        </w:tc>
      </w:tr>
      <w:tr>
        <w:trPr>
          <w:cantSplit/>
        </w:trPr>
        <w:tc>
          <w:tcPr>
            <w:tcW w:w="1053" w:type="dxa"/>
          </w:tcPr>
          <w:p>
            <w:pPr>
              <w:pStyle w:val="TableText"/>
            </w:pPr>
            <w:bookmarkStart w:id="646" w:name="tvvr0035r105c0"/>
            <w:r>
              <w:rPr/>
              <w:t xml:space="preserve">SR-PLOT-03</w:t>
            </w:r>
            <w:bookmarkEnd w:id="646"/>
          </w:p>
        </w:tc>
        <w:tc>
          <w:tcPr>
            <w:tcW w:w="1356" w:type="dxa"/>
          </w:tcPr>
          <w:p>
            <w:pPr>
              <w:pStyle w:val="TableText"/>
            </w:pPr>
            <w:bookmarkStart w:id="647" w:name="tvvr0035r105c1"/>
            <w:r>
              <w:rPr/>
              <w:t xml:space="preserve">unit</w:t>
            </w:r>
            <w:bookmarkEnd w:id="647"/>
          </w:p>
        </w:tc>
        <w:tc>
          <w:tcPr>
            <w:tcW w:w="577" w:type="dxa"/>
          </w:tcPr>
          <w:p>
            <w:pPr>
              <w:pStyle w:val="TableText"/>
            </w:pPr>
            <w:bookmarkStart w:id="648" w:name="tvvr0035r105c2"/>
            <w:r>
              <w:rPr/>
              <w:t xml:space="preserve">T</w:t>
            </w:r>
            <w:bookmarkEnd w:id="648"/>
          </w:p>
        </w:tc>
        <w:tc>
          <w:tcPr>
            <w:tcW w:w="3608" w:type="dxa"/>
          </w:tcPr>
          <w:p>
            <w:pPr>
              <w:pStyle w:val="TableText"/>
            </w:pPr>
            <w:bookmarkStart w:id="649" w:name="tvvr0035r105c3"/>
            <w:r>
              <w:rPr>
                <w:rFonts w:ascii="Consolas" w:hAnsi="Consolas"/>
              </w:rPr>
              <w:t xml:space="preserve">MinMaxPyramidTests.Query_EqualsBruteForce_IncludingBothEnds</w:t>
            </w:r>
            <w:r>
              <w:rPr/>
              <w:t xml:space="preserve"> (5 cases), </w:t>
            </w:r>
            <w:r>
              <w:rPr>
                <w:rFonts w:ascii="Consolas" w:hAnsi="Consolas"/>
              </w:rPr>
              <w:t xml:space="preserve">Range_ClipsOutsideData_RejectsNonFiniteSamples</w:t>
            </w:r>
            <w:bookmarkEnd w:id="649"/>
          </w:p>
        </w:tc>
        <w:tc>
          <w:tcPr>
            <w:tcW w:w="3044" w:type="dxa"/>
          </w:tcPr>
          <w:p>
            <w:pPr>
              <w:pStyle w:val="TableText"/>
            </w:pPr>
            <w:bookmarkStart w:id="650" w:name="tvvr0035r105c4"/>
            <w:r>
              <w:rPr/>
              <w:t xml:space="preserve">pass</w:t>
            </w:r>
            <w:bookmarkEnd w:id="650"/>
          </w:p>
        </w:tc>
      </w:tr>
      <w:tr>
        <w:trPr>
          <w:cantSplit/>
        </w:trPr>
        <w:tc>
          <w:tcPr>
            <w:tcW w:w="1053" w:type="dxa"/>
          </w:tcPr>
          <w:p>
            <w:pPr>
              <w:pStyle w:val="TableText"/>
            </w:pPr>
            <w:bookmarkStart w:id="651" w:name="tvvr0035r106c0"/>
            <w:r>
              <w:rPr/>
              <w:t xml:space="preserve">SR-PLOT-04</w:t>
            </w:r>
            <w:bookmarkEnd w:id="651"/>
          </w:p>
        </w:tc>
        <w:tc>
          <w:tcPr>
            <w:tcW w:w="1356" w:type="dxa"/>
          </w:tcPr>
          <w:p>
            <w:pPr>
              <w:pStyle w:val="TableText"/>
            </w:pPr>
            <w:bookmarkStart w:id="652" w:name="tvvr0035r106c1"/>
            <w:r>
              <w:rPr/>
              <w:t xml:space="preserve">unit + system</w:t>
            </w:r>
            <w:bookmarkEnd w:id="652"/>
          </w:p>
        </w:tc>
        <w:tc>
          <w:tcPr>
            <w:tcW w:w="577" w:type="dxa"/>
          </w:tcPr>
          <w:p>
            <w:pPr>
              <w:pStyle w:val="TableText"/>
            </w:pPr>
            <w:bookmarkStart w:id="653" w:name="tvvr0035r106c2"/>
            <w:r>
              <w:rPr/>
              <w:t xml:space="preserve">T, I</w:t>
            </w:r>
            <w:bookmarkEnd w:id="653"/>
          </w:p>
        </w:tc>
        <w:tc>
          <w:tcPr>
            <w:tcW w:w="3608" w:type="dxa"/>
          </w:tcPr>
          <w:p>
            <w:pPr>
              <w:pStyle w:val="TableText"/>
            </w:pPr>
            <w:bookmarkStart w:id="654" w:name="tvvr0035r106c3"/>
            <w:r>
              <w:rPr>
                <w:rFonts w:ascii="Consolas" w:hAnsi="Consolas"/>
              </w:rPr>
              <w:t xml:space="preserve">PlotViewportTests.ZoomPanReset_PreservesAnchor_AndBounds</w:t>
            </w:r>
            <w:r>
              <w:rPr/>
              <w:t xml:space="preserve">; </w:t>
            </w:r>
            <w:r>
              <w:rPr>
                <w:rFonts w:ascii="Consolas" w:hAnsi="Consolas"/>
              </w:rPr>
              <w:t xml:space="preserve">PlotViewTests.TenMillionSamples_ZoomAndResizeRedraw_Within16Milliseconds</w:t>
            </w:r>
            <w:r>
              <w:rPr/>
              <w:t xml:space="preserve"> checks production peer, + key and reset; pointer / other keys / readout by inspection</w:t>
            </w:r>
            <w:bookmarkEnd w:id="654"/>
          </w:p>
        </w:tc>
        <w:tc>
          <w:tcPr>
            <w:tcW w:w="3044" w:type="dxa"/>
          </w:tcPr>
          <w:p>
            <w:pPr>
              <w:pStyle w:val="TableText"/>
            </w:pPr>
            <w:bookmarkStart w:id="655" w:name="tvvr0035r106c4"/>
            <w:r>
              <w:rPr/>
              <w:t xml:space="preserve">partial — full input walkthrough pending</w:t>
            </w:r>
            <w:bookmarkEnd w:id="655"/>
          </w:p>
        </w:tc>
      </w:tr>
      <w:tr>
        <w:trPr>
          <w:cantSplit/>
        </w:trPr>
        <w:tc>
          <w:tcPr>
            <w:tcW w:w="1053" w:type="dxa"/>
          </w:tcPr>
          <w:p>
            <w:pPr>
              <w:pStyle w:val="TableText"/>
            </w:pPr>
            <w:bookmarkStart w:id="656" w:name="tvvr0035r107c0"/>
            <w:r>
              <w:rPr/>
              <w:t xml:space="preserve">SR-PLOT-05</w:t>
            </w:r>
            <w:bookmarkEnd w:id="656"/>
          </w:p>
        </w:tc>
        <w:tc>
          <w:tcPr>
            <w:tcW w:w="1356" w:type="dxa"/>
          </w:tcPr>
          <w:p>
            <w:pPr>
              <w:pStyle w:val="TableText"/>
            </w:pPr>
            <w:bookmarkStart w:id="657" w:name="tvvr0035r107c1"/>
            <w:r>
              <w:rPr/>
              <w:t xml:space="preserve">system</w:t>
            </w:r>
            <w:bookmarkEnd w:id="657"/>
          </w:p>
        </w:tc>
        <w:tc>
          <w:tcPr>
            <w:tcW w:w="577" w:type="dxa"/>
          </w:tcPr>
          <w:p>
            <w:pPr>
              <w:pStyle w:val="TableText"/>
            </w:pPr>
            <w:bookmarkStart w:id="658" w:name="tvvr0035r107c2"/>
            <w:r>
              <w:rPr/>
              <w:t xml:space="preserve">T</w:t>
            </w:r>
            <w:bookmarkEnd w:id="658"/>
          </w:p>
        </w:tc>
        <w:tc>
          <w:tcPr>
            <w:tcW w:w="3608" w:type="dxa"/>
          </w:tcPr>
          <w:p>
            <w:pPr>
              <w:pStyle w:val="TableText"/>
            </w:pPr>
            <w:bookmarkStart w:id="659" w:name="tvvr0035r107c3"/>
            <w:r>
              <w:rPr>
                <w:rFonts w:ascii="Consolas" w:hAnsi="Consolas"/>
              </w:rPr>
              <w:t xml:space="preserve">PlotViewTests.TenMillionSamples_ZoomAndResizeRedraw_Within16Milliseconds</w:t>
            </w:r>
            <w:r>
              <w:rPr/>
              <w:t xml:space="preserve">; measured record in §5</w:t>
            </w:r>
            <w:bookmarkEnd w:id="659"/>
          </w:p>
        </w:tc>
        <w:tc>
          <w:tcPr>
            <w:tcW w:w="3044" w:type="dxa"/>
          </w:tcPr>
          <w:p>
            <w:pPr>
              <w:pStyle w:val="TableText"/>
            </w:pPr>
            <w:bookmarkStart w:id="660" w:name="tvvr0035r107c4"/>
            <w:r>
              <w:rPr/>
              <w:t xml:space="preserve">pass (CPU redraw only)</w:t>
            </w:r>
            <w:bookmarkEnd w:id="660"/>
          </w:p>
        </w:tc>
      </w:tr>
      <w:tr>
        <w:trPr>
          <w:cantSplit/>
        </w:trPr>
        <w:tc>
          <w:tcPr>
            <w:tcW w:w="1053" w:type="dxa"/>
          </w:tcPr>
          <w:p>
            <w:pPr>
              <w:pStyle w:val="TableText"/>
            </w:pPr>
            <w:bookmarkStart w:id="661" w:name="tvvr0035r108c0"/>
            <w:r>
              <w:rPr/>
              <w:t xml:space="preserve">SR-PLOT-06</w:t>
            </w:r>
            <w:bookmarkEnd w:id="661"/>
          </w:p>
        </w:tc>
        <w:tc>
          <w:tcPr>
            <w:tcW w:w="1356" w:type="dxa"/>
          </w:tcPr>
          <w:p>
            <w:pPr>
              <w:pStyle w:val="TableText"/>
            </w:pPr>
            <w:bookmarkStart w:id="662" w:name="tvvr0035r108c1"/>
            <w:r>
              <w:rPr/>
              <w:t xml:space="preserve">unit + offscreen render</w:t>
            </w:r>
            <w:bookmarkEnd w:id="662"/>
          </w:p>
        </w:tc>
        <w:tc>
          <w:tcPr>
            <w:tcW w:w="577" w:type="dxa"/>
          </w:tcPr>
          <w:p>
            <w:pPr>
              <w:pStyle w:val="TableText"/>
            </w:pPr>
            <w:bookmarkStart w:id="663" w:name="tvvr0035r108c2"/>
            <w:r>
              <w:rPr/>
              <w:t xml:space="preserve">T</w:t>
            </w:r>
            <w:bookmarkEnd w:id="663"/>
          </w:p>
        </w:tc>
        <w:tc>
          <w:tcPr>
            <w:tcW w:w="3608" w:type="dxa"/>
          </w:tcPr>
          <w:p>
            <w:pPr>
              <w:pStyle w:val="TableText"/>
            </w:pPr>
            <w:bookmarkStart w:id="664" w:name="tvvr0035r108c3"/>
            <w:r>
              <w:rPr>
                <w:rFonts w:ascii="Consolas" w:hAnsi="Consolas"/>
              </w:rPr>
              <w:t xml:space="preserve">HistogramPlotTests.Steps_IncludePartialBins_AndEmptyBinHasFullWidth</w:t>
            </w:r>
            <w:r>
              <w:rPr/>
              <w:t xml:space="preserve">, </w:t>
            </w:r>
            <w:r>
              <w:rPr>
                <w:rFonts w:ascii="Consolas" w:hAnsi="Consolas"/>
              </w:rPr>
              <w:t xml:space="preserve">Envelope_RetainsExtremaOfBinsCrossingColumns</w:t>
            </w:r>
            <w:r>
              <w:rPr/>
              <w:t xml:space="preserve">, histogram validation; </w:t>
            </w:r>
            <w:r>
              <w:rPr>
                <w:rFonts w:ascii="Consolas" w:hAnsi="Consolas"/>
              </w:rPr>
              <w:t xml:space="preserve">PlotViewRenderTests</w:t>
            </w:r>
            <w:r>
              <w:rPr/>
              <w:t xml:space="preserve"> PNGs</w:t>
            </w:r>
            <w:bookmarkEnd w:id="664"/>
          </w:p>
        </w:tc>
        <w:tc>
          <w:tcPr>
            <w:tcW w:w="3044" w:type="dxa"/>
          </w:tcPr>
          <w:p>
            <w:pPr>
              <w:pStyle w:val="TableText"/>
            </w:pPr>
            <w:bookmarkStart w:id="665" w:name="tvvr0035r108c4"/>
            <w:r>
              <w:rPr/>
              <w:t xml:space="preserve">pass headless</w:t>
            </w:r>
            <w:bookmarkEnd w:id="665"/>
          </w:p>
        </w:tc>
      </w:tr>
      <w:tr>
        <w:trPr>
          <w:cantSplit/>
        </w:trPr>
        <w:tc>
          <w:tcPr>
            <w:tcW w:w="1053" w:type="dxa"/>
          </w:tcPr>
          <w:p>
            <w:pPr>
              <w:pStyle w:val="TableText"/>
            </w:pPr>
            <w:bookmarkStart w:id="666" w:name="tvvr0035r109c0"/>
            <w:r>
              <w:rPr/>
              <w:t xml:space="preserve">SR-PLOT-07</w:t>
            </w:r>
            <w:bookmarkEnd w:id="666"/>
          </w:p>
        </w:tc>
        <w:tc>
          <w:tcPr>
            <w:tcW w:w="1356" w:type="dxa"/>
          </w:tcPr>
          <w:p>
            <w:pPr>
              <w:pStyle w:val="TableText"/>
            </w:pPr>
            <w:bookmarkStart w:id="667" w:name="tvvr0035r109c1"/>
            <w:r>
              <w:rPr/>
              <w:t xml:space="preserve">unit + offscreen render</w:t>
            </w:r>
            <w:bookmarkEnd w:id="667"/>
          </w:p>
        </w:tc>
        <w:tc>
          <w:tcPr>
            <w:tcW w:w="577" w:type="dxa"/>
          </w:tcPr>
          <w:p>
            <w:pPr>
              <w:pStyle w:val="TableText"/>
            </w:pPr>
            <w:bookmarkStart w:id="668" w:name="tvvr0035r109c2"/>
            <w:r>
              <w:rPr/>
              <w:t xml:space="preserve">T</w:t>
            </w:r>
            <w:bookmarkEnd w:id="668"/>
          </w:p>
        </w:tc>
        <w:tc>
          <w:tcPr>
            <w:tcW w:w="3608" w:type="dxa"/>
          </w:tcPr>
          <w:p>
            <w:pPr>
              <w:pStyle w:val="TableText"/>
            </w:pPr>
            <w:bookmarkStart w:id="669" w:name="tvvr0035r109c3"/>
            <w:r>
              <w:rPr>
                <w:rFonts w:ascii="Consolas" w:hAnsi="Consolas"/>
              </w:rPr>
              <w:t xml:space="preserve">Configure_PreservesZoomAndPanUntilRangeChanges_AndResetStillFits</w:t>
            </w:r>
            <w:r>
              <w:rPr/>
              <w:t xml:space="preserve">; acquisition snapshot VM test; render test replaces counts under zoom</w:t>
            </w:r>
            <w:bookmarkEnd w:id="669"/>
          </w:p>
        </w:tc>
        <w:tc>
          <w:tcPr>
            <w:tcW w:w="3044" w:type="dxa"/>
          </w:tcPr>
          <w:p>
            <w:pPr>
              <w:pStyle w:val="TableText"/>
            </w:pPr>
            <w:bookmarkStart w:id="670" w:name="tvvr0035r109c4"/>
            <w:r>
              <w:rPr/>
              <w:t xml:space="preserve">pass headless</w:t>
            </w:r>
            <w:bookmarkEnd w:id="670"/>
          </w:p>
        </w:tc>
      </w:tr>
      <w:tr>
        <w:trPr>
          <w:cantSplit/>
        </w:trPr>
        <w:tc>
          <w:tcPr>
            <w:tcW w:w="1053" w:type="dxa"/>
          </w:tcPr>
          <w:p>
            <w:pPr>
              <w:pStyle w:val="TableText"/>
            </w:pPr>
            <w:bookmarkStart w:id="671" w:name="tvvr0035r110c0"/>
            <w:r>
              <w:rPr/>
              <w:t xml:space="preserve">SR-PLOT-08</w:t>
            </w:r>
            <w:bookmarkEnd w:id="671"/>
          </w:p>
        </w:tc>
        <w:tc>
          <w:tcPr>
            <w:tcW w:w="1356" w:type="dxa"/>
          </w:tcPr>
          <w:p>
            <w:pPr>
              <w:pStyle w:val="TableText"/>
            </w:pPr>
            <w:bookmarkStart w:id="672" w:name="tvvr0035r110c1"/>
            <w:r>
              <w:rPr/>
              <w:t xml:space="preserve">unit + offscreen render</w:t>
            </w:r>
            <w:bookmarkEnd w:id="672"/>
          </w:p>
        </w:tc>
        <w:tc>
          <w:tcPr>
            <w:tcW w:w="577" w:type="dxa"/>
          </w:tcPr>
          <w:p>
            <w:pPr>
              <w:pStyle w:val="TableText"/>
            </w:pPr>
            <w:bookmarkStart w:id="673" w:name="tvvr0035r110c2"/>
            <w:r>
              <w:rPr/>
              <w:t xml:space="preserve">T</w:t>
            </w:r>
            <w:bookmarkEnd w:id="673"/>
          </w:p>
        </w:tc>
        <w:tc>
          <w:tcPr>
            <w:tcW w:w="3608" w:type="dxa"/>
          </w:tcPr>
          <w:p>
            <w:pPr>
              <w:pStyle w:val="TableText"/>
            </w:pPr>
            <w:bookmarkStart w:id="674" w:name="tvvr0035r110c3"/>
            <w:r>
              <w:rPr>
                <w:rFonts w:ascii="Consolas" w:hAnsi="Consolas"/>
              </w:rPr>
              <w:t xml:space="preserve">VisibleExtent_ExcludesDistantPeak_IncludesIntersectingBins</w:t>
            </w:r>
            <w:r>
              <w:rPr/>
              <w:t xml:space="preserve">; render test checks live top retention</w:t>
            </w:r>
            <w:bookmarkEnd w:id="674"/>
          </w:p>
        </w:tc>
        <w:tc>
          <w:tcPr>
            <w:tcW w:w="3044" w:type="dxa"/>
          </w:tcPr>
          <w:p>
            <w:pPr>
              <w:pStyle w:val="TableText"/>
            </w:pPr>
            <w:bookmarkStart w:id="675" w:name="tvvr0035r110c4"/>
            <w:r>
              <w:rPr/>
              <w:t xml:space="preserve">pass headless</w:t>
            </w:r>
            <w:bookmarkEnd w:id="675"/>
          </w:p>
        </w:tc>
      </w:tr>
      <w:tr>
        <w:trPr>
          <w:cantSplit/>
        </w:trPr>
        <w:tc>
          <w:tcPr>
            <w:tcW w:w="1053" w:type="dxa"/>
          </w:tcPr>
          <w:p>
            <w:pPr>
              <w:pStyle w:val="TableText"/>
            </w:pPr>
            <w:bookmarkStart w:id="676" w:name="tvvr0035r111c0"/>
            <w:r>
              <w:rPr/>
              <w:t xml:space="preserve">SR-PLOT-09</w:t>
            </w:r>
            <w:bookmarkEnd w:id="676"/>
          </w:p>
        </w:tc>
        <w:tc>
          <w:tcPr>
            <w:tcW w:w="1356" w:type="dxa"/>
          </w:tcPr>
          <w:p>
            <w:pPr>
              <w:pStyle w:val="TableText"/>
            </w:pPr>
            <w:bookmarkStart w:id="677" w:name="tvvr0035r111c1"/>
            <w:r>
              <w:rPr/>
              <w:t xml:space="preserve">unit + inspection</w:t>
            </w:r>
            <w:bookmarkEnd w:id="677"/>
          </w:p>
        </w:tc>
        <w:tc>
          <w:tcPr>
            <w:tcW w:w="577" w:type="dxa"/>
          </w:tcPr>
          <w:p>
            <w:pPr>
              <w:pStyle w:val="TableText"/>
            </w:pPr>
            <w:bookmarkStart w:id="678" w:name="tvvr0035r111c2"/>
            <w:r>
              <w:rPr/>
              <w:t xml:space="preserve">T, I</w:t>
            </w:r>
            <w:bookmarkEnd w:id="678"/>
          </w:p>
        </w:tc>
        <w:tc>
          <w:tcPr>
            <w:tcW w:w="3608" w:type="dxa"/>
          </w:tcPr>
          <w:p>
            <w:pPr>
              <w:pStyle w:val="TableText"/>
            </w:pPr>
            <w:bookmarkStart w:id="679" w:name="tvvr0035r111c3"/>
            <w:r>
              <w:rPr>
                <w:rFonts w:ascii="Consolas" w:hAnsi="Consolas"/>
              </w:rPr>
              <w:t xml:space="preserve">BinLookup_UsesHalfOpenEdges_AndReadoutUsesCountsAndUnits</w:t>
            </w:r>
            <w:r>
              <w:rPr/>
              <w:t xml:space="preserve">; </w:t>
            </w:r>
            <w:r>
              <w:rPr>
                <w:rFonts w:ascii="Consolas" w:hAnsi="Consolas"/>
              </w:rPr>
              <w:t xml:space="preserve">PlotView.UpdateHover</w:t>
            </w:r>
            <w:r>
              <w:rPr/>
              <w:t xml:space="preserve"> and drawing inspected</w:t>
            </w:r>
            <w:bookmarkEnd w:id="679"/>
          </w:p>
        </w:tc>
        <w:tc>
          <w:tcPr>
            <w:tcW w:w="3044" w:type="dxa"/>
          </w:tcPr>
          <w:p>
            <w:pPr>
              <w:pStyle w:val="TableText"/>
            </w:pPr>
            <w:bookmarkStart w:id="680" w:name="tvvr0035r111c4"/>
            <w:r>
              <w:rPr/>
              <w:t xml:space="preserve">pass headless; desktop pointer walkthrough deferred</w:t>
            </w:r>
            <w:bookmarkEnd w:id="680"/>
          </w:p>
        </w:tc>
      </w:tr>
      <w:tr>
        <w:trPr>
          <w:cantSplit/>
        </w:trPr>
        <w:tc>
          <w:tcPr>
            <w:tcW w:w="1053" w:type="dxa"/>
          </w:tcPr>
          <w:p>
            <w:pPr>
              <w:pStyle w:val="TableText"/>
            </w:pPr>
            <w:bookmarkStart w:id="681" w:name="tvvr0035r112c0"/>
            <w:r>
              <w:rPr/>
              <w:t xml:space="preserve">SR-PLOT-10</w:t>
            </w:r>
            <w:bookmarkEnd w:id="681"/>
          </w:p>
        </w:tc>
        <w:tc>
          <w:tcPr>
            <w:tcW w:w="1356" w:type="dxa"/>
          </w:tcPr>
          <w:p>
            <w:pPr>
              <w:pStyle w:val="TableText"/>
            </w:pPr>
            <w:bookmarkStart w:id="682" w:name="tvvr0035r112c1"/>
            <w:r>
              <w:rPr/>
              <w:t xml:space="preserve">unit + offscreen render</w:t>
            </w:r>
            <w:bookmarkEnd w:id="682"/>
          </w:p>
        </w:tc>
        <w:tc>
          <w:tcPr>
            <w:tcW w:w="577" w:type="dxa"/>
          </w:tcPr>
          <w:p>
            <w:pPr>
              <w:pStyle w:val="TableText"/>
            </w:pPr>
            <w:bookmarkStart w:id="683" w:name="tvvr0035r112c2"/>
            <w:r>
              <w:rPr/>
              <w:t xml:space="preserve">T, I</w:t>
            </w:r>
            <w:bookmarkEnd w:id="683"/>
          </w:p>
        </w:tc>
        <w:tc>
          <w:tcPr>
            <w:tcW w:w="3608" w:type="dxa"/>
          </w:tcPr>
          <w:p>
            <w:pPr>
              <w:pStyle w:val="TableText"/>
            </w:pPr>
            <w:bookmarkStart w:id="684" w:name="tvvr0035r112c3"/>
            <w:r>
              <w:rPr>
                <w:rFonts w:ascii="Consolas" w:hAnsi="Consolas"/>
              </w:rPr>
              <w:t xml:space="preserve">Labels_ClampBothEdges_AndUseAdditionalRowsWithoutCollisions</w:t>
            </w:r>
            <w:r>
              <w:rPr/>
              <w:t xml:space="preserve">; Spectrum, Waveform and focus-curve renders show band / marker labels in the strip above the data, the shaped waveform plot without marker labels</w:t>
            </w:r>
            <w:bookmarkEnd w:id="684"/>
          </w:p>
        </w:tc>
        <w:tc>
          <w:tcPr>
            <w:tcW w:w="3044" w:type="dxa"/>
          </w:tcPr>
          <w:p>
            <w:pPr>
              <w:pStyle w:val="TableText"/>
            </w:pPr>
            <w:bookmarkStart w:id="685" w:name="tvvr0035r112c4"/>
            <w:r>
              <w:rPr/>
              <w:t xml:space="preserve">pass headless</w:t>
            </w:r>
            <w:bookmarkEnd w:id="685"/>
          </w:p>
        </w:tc>
      </w:tr>
      <w:tr>
        <w:trPr>
          <w:cantSplit/>
        </w:trPr>
        <w:tc>
          <w:tcPr>
            <w:tcW w:w="1053" w:type="dxa"/>
          </w:tcPr>
          <w:p>
            <w:pPr>
              <w:pStyle w:val="TableText"/>
            </w:pPr>
            <w:bookmarkStart w:id="686" w:name="tvvr0035r113c0"/>
            <w:r>
              <w:rPr/>
              <w:t xml:space="preserve">SR-PLOT-11</w:t>
            </w:r>
            <w:bookmarkEnd w:id="686"/>
          </w:p>
        </w:tc>
        <w:tc>
          <w:tcPr>
            <w:tcW w:w="1356" w:type="dxa"/>
          </w:tcPr>
          <w:p>
            <w:pPr>
              <w:pStyle w:val="TableText"/>
            </w:pPr>
            <w:bookmarkStart w:id="687" w:name="tvvr0035r113c1"/>
            <w:r>
              <w:rPr/>
              <w:t xml:space="preserve">offscreen render</w:t>
            </w:r>
            <w:bookmarkEnd w:id="687"/>
          </w:p>
        </w:tc>
        <w:tc>
          <w:tcPr>
            <w:tcW w:w="577" w:type="dxa"/>
          </w:tcPr>
          <w:p>
            <w:pPr>
              <w:pStyle w:val="TableText"/>
            </w:pPr>
            <w:bookmarkStart w:id="688" w:name="tvvr0035r113c2"/>
            <w:r>
              <w:rPr/>
              <w:t xml:space="preserve">T</w:t>
            </w:r>
            <w:bookmarkEnd w:id="688"/>
          </w:p>
        </w:tc>
        <w:tc>
          <w:tcPr>
            <w:tcW w:w="3608" w:type="dxa"/>
          </w:tcPr>
          <w:p>
            <w:pPr>
              <w:pStyle w:val="TableText"/>
            </w:pPr>
            <w:bookmarkStart w:id="689" w:name="tvvr0035r113c3"/>
            <w:r>
              <w:rPr>
                <w:rFonts w:ascii="Consolas" w:hAnsi="Consolas"/>
              </w:rPr>
              <w:t xml:space="preserve">PlotViewRenderTests.Spectrum_BothThemesFullAndZoom_RenderWithoutWindow</w:t>
            </w:r>
            <w:r>
              <w:rPr/>
              <w:t xml:space="preserve">, independent opt-in, four PNGs</w:t>
            </w:r>
            <w:bookmarkEnd w:id="689"/>
          </w:p>
        </w:tc>
        <w:tc>
          <w:tcPr>
            <w:tcW w:w="3044" w:type="dxa"/>
          </w:tcPr>
          <w:p>
            <w:pPr>
              <w:pStyle w:val="TableText"/>
            </w:pPr>
            <w:bookmarkStart w:id="690" w:name="tvvr0035r113c4"/>
            <w:r>
              <w:rPr/>
              <w:t xml:space="preserve">pass</w:t>
            </w:r>
            <w:bookmarkEnd w:id="690"/>
          </w:p>
        </w:tc>
      </w:tr>
      <w:tr>
        <w:trPr>
          <w:cantSplit/>
        </w:trPr>
        <w:tc>
          <w:tcPr>
            <w:tcW w:w="1053" w:type="dxa"/>
          </w:tcPr>
          <w:p>
            <w:pPr>
              <w:pStyle w:val="TableText"/>
            </w:pPr>
            <w:bookmarkStart w:id="691" w:name="tvvr0035r114c0"/>
            <w:r>
              <w:rPr/>
              <w:t xml:space="preserve">SR-SPEC-01</w:t>
            </w:r>
            <w:bookmarkEnd w:id="691"/>
          </w:p>
        </w:tc>
        <w:tc>
          <w:tcPr>
            <w:tcW w:w="1356" w:type="dxa"/>
          </w:tcPr>
          <w:p>
            <w:pPr>
              <w:pStyle w:val="TableText"/>
            </w:pPr>
            <w:bookmarkStart w:id="692" w:name="tvvr0035r114c1"/>
            <w:r>
              <w:rPr/>
              <w:t xml:space="preserve">integration + I</w:t>
            </w:r>
            <w:bookmarkEnd w:id="692"/>
          </w:p>
        </w:tc>
        <w:tc>
          <w:tcPr>
            <w:tcW w:w="577" w:type="dxa"/>
          </w:tcPr>
          <w:p>
            <w:pPr>
              <w:pStyle w:val="TableText"/>
            </w:pPr>
            <w:bookmarkStart w:id="693" w:name="tvvr0035r114c2"/>
            <w:r>
              <w:rPr/>
              <w:t xml:space="preserve">T, I</w:t>
            </w:r>
            <w:bookmarkEnd w:id="693"/>
          </w:p>
        </w:tc>
        <w:tc>
          <w:tcPr>
            <w:tcW w:w="3608" w:type="dxa"/>
          </w:tcPr>
          <w:p>
            <w:pPr>
              <w:pStyle w:val="TableText"/>
            </w:pPr>
            <w:bookmarkStart w:id="694" w:name="tvvr0035r114c3"/>
            <w:r>
              <w:rPr>
                <w:rFonts w:ascii="Consolas" w:hAnsi="Consolas"/>
              </w:rPr>
              <w:t xml:space="preserve">SpectrumServiceTests.CsAcquisition_PhotopeakBinAndFwhmMatchChain</w:t>
            </w:r>
            <w:r>
              <w:rPr/>
              <w:t xml:space="preserve">, </w:t>
            </w:r>
            <w:r>
              <w:rPr>
                <w:rFonts w:ascii="Consolas" w:hAnsi="Consolas"/>
              </w:rPr>
              <w:t xml:space="preserve">Axis_IsFixedAt2000keV_ForAnyLinesFieldOrPileUp_AndOverflowKeepsEveryPulse</w:t>
            </w:r>
            <w:r>
              <w:rPr/>
              <w:t xml:space="preserve">; </w:t>
            </w:r>
            <w:r>
              <w:rPr>
                <w:rFonts w:ascii="Consolas" w:hAnsi="Consolas"/>
              </w:rPr>
              <w:t xml:space="preserve">MainViewModelTests.SpectrumSummary_NamesTheOverflowAndTheFixedAxisEnd</w:t>
            </w:r>
            <w:r>
              <w:rPr/>
              <w:t xml:space="preserve">; Histogram binding / explicit edges, axis labels and no synthetic noise inspected</w:t>
            </w:r>
            <w:bookmarkEnd w:id="694"/>
          </w:p>
        </w:tc>
        <w:tc>
          <w:tcPr>
            <w:tcW w:w="3044" w:type="dxa"/>
          </w:tcPr>
          <w:p>
            <w:pPr>
              <w:pStyle w:val="TableText"/>
            </w:pPr>
            <w:bookmarkStart w:id="695" w:name="tvvr0035r114c4"/>
            <w:r>
              <w:rPr/>
              <w:t xml:space="preserve">pass headless; retained four-workspace desktop survey; no pixel pass/fail oracle</w:t>
            </w:r>
            <w:bookmarkEnd w:id="695"/>
          </w:p>
        </w:tc>
      </w:tr>
      <w:tr>
        <w:trPr>
          <w:cantSplit/>
        </w:trPr>
        <w:tc>
          <w:tcPr>
            <w:tcW w:w="1053" w:type="dxa"/>
          </w:tcPr>
          <w:p>
            <w:pPr>
              <w:pStyle w:val="TableText"/>
            </w:pPr>
            <w:bookmarkStart w:id="696" w:name="tvvr0035r115c0"/>
            <w:r>
              <w:rPr/>
              <w:t xml:space="preserve">SR-SPEC-02</w:t>
            </w:r>
            <w:bookmarkEnd w:id="696"/>
          </w:p>
        </w:tc>
        <w:tc>
          <w:tcPr>
            <w:tcW w:w="1356" w:type="dxa"/>
          </w:tcPr>
          <w:p>
            <w:pPr>
              <w:pStyle w:val="TableText"/>
            </w:pPr>
            <w:bookmarkStart w:id="697" w:name="tvvr0035r115c1"/>
            <w:r>
              <w:rPr/>
              <w:t xml:space="preserve">integration</w:t>
            </w:r>
            <w:bookmarkEnd w:id="697"/>
          </w:p>
        </w:tc>
        <w:tc>
          <w:tcPr>
            <w:tcW w:w="577" w:type="dxa"/>
          </w:tcPr>
          <w:p>
            <w:pPr>
              <w:pStyle w:val="TableText"/>
            </w:pPr>
            <w:bookmarkStart w:id="698" w:name="tvvr0035r115c2"/>
            <w:r>
              <w:rPr/>
              <w:t xml:space="preserve">T</w:t>
            </w:r>
            <w:bookmarkEnd w:id="698"/>
          </w:p>
        </w:tc>
        <w:tc>
          <w:tcPr>
            <w:tcW w:w="3608" w:type="dxa"/>
          </w:tcPr>
          <w:p>
            <w:pPr>
              <w:pStyle w:val="TableText"/>
            </w:pPr>
            <w:bookmarkStart w:id="699" w:name="tvvr0035r115c3"/>
            <w:r>
              <w:rPr>
                <w:rFonts w:ascii="Consolas" w:hAnsi="Consolas"/>
              </w:rPr>
              <w:t xml:space="preserve">CsAcquisition_PhotopeakBinAndFwhmMatchChain</w:t>
            </w:r>
            <w:r>
              <w:rPr/>
              <w:t xml:space="preserve">; engine </w:t>
            </w:r>
            <w:r>
              <w:rPr>
                <w:rFonts w:ascii="Consolas" w:hAnsi="Consolas"/>
              </w:rPr>
              <w:t xml:space="preserve">FrontEndPartsTests</w:t>
            </w:r>
            <w:r>
              <w:rPr/>
              <w:t xml:space="preserve"> verifies legacy chain and pulse compatibility</w:t>
            </w:r>
            <w:bookmarkEnd w:id="699"/>
          </w:p>
        </w:tc>
        <w:tc>
          <w:tcPr>
            <w:tcW w:w="3044" w:type="dxa"/>
          </w:tcPr>
          <w:p>
            <w:pPr>
              <w:pStyle w:val="TableText"/>
            </w:pPr>
            <w:bookmarkStart w:id="700" w:name="tvvr0035r115c4"/>
            <w:r>
              <w:rPr/>
              <w:t xml:space="preserve">pass</w:t>
            </w:r>
            <w:bookmarkEnd w:id="700"/>
          </w:p>
        </w:tc>
      </w:tr>
      <w:tr>
        <w:trPr>
          <w:cantSplit/>
        </w:trPr>
        <w:tc>
          <w:tcPr>
            <w:tcW w:w="1053" w:type="dxa"/>
          </w:tcPr>
          <w:p>
            <w:pPr>
              <w:pStyle w:val="TableText"/>
            </w:pPr>
            <w:bookmarkStart w:id="701" w:name="tvvr0035r116c0"/>
            <w:r>
              <w:rPr/>
              <w:t xml:space="preserve">SR-SPEC-03</w:t>
            </w:r>
            <w:bookmarkEnd w:id="701"/>
          </w:p>
        </w:tc>
        <w:tc>
          <w:tcPr>
            <w:tcW w:w="1356" w:type="dxa"/>
          </w:tcPr>
          <w:p>
            <w:pPr>
              <w:pStyle w:val="TableText"/>
            </w:pPr>
            <w:bookmarkStart w:id="702" w:name="tvvr0035r116c1"/>
            <w:r>
              <w:rPr/>
              <w:t xml:space="preserve">integration</w:t>
            </w:r>
            <w:bookmarkEnd w:id="702"/>
          </w:p>
        </w:tc>
        <w:tc>
          <w:tcPr>
            <w:tcW w:w="577" w:type="dxa"/>
          </w:tcPr>
          <w:p>
            <w:pPr>
              <w:pStyle w:val="TableText"/>
            </w:pPr>
            <w:bookmarkStart w:id="703" w:name="tvvr0035r116c2"/>
            <w:r>
              <w:rPr/>
              <w:t xml:space="preserve">T</w:t>
            </w:r>
            <w:bookmarkEnd w:id="703"/>
          </w:p>
        </w:tc>
        <w:tc>
          <w:tcPr>
            <w:tcW w:w="3608" w:type="dxa"/>
          </w:tcPr>
          <w:p>
            <w:pPr>
              <w:pStyle w:val="TableText"/>
            </w:pPr>
            <w:bookmarkStart w:id="704" w:name="tvvr0035r116c3"/>
            <w:r>
              <w:rPr>
                <w:rFonts w:ascii="Consolas" w:hAnsi="Consolas"/>
              </w:rPr>
              <w:t xml:space="preserve">HighRate_PileUpLosesPulsesAndMovesCountsAbovePhotopeak</w:t>
            </w:r>
            <w:r>
              <w:rPr/>
              <w:t xml:space="preserve">; exact pulse-count agreement with engine </w:t>
            </w:r>
            <w:r>
              <w:rPr>
                <w:rFonts w:ascii="Consolas" w:hAnsi="Consolas"/>
              </w:rPr>
              <w:t xml:space="preserve">ApplyPileUp</w:t>
            </w:r>
            <w:bookmarkEnd w:id="704"/>
          </w:p>
        </w:tc>
        <w:tc>
          <w:tcPr>
            <w:tcW w:w="3044" w:type="dxa"/>
          </w:tcPr>
          <w:p>
            <w:pPr>
              <w:pStyle w:val="TableText"/>
            </w:pPr>
            <w:bookmarkStart w:id="705" w:name="tvvr0035r116c4"/>
            <w:r>
              <w:rPr/>
              <w:t xml:space="preserve">pass</w:t>
            </w:r>
            <w:bookmarkEnd w:id="705"/>
          </w:p>
        </w:tc>
      </w:tr>
      <w:tr>
        <w:trPr>
          <w:cantSplit/>
        </w:trPr>
        <w:tc>
          <w:tcPr>
            <w:tcW w:w="1053" w:type="dxa"/>
          </w:tcPr>
          <w:p>
            <w:pPr>
              <w:pStyle w:val="TableText"/>
            </w:pPr>
            <w:bookmarkStart w:id="706" w:name="tvvr0035r117c0"/>
            <w:r>
              <w:rPr/>
              <w:t xml:space="preserve">SR-SPEC-04</w:t>
            </w:r>
            <w:bookmarkEnd w:id="706"/>
          </w:p>
        </w:tc>
        <w:tc>
          <w:tcPr>
            <w:tcW w:w="1356" w:type="dxa"/>
          </w:tcPr>
          <w:p>
            <w:pPr>
              <w:pStyle w:val="TableText"/>
            </w:pPr>
            <w:bookmarkStart w:id="707" w:name="tvvr0035r117c1"/>
            <w:r>
              <w:rPr/>
              <w:t xml:space="preserve">integration + unit</w:t>
            </w:r>
            <w:bookmarkEnd w:id="707"/>
          </w:p>
        </w:tc>
        <w:tc>
          <w:tcPr>
            <w:tcW w:w="577" w:type="dxa"/>
          </w:tcPr>
          <w:p>
            <w:pPr>
              <w:pStyle w:val="TableText"/>
            </w:pPr>
            <w:bookmarkStart w:id="708" w:name="tvvr0035r117c2"/>
            <w:r>
              <w:rPr/>
              <w:t xml:space="preserve">T</w:t>
            </w:r>
            <w:bookmarkEnd w:id="708"/>
          </w:p>
        </w:tc>
        <w:tc>
          <w:tcPr>
            <w:tcW w:w="3608" w:type="dxa"/>
          </w:tcPr>
          <w:p>
            <w:pPr>
              <w:pStyle w:val="TableText"/>
            </w:pPr>
            <w:bookmarkStart w:id="709" w:name="tvvr0035r117c3"/>
            <w:r>
              <w:rPr>
                <w:rFonts w:ascii="Consolas" w:hAnsi="Consolas"/>
              </w:rPr>
              <w:t xml:space="preserve">MixedCsCo_HasFourBandsAndUnionCountsEachBinOnce</w:t>
            </w:r>
            <w:r>
              <w:rPr/>
              <w:t xml:space="preserve">, </w:t>
            </w:r>
            <w:r>
              <w:rPr>
                <w:rFonts w:ascii="Consolas" w:hAnsi="Consolas"/>
              </w:rPr>
              <w:t xml:space="preserve">Merge_UsesResolutionRatherThanWindowOverlap</w:t>
            </w:r>
            <w:r>
              <w:rPr/>
              <w:t xml:space="preserve"> (2 cases), </w:t>
            </w:r>
            <w:r>
              <w:rPr>
                <w:rFonts w:ascii="Consolas" w:hAnsi="Consolas"/>
              </w:rPr>
              <w:t xml:space="preserve">Merge_SingleLineGivesOneBand</w:t>
            </w:r>
            <w:bookmarkEnd w:id="709"/>
          </w:p>
        </w:tc>
        <w:tc>
          <w:tcPr>
            <w:tcW w:w="3044" w:type="dxa"/>
          </w:tcPr>
          <w:p>
            <w:pPr>
              <w:pStyle w:val="TableText"/>
            </w:pPr>
            <w:bookmarkStart w:id="710" w:name="tvvr0035r117c4"/>
            <w:r>
              <w:rPr/>
              <w:t xml:space="preserve">pass</w:t>
            </w:r>
            <w:bookmarkEnd w:id="710"/>
          </w:p>
        </w:tc>
      </w:tr>
      <w:tr>
        <w:trPr>
          <w:cantSplit/>
        </w:trPr>
        <w:tc>
          <w:tcPr>
            <w:tcW w:w="1053" w:type="dxa"/>
          </w:tcPr>
          <w:p>
            <w:pPr>
              <w:pStyle w:val="TableText"/>
            </w:pPr>
            <w:bookmarkStart w:id="711" w:name="tvvr0035r118c0"/>
            <w:r>
              <w:rPr/>
              <w:t xml:space="preserve">SR-SPEC-05</w:t>
            </w:r>
            <w:bookmarkEnd w:id="711"/>
          </w:p>
        </w:tc>
        <w:tc>
          <w:tcPr>
            <w:tcW w:w="1356" w:type="dxa"/>
          </w:tcPr>
          <w:p>
            <w:pPr>
              <w:pStyle w:val="TableText"/>
            </w:pPr>
            <w:bookmarkStart w:id="712" w:name="tvvr0035r118c1"/>
            <w:r>
              <w:rPr/>
              <w:t xml:space="preserve">integration + unit + offscreen</w:t>
            </w:r>
            <w:bookmarkEnd w:id="712"/>
          </w:p>
        </w:tc>
        <w:tc>
          <w:tcPr>
            <w:tcW w:w="577" w:type="dxa"/>
          </w:tcPr>
          <w:p>
            <w:pPr>
              <w:pStyle w:val="TableText"/>
            </w:pPr>
            <w:bookmarkStart w:id="713" w:name="tvvr0035r118c2"/>
            <w:r>
              <w:rPr/>
              <w:t xml:space="preserve">T, I</w:t>
            </w:r>
            <w:bookmarkEnd w:id="713"/>
          </w:p>
        </w:tc>
        <w:tc>
          <w:tcPr>
            <w:tcW w:w="3608" w:type="dxa"/>
          </w:tcPr>
          <w:p>
            <w:pPr>
              <w:pStyle w:val="TableText"/>
            </w:pPr>
            <w:bookmarkStart w:id="714" w:name="tvvr0035r118c3"/>
            <w:r>
              <w:rPr>
                <w:rFonts w:ascii="Consolas" w:hAnsi="Consolas"/>
              </w:rPr>
              <w:t xml:space="preserve">MixedCsCo_HasFourBandsAndUnionCountsEachBinOnce</w:t>
            </w:r>
            <w:r>
              <w:rPr/>
              <w:t xml:space="preserve">; </w:t>
            </w:r>
            <w:r>
              <w:rPr>
                <w:rFonts w:ascii="Consolas" w:hAnsi="Consolas"/>
              </w:rPr>
              <w:t xml:space="preserve">SpectrumBandTests.BandOfXRayLines_IsNamedByEmitter_GammaBandByIsotope</w:t>
            </w:r>
            <w:r>
              <w:rPr/>
              <w:t xml:space="preserve">; engine </w:t>
            </w:r>
            <w:r>
              <w:rPr>
                <w:rFonts w:ascii="Consolas" w:hAnsi="Consolas"/>
              </w:rPr>
              <w:t xml:space="preserve">EmissionKindTests</w:t>
            </w:r>
            <w:r>
              <w:rPr/>
              <w:t xml:space="preserve"> (3 cases); </w:t>
            </w:r>
            <w:r>
              <w:rPr>
                <w:rFonts w:ascii="Consolas" w:hAnsi="Consolas"/>
              </w:rPr>
              <w:t xml:space="preserve">VerifyEmissionTable</w:t>
            </w:r>
            <w:r>
              <w:rPr/>
              <w:t xml:space="preserve"> asserts shared header/row column edges, full strings and ≥8-DIP gaps, including both Co-60 windows and grouped counts at both sizes/themes</w:t>
            </w:r>
            <w:bookmarkEnd w:id="714"/>
          </w:p>
        </w:tc>
        <w:tc>
          <w:tcPr>
            <w:tcW w:w="3044" w:type="dxa"/>
          </w:tcPr>
          <w:p>
            <w:pPr>
              <w:pStyle w:val="TableText"/>
            </w:pPr>
            <w:bookmarkStart w:id="715" w:name="tvvr0035r118c4"/>
            <w:r>
              <w:rPr/>
              <w:t xml:space="preserve">pass headless/offscreen; updated table desktop pending</w:t>
            </w:r>
            <w:bookmarkEnd w:id="715"/>
          </w:p>
        </w:tc>
      </w:tr>
      <w:tr>
        <w:trPr>
          <w:cantSplit/>
        </w:trPr>
        <w:tc>
          <w:tcPr>
            <w:tcW w:w="1053" w:type="dxa"/>
          </w:tcPr>
          <w:p>
            <w:pPr>
              <w:pStyle w:val="TableText"/>
            </w:pPr>
            <w:bookmarkStart w:id="716" w:name="tvvr0035r119c0"/>
            <w:r>
              <w:rPr/>
              <w:t xml:space="preserve">SR-SPEC-06</w:t>
            </w:r>
            <w:bookmarkEnd w:id="716"/>
          </w:p>
        </w:tc>
        <w:tc>
          <w:tcPr>
            <w:tcW w:w="1356" w:type="dxa"/>
          </w:tcPr>
          <w:p>
            <w:pPr>
              <w:pStyle w:val="TableText"/>
            </w:pPr>
            <w:bookmarkStart w:id="717" w:name="tvvr0035r119c1"/>
            <w:r>
              <w:rPr/>
              <w:t xml:space="preserve">unit + I</w:t>
            </w:r>
            <w:bookmarkEnd w:id="717"/>
          </w:p>
        </w:tc>
        <w:tc>
          <w:tcPr>
            <w:tcW w:w="577" w:type="dxa"/>
          </w:tcPr>
          <w:p>
            <w:pPr>
              <w:pStyle w:val="TableText"/>
            </w:pPr>
            <w:bookmarkStart w:id="718" w:name="tvvr0035r119c2"/>
            <w:r>
              <w:rPr/>
              <w:t xml:space="preserve">T, I</w:t>
            </w:r>
            <w:bookmarkEnd w:id="718"/>
          </w:p>
        </w:tc>
        <w:tc>
          <w:tcPr>
            <w:tcW w:w="3608" w:type="dxa"/>
          </w:tcPr>
          <w:p>
            <w:pPr>
              <w:pStyle w:val="TableText"/>
            </w:pPr>
            <w:bookmarkStart w:id="719" w:name="tvvr0035r119c3"/>
            <w:r>
              <w:rPr>
                <w:rFonts w:ascii="Consolas" w:hAnsi="Consolas"/>
              </w:rPr>
              <w:t xml:space="preserve">AcquisitionViewModelTests.Spectrum_SnapshotsGrow_ViewSettingsReuseAcquisition_SelectionSurvives</w:t>
            </w:r>
            <w:r>
              <w:rPr/>
              <w:t xml:space="preserve"> (acquisition and its state unchanged)</w:t>
            </w:r>
            <w:bookmarkEnd w:id="719"/>
          </w:p>
        </w:tc>
        <w:tc>
          <w:tcPr>
            <w:tcW w:w="3044" w:type="dxa"/>
          </w:tcPr>
          <w:p>
            <w:pPr>
              <w:pStyle w:val="TableText"/>
            </w:pPr>
            <w:bookmarkStart w:id="720" w:name="tvvr0035r119c4"/>
            <w:r>
              <w:rPr/>
              <w:t xml:space="preserve">pass headless and final desktop band/window scenario</w:t>
            </w:r>
            <w:bookmarkEnd w:id="720"/>
          </w:p>
        </w:tc>
      </w:tr>
      <w:tr>
        <w:trPr>
          <w:cantSplit/>
        </w:trPr>
        <w:tc>
          <w:tcPr>
            <w:tcW w:w="1053" w:type="dxa"/>
          </w:tcPr>
          <w:p>
            <w:pPr>
              <w:pStyle w:val="TableText"/>
            </w:pPr>
            <w:bookmarkStart w:id="721" w:name="tvvr0035r120c0"/>
            <w:r>
              <w:rPr/>
              <w:t xml:space="preserve">SR-SPEC-07</w:t>
            </w:r>
            <w:bookmarkEnd w:id="721"/>
          </w:p>
        </w:tc>
        <w:tc>
          <w:tcPr>
            <w:tcW w:w="1356" w:type="dxa"/>
          </w:tcPr>
          <w:p>
            <w:pPr>
              <w:pStyle w:val="TableText"/>
            </w:pPr>
            <w:bookmarkStart w:id="722" w:name="tvvr0035r120c1"/>
            <w:r>
              <w:rPr/>
              <w:t xml:space="preserve">integration + I</w:t>
            </w:r>
            <w:bookmarkEnd w:id="722"/>
          </w:p>
        </w:tc>
        <w:tc>
          <w:tcPr>
            <w:tcW w:w="577" w:type="dxa"/>
          </w:tcPr>
          <w:p>
            <w:pPr>
              <w:pStyle w:val="TableText"/>
            </w:pPr>
            <w:bookmarkStart w:id="723" w:name="tvvr0035r120c2"/>
            <w:r>
              <w:rPr/>
              <w:t xml:space="preserve">T, I</w:t>
            </w:r>
            <w:bookmarkEnd w:id="723"/>
          </w:p>
        </w:tc>
        <w:tc>
          <w:tcPr>
            <w:tcW w:w="3608" w:type="dxa"/>
          </w:tcPr>
          <w:p>
            <w:pPr>
              <w:pStyle w:val="TableText"/>
            </w:pPr>
            <w:bookmarkStart w:id="724" w:name="tvvr0035r120c3"/>
            <w:r>
              <w:rPr>
                <w:rFonts w:ascii="Consolas" w:hAnsi="Consolas"/>
              </w:rPr>
              <w:t xml:space="preserve">SeedAndSnapshotPartition_AreDeterministic_ToggleReplaysExactly</w:t>
            </w:r>
            <w:r>
              <w:rPr/>
              <w:t xml:space="preserve"> (2 cases), </w:t>
            </w:r>
            <w:r>
              <w:rPr>
                <w:rFonts w:ascii="Consolas" w:hAnsi="Consolas"/>
              </w:rPr>
              <w:t xml:space="preserve">Processing_MeasuresFullAndIncrementalWorkAt100000Events</w:t>
            </w:r>
            <w:r>
              <w:rPr/>
              <w:t xml:space="preserve">; service </w:t>
            </w:r>
            <w:r>
              <w:rPr>
                <w:rFonts w:ascii="Consolas" w:hAnsi="Consolas"/>
              </w:rPr>
              <w:t xml:space="preserve">Task.Run</w:t>
            </w:r>
            <w:r>
              <w:rPr/>
              <w:t xml:space="preserve"> inspected</w:t>
            </w:r>
            <w:bookmarkEnd w:id="724"/>
          </w:p>
        </w:tc>
        <w:tc>
          <w:tcPr>
            <w:tcW w:w="3044" w:type="dxa"/>
          </w:tcPr>
          <w:p>
            <w:pPr>
              <w:pStyle w:val="TableText"/>
            </w:pPr>
            <w:bookmarkStart w:id="725" w:name="tvvr0035r120c4"/>
            <w:r>
              <w:rPr/>
              <w:t xml:space="preserve">pass</w:t>
            </w:r>
            <w:bookmarkEnd w:id="725"/>
          </w:p>
        </w:tc>
      </w:tr>
      <w:tr>
        <w:trPr>
          <w:cantSplit/>
        </w:trPr>
        <w:tc>
          <w:tcPr>
            <w:tcW w:w="1053" w:type="dxa"/>
          </w:tcPr>
          <w:p>
            <w:pPr>
              <w:pStyle w:val="TableText"/>
            </w:pPr>
            <w:bookmarkStart w:id="726" w:name="tvvr0035r121c0"/>
            <w:r>
              <w:rPr/>
              <w:t xml:space="preserve">SR-SPEC-08</w:t>
            </w:r>
            <w:bookmarkEnd w:id="726"/>
          </w:p>
        </w:tc>
        <w:tc>
          <w:tcPr>
            <w:tcW w:w="1356" w:type="dxa"/>
          </w:tcPr>
          <w:p>
            <w:pPr>
              <w:pStyle w:val="TableText"/>
            </w:pPr>
            <w:bookmarkStart w:id="727" w:name="tvvr0035r121c1"/>
            <w:r>
              <w:rPr/>
              <w:t xml:space="preserve">inspection + system</w:t>
            </w:r>
            <w:bookmarkEnd w:id="727"/>
          </w:p>
        </w:tc>
        <w:tc>
          <w:tcPr>
            <w:tcW w:w="577" w:type="dxa"/>
          </w:tcPr>
          <w:p>
            <w:pPr>
              <w:pStyle w:val="TableText"/>
            </w:pPr>
            <w:bookmarkStart w:id="728" w:name="tvvr0035r121c2"/>
            <w:r>
              <w:rPr/>
              <w:t xml:space="preserve">I</w:t>
            </w:r>
            <w:bookmarkEnd w:id="728"/>
          </w:p>
        </w:tc>
        <w:tc>
          <w:tcPr>
            <w:tcW w:w="3608" w:type="dxa"/>
          </w:tcPr>
          <w:p>
            <w:pPr>
              <w:pStyle w:val="TableText"/>
            </w:pPr>
            <w:bookmarkStart w:id="729" w:name="tvvr0035r121c3"/>
            <w:r>
              <w:rPr>
                <w:rFonts w:ascii="Consolas" w:hAnsi="Consolas"/>
              </w:rPr>
              <w:t xml:space="preserve">SpectrumView.xaml</w:t>
            </w:r>
            <w:r>
              <w:rPr/>
              <w:t xml:space="preserve">, </w:t>
            </w:r>
            <w:r>
              <w:rPr>
                <w:rFonts w:ascii="Consolas" w:hAnsi="Consolas"/>
              </w:rPr>
              <w:t xml:space="preserve">SpectrumPanel.xaml</w:t>
            </w:r>
            <w:r>
              <w:rPr/>
              <w:t xml:space="preserve">, inherited </w:t>
            </w:r>
            <w:r>
              <w:rPr>
                <w:rFonts w:ascii="Consolas" w:hAnsi="Consolas"/>
              </w:rPr>
              <w:t xml:space="preserve">PlotView</w:t>
            </w:r>
            <w:r>
              <w:rPr/>
              <w:t xml:space="preserve"> peer</w:t>
            </w:r>
            <w:bookmarkEnd w:id="729"/>
          </w:p>
        </w:tc>
        <w:tc>
          <w:tcPr>
            <w:tcW w:w="3044" w:type="dxa"/>
          </w:tcPr>
          <w:p>
            <w:pPr>
              <w:pStyle w:val="TableText"/>
            </w:pPr>
            <w:bookmarkStart w:id="730" w:name="tvvr0035r121c4"/>
            <w:r>
              <w:rPr/>
              <w:t xml:space="preserve">partial — both themes surveyed; screen-reader/keyboard-only walkthrough pending</w:t>
            </w:r>
            <w:bookmarkEnd w:id="730"/>
          </w:p>
        </w:tc>
      </w:tr>
      <w:tr>
        <w:trPr>
          <w:cantSplit/>
        </w:trPr>
        <w:tc>
          <w:tcPr>
            <w:tcW w:w="1053" w:type="dxa"/>
          </w:tcPr>
          <w:p>
            <w:pPr>
              <w:pStyle w:val="TableText"/>
            </w:pPr>
            <w:bookmarkStart w:id="731" w:name="tvvr0035r122c0"/>
            <w:r>
              <w:rPr/>
              <w:t xml:space="preserve">SR-SPEC-09</w:t>
            </w:r>
            <w:bookmarkEnd w:id="731"/>
          </w:p>
        </w:tc>
        <w:tc>
          <w:tcPr>
            <w:tcW w:w="1356" w:type="dxa"/>
          </w:tcPr>
          <w:p>
            <w:pPr>
              <w:pStyle w:val="TableText"/>
            </w:pPr>
            <w:bookmarkStart w:id="732" w:name="tvvr0035r122c1"/>
            <w:r>
              <w:rPr/>
              <w:t xml:space="preserve">unit + integration + inspection</w:t>
            </w:r>
            <w:bookmarkEnd w:id="732"/>
          </w:p>
        </w:tc>
        <w:tc>
          <w:tcPr>
            <w:tcW w:w="577" w:type="dxa"/>
          </w:tcPr>
          <w:p>
            <w:pPr>
              <w:pStyle w:val="TableText"/>
            </w:pPr>
            <w:bookmarkStart w:id="733" w:name="tvvr0035r122c2"/>
            <w:r>
              <w:rPr/>
              <w:t xml:space="preserve">T, I</w:t>
            </w:r>
            <w:bookmarkEnd w:id="733"/>
          </w:p>
        </w:tc>
        <w:tc>
          <w:tcPr>
            <w:tcW w:w="3608" w:type="dxa"/>
          </w:tcPr>
          <w:p>
            <w:pPr>
              <w:pStyle w:val="TableText"/>
            </w:pPr>
            <w:bookmarkStart w:id="734" w:name="tvvr0035r122c3"/>
            <w:r>
              <w:rPr/>
              <w:t xml:space="preserve">acquisition VM test checks range request / selection persistence; spectrum service verifies every bin edge / centre; XAML one-way range / units inspected</w:t>
            </w:r>
            <w:bookmarkEnd w:id="734"/>
          </w:p>
        </w:tc>
        <w:tc>
          <w:tcPr>
            <w:tcW w:w="3044" w:type="dxa"/>
          </w:tcPr>
          <w:p>
            <w:pPr>
              <w:pStyle w:val="TableText"/>
            </w:pPr>
            <w:bookmarkStart w:id="735" w:name="tvvr0035r122c4"/>
            <w:r>
              <w:rPr/>
              <w:t xml:space="preserve">pass headless; desktop selection walkthrough deferred</w:t>
            </w:r>
            <w:bookmarkEnd w:id="735"/>
          </w:p>
        </w:tc>
      </w:tr>
    </w:tbl>
    <w:p>
      <w:pPr>
        <w:pStyle w:val="Normal"/>
      </w:pPr>
      <w:bookmarkStart w:id="736" w:name="tvvr0036"/>
      <w:r>
        <w:rPr/>
        <w:t xml:space="preserve">The generated table below reports the selected automated test executions only. The matrix's inspection, compiler and manual judgments and its desktop statuses stay separately reviewed evidence; passing automated cases alone do not sign off a requirement.</w:t>
      </w:r>
      <w:bookmarkEnd w:id="736"/>
    </w:p>
    <w:p>
      <w:pPr>
        <w:pStyle w:val="Normal"/>
      </w:pPr>
      <w:bookmarkStart w:id="737" w:name="tvvr0037"/>
      <w:r>
        <w:rPr/>
        <w:t xml:space="preserve">Automated execution only; inspection/compiler/manual verdicts in the matrix remain separate.</w:t>
      </w:r>
      <w:bookmarkEnd w:id="737"/>
    </w:p>
    <w:tbl>
      <w:tblPr>
        <w:tblStyle w:val="Grid"/>
        <w:tblW w:w="9638" w:type="dxa"/>
        <w:tblLayout w:type="fixed"/>
      </w:tblPr>
      <w:tblGrid>
        <w:gridCol w:w="3716"/>
        <w:gridCol w:w="1481"/>
        <w:gridCol w:w="1481"/>
        <w:gridCol w:w="1481"/>
        <w:gridCol w:w="1481"/>
      </w:tblGrid>
      <w:tr>
        <w:trPr>
          <w:tblHeader/>
          <w:cantSplit/>
        </w:trPr>
        <w:tc>
          <w:tcPr>
            <w:tcW w:w="3716" w:type="dxa"/>
            <w:shd w:fill="EAF0F4"/>
          </w:tcPr>
          <w:p>
            <w:pPr>
              <w:pStyle w:val="TableText"/>
            </w:pPr>
            <w:bookmarkStart w:id="738" w:name="tvvr0038r0c0"/>
            <w:r>
              <w:rPr>
                <w:b/>
              </w:rPr>
              <w:t xml:space="preserve">SR / EV / VAL</w:t>
            </w:r>
            <w:bookmarkEnd w:id="738"/>
          </w:p>
        </w:tc>
        <w:tc>
          <w:tcPr>
            <w:tcW w:w="1481" w:type="dxa"/>
            <w:shd w:fill="EAF0F4"/>
          </w:tcPr>
          <w:p>
            <w:pPr>
              <w:pStyle w:val="TableText"/>
            </w:pPr>
            <w:bookmarkStart w:id="739" w:name="tvvr0038r0c1"/>
            <w:r>
              <w:rPr>
                <w:b/>
              </w:rPr>
              <w:t xml:space="preserve">Passed</w:t>
            </w:r>
            <w:bookmarkEnd w:id="739"/>
          </w:p>
        </w:tc>
        <w:tc>
          <w:tcPr>
            <w:tcW w:w="1481" w:type="dxa"/>
            <w:shd w:fill="EAF0F4"/>
          </w:tcPr>
          <w:p>
            <w:pPr>
              <w:pStyle w:val="TableText"/>
            </w:pPr>
            <w:bookmarkStart w:id="740" w:name="tvvr0038r0c2"/>
            <w:r>
              <w:rPr>
                <w:b/>
              </w:rPr>
              <w:t xml:space="preserve">Failed</w:t>
            </w:r>
            <w:bookmarkEnd w:id="740"/>
          </w:p>
        </w:tc>
        <w:tc>
          <w:tcPr>
            <w:tcW w:w="1481" w:type="dxa"/>
            <w:shd w:fill="EAF0F4"/>
          </w:tcPr>
          <w:p>
            <w:pPr>
              <w:pStyle w:val="TableText"/>
            </w:pPr>
            <w:bookmarkStart w:id="741" w:name="tvvr0038r0c3"/>
            <w:r>
              <w:rPr>
                <w:b/>
              </w:rPr>
              <w:t xml:space="preserve">Not executed</w:t>
            </w:r>
            <w:bookmarkEnd w:id="741"/>
          </w:p>
        </w:tc>
        <w:tc>
          <w:tcPr>
            <w:tcW w:w="1481" w:type="dxa"/>
            <w:shd w:fill="EAF0F4"/>
          </w:tcPr>
          <w:p>
            <w:pPr>
              <w:pStyle w:val="TableText"/>
            </w:pPr>
            <w:bookmarkStart w:id="742" w:name="tvvr0038r0c4"/>
            <w:r>
              <w:rPr>
                <w:b/>
              </w:rPr>
              <w:t xml:space="preserve">Missing methods</w:t>
            </w:r>
            <w:bookmarkEnd w:id="742"/>
          </w:p>
        </w:tc>
      </w:tr>
      <w:tr>
        <w:trPr>
          <w:cantSplit/>
        </w:trPr>
        <w:tc>
          <w:tcPr>
            <w:tcW w:w="3716" w:type="dxa"/>
          </w:tcPr>
          <w:p>
            <w:pPr>
              <w:pStyle w:val="TableText"/>
            </w:pPr>
            <w:bookmarkStart w:id="743" w:name="tvvr0038r1c0"/>
            <w:r>
              <w:rPr/>
              <w:t xml:space="preserve">EV-01</w:t>
            </w:r>
            <w:bookmarkEnd w:id="743"/>
          </w:p>
        </w:tc>
        <w:tc>
          <w:tcPr>
            <w:tcW w:w="1481" w:type="dxa"/>
          </w:tcPr>
          <w:p>
            <w:pPr>
              <w:pStyle w:val="TableText"/>
            </w:pPr>
            <w:bookmarkStart w:id="744" w:name="tvvr0038r1c1"/>
            <w:r>
              <w:rPr/>
              <w:t xml:space="preserve">10</w:t>
            </w:r>
            <w:bookmarkEnd w:id="744"/>
          </w:p>
        </w:tc>
        <w:tc>
          <w:tcPr>
            <w:tcW w:w="1481" w:type="dxa"/>
          </w:tcPr>
          <w:p>
            <w:pPr>
              <w:pStyle w:val="TableText"/>
            </w:pPr>
            <w:bookmarkStart w:id="745" w:name="tvvr0038r1c2"/>
            <w:r>
              <w:rPr/>
              <w:t xml:space="preserve">0</w:t>
            </w:r>
            <w:bookmarkEnd w:id="745"/>
          </w:p>
        </w:tc>
        <w:tc>
          <w:tcPr>
            <w:tcW w:w="1481" w:type="dxa"/>
          </w:tcPr>
          <w:p>
            <w:pPr>
              <w:pStyle w:val="TableText"/>
            </w:pPr>
            <w:bookmarkStart w:id="746" w:name="tvvr0038r1c3"/>
            <w:r>
              <w:rPr/>
              <w:t xml:space="preserve">0</w:t>
            </w:r>
            <w:bookmarkEnd w:id="746"/>
          </w:p>
        </w:tc>
        <w:tc>
          <w:tcPr>
            <w:tcW w:w="1481" w:type="dxa"/>
          </w:tcPr>
          <w:p>
            <w:pPr>
              <w:pStyle w:val="TableText"/>
            </w:pPr>
            <w:bookmarkStart w:id="747" w:name="tvvr0038r1c4"/>
            <w:r>
              <w:rPr/>
              <w:t xml:space="preserve">0</w:t>
            </w:r>
            <w:bookmarkEnd w:id="747"/>
          </w:p>
        </w:tc>
      </w:tr>
      <w:tr>
        <w:trPr>
          <w:cantSplit/>
        </w:trPr>
        <w:tc>
          <w:tcPr>
            <w:tcW w:w="3716" w:type="dxa"/>
          </w:tcPr>
          <w:p>
            <w:pPr>
              <w:pStyle w:val="TableText"/>
            </w:pPr>
            <w:bookmarkStart w:id="748" w:name="tvvr0038r2c0"/>
            <w:r>
              <w:rPr/>
              <w:t xml:space="preserve">EV-02</w:t>
            </w:r>
            <w:bookmarkEnd w:id="748"/>
          </w:p>
        </w:tc>
        <w:tc>
          <w:tcPr>
            <w:tcW w:w="1481" w:type="dxa"/>
          </w:tcPr>
          <w:p>
            <w:pPr>
              <w:pStyle w:val="TableText"/>
            </w:pPr>
            <w:bookmarkStart w:id="749" w:name="tvvr0038r2c1"/>
            <w:r>
              <w:rPr/>
              <w:t xml:space="preserve">4</w:t>
            </w:r>
            <w:bookmarkEnd w:id="749"/>
          </w:p>
        </w:tc>
        <w:tc>
          <w:tcPr>
            <w:tcW w:w="1481" w:type="dxa"/>
          </w:tcPr>
          <w:p>
            <w:pPr>
              <w:pStyle w:val="TableText"/>
            </w:pPr>
            <w:bookmarkStart w:id="750" w:name="tvvr0038r2c2"/>
            <w:r>
              <w:rPr/>
              <w:t xml:space="preserve">0</w:t>
            </w:r>
            <w:bookmarkEnd w:id="750"/>
          </w:p>
        </w:tc>
        <w:tc>
          <w:tcPr>
            <w:tcW w:w="1481" w:type="dxa"/>
          </w:tcPr>
          <w:p>
            <w:pPr>
              <w:pStyle w:val="TableText"/>
            </w:pPr>
            <w:bookmarkStart w:id="751" w:name="tvvr0038r2c3"/>
            <w:r>
              <w:rPr/>
              <w:t xml:space="preserve">0</w:t>
            </w:r>
            <w:bookmarkEnd w:id="751"/>
          </w:p>
        </w:tc>
        <w:tc>
          <w:tcPr>
            <w:tcW w:w="1481" w:type="dxa"/>
          </w:tcPr>
          <w:p>
            <w:pPr>
              <w:pStyle w:val="TableText"/>
            </w:pPr>
            <w:bookmarkStart w:id="752" w:name="tvvr0038r2c4"/>
            <w:r>
              <w:rPr/>
              <w:t xml:space="preserve">0</w:t>
            </w:r>
            <w:bookmarkEnd w:id="752"/>
          </w:p>
        </w:tc>
      </w:tr>
      <w:tr>
        <w:trPr>
          <w:cantSplit/>
        </w:trPr>
        <w:tc>
          <w:tcPr>
            <w:tcW w:w="3716" w:type="dxa"/>
          </w:tcPr>
          <w:p>
            <w:pPr>
              <w:pStyle w:val="TableText"/>
            </w:pPr>
            <w:bookmarkStart w:id="753" w:name="tvvr0038r3c0"/>
            <w:r>
              <w:rPr/>
              <w:t xml:space="preserve">EV-03</w:t>
            </w:r>
            <w:bookmarkEnd w:id="753"/>
          </w:p>
        </w:tc>
        <w:tc>
          <w:tcPr>
            <w:tcW w:w="1481" w:type="dxa"/>
          </w:tcPr>
          <w:p>
            <w:pPr>
              <w:pStyle w:val="TableText"/>
            </w:pPr>
            <w:bookmarkStart w:id="754" w:name="tvvr0038r3c1"/>
            <w:r>
              <w:rPr/>
              <w:t xml:space="preserve">7</w:t>
            </w:r>
            <w:bookmarkEnd w:id="754"/>
          </w:p>
        </w:tc>
        <w:tc>
          <w:tcPr>
            <w:tcW w:w="1481" w:type="dxa"/>
          </w:tcPr>
          <w:p>
            <w:pPr>
              <w:pStyle w:val="TableText"/>
            </w:pPr>
            <w:bookmarkStart w:id="755" w:name="tvvr0038r3c2"/>
            <w:r>
              <w:rPr/>
              <w:t xml:space="preserve">0</w:t>
            </w:r>
            <w:bookmarkEnd w:id="755"/>
          </w:p>
        </w:tc>
        <w:tc>
          <w:tcPr>
            <w:tcW w:w="1481" w:type="dxa"/>
          </w:tcPr>
          <w:p>
            <w:pPr>
              <w:pStyle w:val="TableText"/>
            </w:pPr>
            <w:bookmarkStart w:id="756" w:name="tvvr0038r3c3"/>
            <w:r>
              <w:rPr/>
              <w:t xml:space="preserve">0</w:t>
            </w:r>
            <w:bookmarkEnd w:id="756"/>
          </w:p>
        </w:tc>
        <w:tc>
          <w:tcPr>
            <w:tcW w:w="1481" w:type="dxa"/>
          </w:tcPr>
          <w:p>
            <w:pPr>
              <w:pStyle w:val="TableText"/>
            </w:pPr>
            <w:bookmarkStart w:id="757" w:name="tvvr0038r3c4"/>
            <w:r>
              <w:rPr/>
              <w:t xml:space="preserve">0</w:t>
            </w:r>
            <w:bookmarkEnd w:id="757"/>
          </w:p>
        </w:tc>
      </w:tr>
      <w:tr>
        <w:trPr>
          <w:cantSplit/>
        </w:trPr>
        <w:tc>
          <w:tcPr>
            <w:tcW w:w="3716" w:type="dxa"/>
          </w:tcPr>
          <w:p>
            <w:pPr>
              <w:pStyle w:val="TableText"/>
            </w:pPr>
            <w:bookmarkStart w:id="758" w:name="tvvr0038r4c0"/>
            <w:r>
              <w:rPr/>
              <w:t xml:space="preserve">EV-04</w:t>
            </w:r>
            <w:bookmarkEnd w:id="758"/>
          </w:p>
        </w:tc>
        <w:tc>
          <w:tcPr>
            <w:tcW w:w="1481" w:type="dxa"/>
          </w:tcPr>
          <w:p>
            <w:pPr>
              <w:pStyle w:val="TableText"/>
            </w:pPr>
            <w:bookmarkStart w:id="759" w:name="tvvr0038r4c1"/>
            <w:r>
              <w:rPr/>
              <w:t xml:space="preserve">5</w:t>
            </w:r>
            <w:bookmarkEnd w:id="759"/>
          </w:p>
        </w:tc>
        <w:tc>
          <w:tcPr>
            <w:tcW w:w="1481" w:type="dxa"/>
          </w:tcPr>
          <w:p>
            <w:pPr>
              <w:pStyle w:val="TableText"/>
            </w:pPr>
            <w:bookmarkStart w:id="760" w:name="tvvr0038r4c2"/>
            <w:r>
              <w:rPr/>
              <w:t xml:space="preserve">0</w:t>
            </w:r>
            <w:bookmarkEnd w:id="760"/>
          </w:p>
        </w:tc>
        <w:tc>
          <w:tcPr>
            <w:tcW w:w="1481" w:type="dxa"/>
          </w:tcPr>
          <w:p>
            <w:pPr>
              <w:pStyle w:val="TableText"/>
            </w:pPr>
            <w:bookmarkStart w:id="761" w:name="tvvr0038r4c3"/>
            <w:r>
              <w:rPr/>
              <w:t xml:space="preserve">0</w:t>
            </w:r>
            <w:bookmarkEnd w:id="761"/>
          </w:p>
        </w:tc>
        <w:tc>
          <w:tcPr>
            <w:tcW w:w="1481" w:type="dxa"/>
          </w:tcPr>
          <w:p>
            <w:pPr>
              <w:pStyle w:val="TableText"/>
            </w:pPr>
            <w:bookmarkStart w:id="762" w:name="tvvr0038r4c4"/>
            <w:r>
              <w:rPr/>
              <w:t xml:space="preserve">0</w:t>
            </w:r>
            <w:bookmarkEnd w:id="762"/>
          </w:p>
        </w:tc>
      </w:tr>
      <w:tr>
        <w:trPr>
          <w:cantSplit/>
        </w:trPr>
        <w:tc>
          <w:tcPr>
            <w:tcW w:w="3716" w:type="dxa"/>
          </w:tcPr>
          <w:p>
            <w:pPr>
              <w:pStyle w:val="TableText"/>
            </w:pPr>
            <w:bookmarkStart w:id="763" w:name="tvvr0038r5c0"/>
            <w:r>
              <w:rPr/>
              <w:t xml:space="preserve">EV-05</w:t>
            </w:r>
            <w:bookmarkEnd w:id="763"/>
          </w:p>
        </w:tc>
        <w:tc>
          <w:tcPr>
            <w:tcW w:w="1481" w:type="dxa"/>
          </w:tcPr>
          <w:p>
            <w:pPr>
              <w:pStyle w:val="TableText"/>
            </w:pPr>
            <w:bookmarkStart w:id="764" w:name="tvvr0038r5c1"/>
            <w:r>
              <w:rPr/>
              <w:t xml:space="preserve">1</w:t>
            </w:r>
            <w:bookmarkEnd w:id="764"/>
          </w:p>
        </w:tc>
        <w:tc>
          <w:tcPr>
            <w:tcW w:w="1481" w:type="dxa"/>
          </w:tcPr>
          <w:p>
            <w:pPr>
              <w:pStyle w:val="TableText"/>
            </w:pPr>
            <w:bookmarkStart w:id="765" w:name="tvvr0038r5c2"/>
            <w:r>
              <w:rPr/>
              <w:t xml:space="preserve">0</w:t>
            </w:r>
            <w:bookmarkEnd w:id="765"/>
          </w:p>
        </w:tc>
        <w:tc>
          <w:tcPr>
            <w:tcW w:w="1481" w:type="dxa"/>
          </w:tcPr>
          <w:p>
            <w:pPr>
              <w:pStyle w:val="TableText"/>
            </w:pPr>
            <w:bookmarkStart w:id="766" w:name="tvvr0038r5c3"/>
            <w:r>
              <w:rPr/>
              <w:t xml:space="preserve">0</w:t>
            </w:r>
            <w:bookmarkEnd w:id="766"/>
          </w:p>
        </w:tc>
        <w:tc>
          <w:tcPr>
            <w:tcW w:w="1481" w:type="dxa"/>
          </w:tcPr>
          <w:p>
            <w:pPr>
              <w:pStyle w:val="TableText"/>
            </w:pPr>
            <w:bookmarkStart w:id="767" w:name="tvvr0038r5c4"/>
            <w:r>
              <w:rPr/>
              <w:t xml:space="preserve">0</w:t>
            </w:r>
            <w:bookmarkEnd w:id="767"/>
          </w:p>
        </w:tc>
      </w:tr>
      <w:tr>
        <w:trPr>
          <w:cantSplit/>
        </w:trPr>
        <w:tc>
          <w:tcPr>
            <w:tcW w:w="3716" w:type="dxa"/>
          </w:tcPr>
          <w:p>
            <w:pPr>
              <w:pStyle w:val="TableText"/>
            </w:pPr>
            <w:bookmarkStart w:id="768" w:name="tvvr0038r6c0"/>
            <w:r>
              <w:rPr/>
              <w:t xml:space="preserve">EV-07</w:t>
            </w:r>
            <w:bookmarkEnd w:id="768"/>
          </w:p>
        </w:tc>
        <w:tc>
          <w:tcPr>
            <w:tcW w:w="1481" w:type="dxa"/>
          </w:tcPr>
          <w:p>
            <w:pPr>
              <w:pStyle w:val="TableText"/>
            </w:pPr>
            <w:bookmarkStart w:id="769" w:name="tvvr0038r6c1"/>
            <w:r>
              <w:rPr/>
              <w:t xml:space="preserve">18</w:t>
            </w:r>
            <w:bookmarkEnd w:id="769"/>
          </w:p>
        </w:tc>
        <w:tc>
          <w:tcPr>
            <w:tcW w:w="1481" w:type="dxa"/>
          </w:tcPr>
          <w:p>
            <w:pPr>
              <w:pStyle w:val="TableText"/>
            </w:pPr>
            <w:bookmarkStart w:id="770" w:name="tvvr0038r6c2"/>
            <w:r>
              <w:rPr/>
              <w:t xml:space="preserve">0</w:t>
            </w:r>
            <w:bookmarkEnd w:id="770"/>
          </w:p>
        </w:tc>
        <w:tc>
          <w:tcPr>
            <w:tcW w:w="1481" w:type="dxa"/>
          </w:tcPr>
          <w:p>
            <w:pPr>
              <w:pStyle w:val="TableText"/>
            </w:pPr>
            <w:bookmarkStart w:id="771" w:name="tvvr0038r6c3"/>
            <w:r>
              <w:rPr/>
              <w:t xml:space="preserve">0</w:t>
            </w:r>
            <w:bookmarkEnd w:id="771"/>
          </w:p>
        </w:tc>
        <w:tc>
          <w:tcPr>
            <w:tcW w:w="1481" w:type="dxa"/>
          </w:tcPr>
          <w:p>
            <w:pPr>
              <w:pStyle w:val="TableText"/>
            </w:pPr>
            <w:bookmarkStart w:id="772" w:name="tvvr0038r6c4"/>
            <w:r>
              <w:rPr/>
              <w:t xml:space="preserve">0</w:t>
            </w:r>
            <w:bookmarkEnd w:id="772"/>
          </w:p>
        </w:tc>
      </w:tr>
      <w:tr>
        <w:trPr>
          <w:cantSplit/>
        </w:trPr>
        <w:tc>
          <w:tcPr>
            <w:tcW w:w="3716" w:type="dxa"/>
          </w:tcPr>
          <w:p>
            <w:pPr>
              <w:pStyle w:val="TableText"/>
            </w:pPr>
            <w:bookmarkStart w:id="773" w:name="tvvr0038r7c0"/>
            <w:r>
              <w:rPr/>
              <w:t xml:space="preserve">EV-08</w:t>
            </w:r>
            <w:bookmarkEnd w:id="773"/>
          </w:p>
        </w:tc>
        <w:tc>
          <w:tcPr>
            <w:tcW w:w="1481" w:type="dxa"/>
          </w:tcPr>
          <w:p>
            <w:pPr>
              <w:pStyle w:val="TableText"/>
            </w:pPr>
            <w:bookmarkStart w:id="774" w:name="tvvr0038r7c1"/>
            <w:r>
              <w:rPr/>
              <w:t xml:space="preserve">10</w:t>
            </w:r>
            <w:bookmarkEnd w:id="774"/>
          </w:p>
        </w:tc>
        <w:tc>
          <w:tcPr>
            <w:tcW w:w="1481" w:type="dxa"/>
          </w:tcPr>
          <w:p>
            <w:pPr>
              <w:pStyle w:val="TableText"/>
            </w:pPr>
            <w:bookmarkStart w:id="775" w:name="tvvr0038r7c2"/>
            <w:r>
              <w:rPr/>
              <w:t xml:space="preserve">0</w:t>
            </w:r>
            <w:bookmarkEnd w:id="775"/>
          </w:p>
        </w:tc>
        <w:tc>
          <w:tcPr>
            <w:tcW w:w="1481" w:type="dxa"/>
          </w:tcPr>
          <w:p>
            <w:pPr>
              <w:pStyle w:val="TableText"/>
            </w:pPr>
            <w:bookmarkStart w:id="776" w:name="tvvr0038r7c3"/>
            <w:r>
              <w:rPr/>
              <w:t xml:space="preserve">0</w:t>
            </w:r>
            <w:bookmarkEnd w:id="776"/>
          </w:p>
        </w:tc>
        <w:tc>
          <w:tcPr>
            <w:tcW w:w="1481" w:type="dxa"/>
          </w:tcPr>
          <w:p>
            <w:pPr>
              <w:pStyle w:val="TableText"/>
            </w:pPr>
            <w:bookmarkStart w:id="777" w:name="tvvr0038r7c4"/>
            <w:r>
              <w:rPr/>
              <w:t xml:space="preserve">0</w:t>
            </w:r>
            <w:bookmarkEnd w:id="777"/>
          </w:p>
        </w:tc>
      </w:tr>
      <w:tr>
        <w:trPr>
          <w:cantSplit/>
        </w:trPr>
        <w:tc>
          <w:tcPr>
            <w:tcW w:w="3716" w:type="dxa"/>
          </w:tcPr>
          <w:p>
            <w:pPr>
              <w:pStyle w:val="TableText"/>
            </w:pPr>
            <w:bookmarkStart w:id="778" w:name="tvvr0038r8c0"/>
            <w:r>
              <w:rPr/>
              <w:t xml:space="preserve">EV-10</w:t>
            </w:r>
            <w:bookmarkEnd w:id="778"/>
          </w:p>
        </w:tc>
        <w:tc>
          <w:tcPr>
            <w:tcW w:w="1481" w:type="dxa"/>
          </w:tcPr>
          <w:p>
            <w:pPr>
              <w:pStyle w:val="TableText"/>
            </w:pPr>
            <w:bookmarkStart w:id="779" w:name="tvvr0038r8c1"/>
            <w:r>
              <w:rPr/>
              <w:t xml:space="preserve">2</w:t>
            </w:r>
            <w:bookmarkEnd w:id="779"/>
          </w:p>
        </w:tc>
        <w:tc>
          <w:tcPr>
            <w:tcW w:w="1481" w:type="dxa"/>
          </w:tcPr>
          <w:p>
            <w:pPr>
              <w:pStyle w:val="TableText"/>
            </w:pPr>
            <w:bookmarkStart w:id="780" w:name="tvvr0038r8c2"/>
            <w:r>
              <w:rPr/>
              <w:t xml:space="preserve">0</w:t>
            </w:r>
            <w:bookmarkEnd w:id="780"/>
          </w:p>
        </w:tc>
        <w:tc>
          <w:tcPr>
            <w:tcW w:w="1481" w:type="dxa"/>
          </w:tcPr>
          <w:p>
            <w:pPr>
              <w:pStyle w:val="TableText"/>
            </w:pPr>
            <w:bookmarkStart w:id="781" w:name="tvvr0038r8c3"/>
            <w:r>
              <w:rPr/>
              <w:t xml:space="preserve">0</w:t>
            </w:r>
            <w:bookmarkEnd w:id="781"/>
          </w:p>
        </w:tc>
        <w:tc>
          <w:tcPr>
            <w:tcW w:w="1481" w:type="dxa"/>
          </w:tcPr>
          <w:p>
            <w:pPr>
              <w:pStyle w:val="TableText"/>
            </w:pPr>
            <w:bookmarkStart w:id="782" w:name="tvvr0038r8c4"/>
            <w:r>
              <w:rPr/>
              <w:t xml:space="preserve">0</w:t>
            </w:r>
            <w:bookmarkEnd w:id="782"/>
          </w:p>
        </w:tc>
      </w:tr>
      <w:tr>
        <w:trPr>
          <w:cantSplit/>
        </w:trPr>
        <w:tc>
          <w:tcPr>
            <w:tcW w:w="3716" w:type="dxa"/>
          </w:tcPr>
          <w:p>
            <w:pPr>
              <w:pStyle w:val="TableText"/>
            </w:pPr>
            <w:bookmarkStart w:id="783" w:name="tvvr0038r9c0"/>
            <w:r>
              <w:rPr/>
              <w:t xml:space="preserve">EV-11</w:t>
            </w:r>
            <w:bookmarkEnd w:id="783"/>
          </w:p>
        </w:tc>
        <w:tc>
          <w:tcPr>
            <w:tcW w:w="1481" w:type="dxa"/>
          </w:tcPr>
          <w:p>
            <w:pPr>
              <w:pStyle w:val="TableText"/>
            </w:pPr>
            <w:bookmarkStart w:id="784" w:name="tvvr0038r9c1"/>
            <w:r>
              <w:rPr/>
              <w:t xml:space="preserve">37</w:t>
            </w:r>
            <w:bookmarkEnd w:id="784"/>
          </w:p>
        </w:tc>
        <w:tc>
          <w:tcPr>
            <w:tcW w:w="1481" w:type="dxa"/>
          </w:tcPr>
          <w:p>
            <w:pPr>
              <w:pStyle w:val="TableText"/>
            </w:pPr>
            <w:bookmarkStart w:id="785" w:name="tvvr0038r9c2"/>
            <w:r>
              <w:rPr/>
              <w:t xml:space="preserve">0</w:t>
            </w:r>
            <w:bookmarkEnd w:id="785"/>
          </w:p>
        </w:tc>
        <w:tc>
          <w:tcPr>
            <w:tcW w:w="1481" w:type="dxa"/>
          </w:tcPr>
          <w:p>
            <w:pPr>
              <w:pStyle w:val="TableText"/>
            </w:pPr>
            <w:bookmarkStart w:id="786" w:name="tvvr0038r9c3"/>
            <w:r>
              <w:rPr/>
              <w:t xml:space="preserve">0</w:t>
            </w:r>
            <w:bookmarkEnd w:id="786"/>
          </w:p>
        </w:tc>
        <w:tc>
          <w:tcPr>
            <w:tcW w:w="1481" w:type="dxa"/>
          </w:tcPr>
          <w:p>
            <w:pPr>
              <w:pStyle w:val="TableText"/>
            </w:pPr>
            <w:bookmarkStart w:id="787" w:name="tvvr0038r9c4"/>
            <w:r>
              <w:rPr/>
              <w:t xml:space="preserve">0</w:t>
            </w:r>
            <w:bookmarkEnd w:id="787"/>
          </w:p>
        </w:tc>
      </w:tr>
      <w:tr>
        <w:trPr>
          <w:cantSplit/>
        </w:trPr>
        <w:tc>
          <w:tcPr>
            <w:tcW w:w="3716" w:type="dxa"/>
          </w:tcPr>
          <w:p>
            <w:pPr>
              <w:pStyle w:val="TableText"/>
            </w:pPr>
            <w:bookmarkStart w:id="788" w:name="tvvr0038r10c0"/>
            <w:r>
              <w:rPr/>
              <w:t xml:space="preserve">EV-12</w:t>
            </w:r>
            <w:bookmarkEnd w:id="788"/>
          </w:p>
        </w:tc>
        <w:tc>
          <w:tcPr>
            <w:tcW w:w="1481" w:type="dxa"/>
          </w:tcPr>
          <w:p>
            <w:pPr>
              <w:pStyle w:val="TableText"/>
            </w:pPr>
            <w:bookmarkStart w:id="789" w:name="tvvr0038r10c1"/>
            <w:r>
              <w:rPr/>
              <w:t xml:space="preserve">7</w:t>
            </w:r>
            <w:bookmarkEnd w:id="789"/>
          </w:p>
        </w:tc>
        <w:tc>
          <w:tcPr>
            <w:tcW w:w="1481" w:type="dxa"/>
          </w:tcPr>
          <w:p>
            <w:pPr>
              <w:pStyle w:val="TableText"/>
            </w:pPr>
            <w:bookmarkStart w:id="790" w:name="tvvr0038r10c2"/>
            <w:r>
              <w:rPr/>
              <w:t xml:space="preserve">0</w:t>
            </w:r>
            <w:bookmarkEnd w:id="790"/>
          </w:p>
        </w:tc>
        <w:tc>
          <w:tcPr>
            <w:tcW w:w="1481" w:type="dxa"/>
          </w:tcPr>
          <w:p>
            <w:pPr>
              <w:pStyle w:val="TableText"/>
            </w:pPr>
            <w:bookmarkStart w:id="791" w:name="tvvr0038r10c3"/>
            <w:r>
              <w:rPr/>
              <w:t xml:space="preserve">0</w:t>
            </w:r>
            <w:bookmarkEnd w:id="791"/>
          </w:p>
        </w:tc>
        <w:tc>
          <w:tcPr>
            <w:tcW w:w="1481" w:type="dxa"/>
          </w:tcPr>
          <w:p>
            <w:pPr>
              <w:pStyle w:val="TableText"/>
            </w:pPr>
            <w:bookmarkStart w:id="792" w:name="tvvr0038r10c4"/>
            <w:r>
              <w:rPr/>
              <w:t xml:space="preserve">0</w:t>
            </w:r>
            <w:bookmarkEnd w:id="792"/>
          </w:p>
        </w:tc>
      </w:tr>
      <w:tr>
        <w:trPr>
          <w:cantSplit/>
        </w:trPr>
        <w:tc>
          <w:tcPr>
            <w:tcW w:w="3716" w:type="dxa"/>
          </w:tcPr>
          <w:p>
            <w:pPr>
              <w:pStyle w:val="TableText"/>
            </w:pPr>
            <w:bookmarkStart w:id="793" w:name="tvvr0038r11c0"/>
            <w:r>
              <w:rPr/>
              <w:t xml:space="preserve">EV-13</w:t>
            </w:r>
            <w:bookmarkEnd w:id="793"/>
          </w:p>
        </w:tc>
        <w:tc>
          <w:tcPr>
            <w:tcW w:w="1481" w:type="dxa"/>
          </w:tcPr>
          <w:p>
            <w:pPr>
              <w:pStyle w:val="TableText"/>
            </w:pPr>
            <w:bookmarkStart w:id="794" w:name="tvvr0038r11c1"/>
            <w:r>
              <w:rPr/>
              <w:t xml:space="preserve">1</w:t>
            </w:r>
            <w:bookmarkEnd w:id="794"/>
          </w:p>
        </w:tc>
        <w:tc>
          <w:tcPr>
            <w:tcW w:w="1481" w:type="dxa"/>
          </w:tcPr>
          <w:p>
            <w:pPr>
              <w:pStyle w:val="TableText"/>
            </w:pPr>
            <w:bookmarkStart w:id="795" w:name="tvvr0038r11c2"/>
            <w:r>
              <w:rPr/>
              <w:t xml:space="preserve">0</w:t>
            </w:r>
            <w:bookmarkEnd w:id="795"/>
          </w:p>
        </w:tc>
        <w:tc>
          <w:tcPr>
            <w:tcW w:w="1481" w:type="dxa"/>
          </w:tcPr>
          <w:p>
            <w:pPr>
              <w:pStyle w:val="TableText"/>
            </w:pPr>
            <w:bookmarkStart w:id="796" w:name="tvvr0038r11c3"/>
            <w:r>
              <w:rPr/>
              <w:t xml:space="preserve">0</w:t>
            </w:r>
            <w:bookmarkEnd w:id="796"/>
          </w:p>
        </w:tc>
        <w:tc>
          <w:tcPr>
            <w:tcW w:w="1481" w:type="dxa"/>
          </w:tcPr>
          <w:p>
            <w:pPr>
              <w:pStyle w:val="TableText"/>
            </w:pPr>
            <w:bookmarkStart w:id="797" w:name="tvvr0038r11c4"/>
            <w:r>
              <w:rPr/>
              <w:t xml:space="preserve">0</w:t>
            </w:r>
            <w:bookmarkEnd w:id="797"/>
          </w:p>
        </w:tc>
      </w:tr>
      <w:tr>
        <w:trPr>
          <w:cantSplit/>
        </w:trPr>
        <w:tc>
          <w:tcPr>
            <w:tcW w:w="3716" w:type="dxa"/>
          </w:tcPr>
          <w:p>
            <w:pPr>
              <w:pStyle w:val="TableText"/>
            </w:pPr>
            <w:bookmarkStart w:id="798" w:name="tvvr0038r12c0"/>
            <w:r>
              <w:rPr/>
              <w:t xml:space="preserve">EV-14</w:t>
            </w:r>
            <w:bookmarkEnd w:id="798"/>
          </w:p>
        </w:tc>
        <w:tc>
          <w:tcPr>
            <w:tcW w:w="1481" w:type="dxa"/>
          </w:tcPr>
          <w:p>
            <w:pPr>
              <w:pStyle w:val="TableText"/>
            </w:pPr>
            <w:bookmarkStart w:id="799" w:name="tvvr0038r12c1"/>
            <w:r>
              <w:rPr/>
              <w:t xml:space="preserve">4</w:t>
            </w:r>
            <w:bookmarkEnd w:id="799"/>
          </w:p>
        </w:tc>
        <w:tc>
          <w:tcPr>
            <w:tcW w:w="1481" w:type="dxa"/>
          </w:tcPr>
          <w:p>
            <w:pPr>
              <w:pStyle w:val="TableText"/>
            </w:pPr>
            <w:bookmarkStart w:id="800" w:name="tvvr0038r12c2"/>
            <w:r>
              <w:rPr/>
              <w:t xml:space="preserve">0</w:t>
            </w:r>
            <w:bookmarkEnd w:id="800"/>
          </w:p>
        </w:tc>
        <w:tc>
          <w:tcPr>
            <w:tcW w:w="1481" w:type="dxa"/>
          </w:tcPr>
          <w:p>
            <w:pPr>
              <w:pStyle w:val="TableText"/>
            </w:pPr>
            <w:bookmarkStart w:id="801" w:name="tvvr0038r12c3"/>
            <w:r>
              <w:rPr/>
              <w:t xml:space="preserve">0</w:t>
            </w:r>
            <w:bookmarkEnd w:id="801"/>
          </w:p>
        </w:tc>
        <w:tc>
          <w:tcPr>
            <w:tcW w:w="1481" w:type="dxa"/>
          </w:tcPr>
          <w:p>
            <w:pPr>
              <w:pStyle w:val="TableText"/>
            </w:pPr>
            <w:bookmarkStart w:id="802" w:name="tvvr0038r12c4"/>
            <w:r>
              <w:rPr/>
              <w:t xml:space="preserve">0</w:t>
            </w:r>
            <w:bookmarkEnd w:id="802"/>
          </w:p>
        </w:tc>
      </w:tr>
      <w:tr>
        <w:trPr>
          <w:cantSplit/>
        </w:trPr>
        <w:tc>
          <w:tcPr>
            <w:tcW w:w="3716" w:type="dxa"/>
          </w:tcPr>
          <w:p>
            <w:pPr>
              <w:pStyle w:val="TableText"/>
            </w:pPr>
            <w:bookmarkStart w:id="803" w:name="tvvr0038r13c0"/>
            <w:r>
              <w:rPr/>
              <w:t xml:space="preserve">EV-15</w:t>
            </w:r>
            <w:bookmarkEnd w:id="803"/>
          </w:p>
        </w:tc>
        <w:tc>
          <w:tcPr>
            <w:tcW w:w="1481" w:type="dxa"/>
          </w:tcPr>
          <w:p>
            <w:pPr>
              <w:pStyle w:val="TableText"/>
            </w:pPr>
            <w:bookmarkStart w:id="804" w:name="tvvr0038r13c1"/>
            <w:r>
              <w:rPr/>
              <w:t xml:space="preserve">24</w:t>
            </w:r>
            <w:bookmarkEnd w:id="804"/>
          </w:p>
        </w:tc>
        <w:tc>
          <w:tcPr>
            <w:tcW w:w="1481" w:type="dxa"/>
          </w:tcPr>
          <w:p>
            <w:pPr>
              <w:pStyle w:val="TableText"/>
            </w:pPr>
            <w:bookmarkStart w:id="805" w:name="tvvr0038r13c2"/>
            <w:r>
              <w:rPr/>
              <w:t xml:space="preserve">0</w:t>
            </w:r>
            <w:bookmarkEnd w:id="805"/>
          </w:p>
        </w:tc>
        <w:tc>
          <w:tcPr>
            <w:tcW w:w="1481" w:type="dxa"/>
          </w:tcPr>
          <w:p>
            <w:pPr>
              <w:pStyle w:val="TableText"/>
            </w:pPr>
            <w:bookmarkStart w:id="806" w:name="tvvr0038r13c3"/>
            <w:r>
              <w:rPr/>
              <w:t xml:space="preserve">0</w:t>
            </w:r>
            <w:bookmarkEnd w:id="806"/>
          </w:p>
        </w:tc>
        <w:tc>
          <w:tcPr>
            <w:tcW w:w="1481" w:type="dxa"/>
          </w:tcPr>
          <w:p>
            <w:pPr>
              <w:pStyle w:val="TableText"/>
            </w:pPr>
            <w:bookmarkStart w:id="807" w:name="tvvr0038r13c4"/>
            <w:r>
              <w:rPr/>
              <w:t xml:space="preserve">0</w:t>
            </w:r>
            <w:bookmarkEnd w:id="807"/>
          </w:p>
        </w:tc>
      </w:tr>
      <w:tr>
        <w:trPr>
          <w:cantSplit/>
        </w:trPr>
        <w:tc>
          <w:tcPr>
            <w:tcW w:w="3716" w:type="dxa"/>
          </w:tcPr>
          <w:p>
            <w:pPr>
              <w:pStyle w:val="TableText"/>
            </w:pPr>
            <w:bookmarkStart w:id="808" w:name="tvvr0038r14c0"/>
            <w:r>
              <w:rPr/>
              <w:t xml:space="preserve">EV-17</w:t>
            </w:r>
            <w:bookmarkEnd w:id="808"/>
          </w:p>
        </w:tc>
        <w:tc>
          <w:tcPr>
            <w:tcW w:w="1481" w:type="dxa"/>
          </w:tcPr>
          <w:p>
            <w:pPr>
              <w:pStyle w:val="TableText"/>
            </w:pPr>
            <w:bookmarkStart w:id="809" w:name="tvvr0038r14c1"/>
            <w:r>
              <w:rPr/>
              <w:t xml:space="preserve">15</w:t>
            </w:r>
            <w:bookmarkEnd w:id="809"/>
          </w:p>
        </w:tc>
        <w:tc>
          <w:tcPr>
            <w:tcW w:w="1481" w:type="dxa"/>
          </w:tcPr>
          <w:p>
            <w:pPr>
              <w:pStyle w:val="TableText"/>
            </w:pPr>
            <w:bookmarkStart w:id="810" w:name="tvvr0038r14c2"/>
            <w:r>
              <w:rPr/>
              <w:t xml:space="preserve">0</w:t>
            </w:r>
            <w:bookmarkEnd w:id="810"/>
          </w:p>
        </w:tc>
        <w:tc>
          <w:tcPr>
            <w:tcW w:w="1481" w:type="dxa"/>
          </w:tcPr>
          <w:p>
            <w:pPr>
              <w:pStyle w:val="TableText"/>
            </w:pPr>
            <w:bookmarkStart w:id="811" w:name="tvvr0038r14c3"/>
            <w:r>
              <w:rPr/>
              <w:t xml:space="preserve">0</w:t>
            </w:r>
            <w:bookmarkEnd w:id="811"/>
          </w:p>
        </w:tc>
        <w:tc>
          <w:tcPr>
            <w:tcW w:w="1481" w:type="dxa"/>
          </w:tcPr>
          <w:p>
            <w:pPr>
              <w:pStyle w:val="TableText"/>
            </w:pPr>
            <w:bookmarkStart w:id="812" w:name="tvvr0038r14c4"/>
            <w:r>
              <w:rPr/>
              <w:t xml:space="preserve">0</w:t>
            </w:r>
            <w:bookmarkEnd w:id="812"/>
          </w:p>
        </w:tc>
      </w:tr>
      <w:tr>
        <w:trPr>
          <w:cantSplit/>
        </w:trPr>
        <w:tc>
          <w:tcPr>
            <w:tcW w:w="3716" w:type="dxa"/>
          </w:tcPr>
          <w:p>
            <w:pPr>
              <w:pStyle w:val="TableText"/>
            </w:pPr>
            <w:bookmarkStart w:id="813" w:name="tvvr0038r15c0"/>
            <w:r>
              <w:rPr/>
              <w:t xml:space="preserve">EV-19</w:t>
            </w:r>
            <w:bookmarkEnd w:id="813"/>
          </w:p>
        </w:tc>
        <w:tc>
          <w:tcPr>
            <w:tcW w:w="1481" w:type="dxa"/>
          </w:tcPr>
          <w:p>
            <w:pPr>
              <w:pStyle w:val="TableText"/>
            </w:pPr>
            <w:bookmarkStart w:id="814" w:name="tvvr0038r15c1"/>
            <w:r>
              <w:rPr/>
              <w:t xml:space="preserve">12</w:t>
            </w:r>
            <w:bookmarkEnd w:id="814"/>
          </w:p>
        </w:tc>
        <w:tc>
          <w:tcPr>
            <w:tcW w:w="1481" w:type="dxa"/>
          </w:tcPr>
          <w:p>
            <w:pPr>
              <w:pStyle w:val="TableText"/>
            </w:pPr>
            <w:bookmarkStart w:id="815" w:name="tvvr0038r15c2"/>
            <w:r>
              <w:rPr/>
              <w:t xml:space="preserve">0</w:t>
            </w:r>
            <w:bookmarkEnd w:id="815"/>
          </w:p>
        </w:tc>
        <w:tc>
          <w:tcPr>
            <w:tcW w:w="1481" w:type="dxa"/>
          </w:tcPr>
          <w:p>
            <w:pPr>
              <w:pStyle w:val="TableText"/>
            </w:pPr>
            <w:bookmarkStart w:id="816" w:name="tvvr0038r15c3"/>
            <w:r>
              <w:rPr/>
              <w:t xml:space="preserve">0</w:t>
            </w:r>
            <w:bookmarkEnd w:id="816"/>
          </w:p>
        </w:tc>
        <w:tc>
          <w:tcPr>
            <w:tcW w:w="1481" w:type="dxa"/>
          </w:tcPr>
          <w:p>
            <w:pPr>
              <w:pStyle w:val="TableText"/>
            </w:pPr>
            <w:bookmarkStart w:id="817" w:name="tvvr0038r15c4"/>
            <w:r>
              <w:rPr/>
              <w:t xml:space="preserve">0</w:t>
            </w:r>
            <w:bookmarkEnd w:id="817"/>
          </w:p>
        </w:tc>
      </w:tr>
      <w:tr>
        <w:trPr>
          <w:cantSplit/>
        </w:trPr>
        <w:tc>
          <w:tcPr>
            <w:tcW w:w="3716" w:type="dxa"/>
          </w:tcPr>
          <w:p>
            <w:pPr>
              <w:pStyle w:val="TableText"/>
            </w:pPr>
            <w:bookmarkStart w:id="818" w:name="tvvr0038r16c0"/>
            <w:r>
              <w:rPr/>
              <w:t xml:space="preserve">EV-20</w:t>
            </w:r>
            <w:bookmarkEnd w:id="818"/>
          </w:p>
        </w:tc>
        <w:tc>
          <w:tcPr>
            <w:tcW w:w="1481" w:type="dxa"/>
          </w:tcPr>
          <w:p>
            <w:pPr>
              <w:pStyle w:val="TableText"/>
            </w:pPr>
            <w:bookmarkStart w:id="819" w:name="tvvr0038r16c1"/>
            <w:r>
              <w:rPr/>
              <w:t xml:space="preserve">20</w:t>
            </w:r>
            <w:bookmarkEnd w:id="819"/>
          </w:p>
        </w:tc>
        <w:tc>
          <w:tcPr>
            <w:tcW w:w="1481" w:type="dxa"/>
          </w:tcPr>
          <w:p>
            <w:pPr>
              <w:pStyle w:val="TableText"/>
            </w:pPr>
            <w:bookmarkStart w:id="820" w:name="tvvr0038r16c2"/>
            <w:r>
              <w:rPr/>
              <w:t xml:space="preserve">0</w:t>
            </w:r>
            <w:bookmarkEnd w:id="820"/>
          </w:p>
        </w:tc>
        <w:tc>
          <w:tcPr>
            <w:tcW w:w="1481" w:type="dxa"/>
          </w:tcPr>
          <w:p>
            <w:pPr>
              <w:pStyle w:val="TableText"/>
            </w:pPr>
            <w:bookmarkStart w:id="821" w:name="tvvr0038r16c3"/>
            <w:r>
              <w:rPr/>
              <w:t xml:space="preserve">0</w:t>
            </w:r>
            <w:bookmarkEnd w:id="821"/>
          </w:p>
        </w:tc>
        <w:tc>
          <w:tcPr>
            <w:tcW w:w="1481" w:type="dxa"/>
          </w:tcPr>
          <w:p>
            <w:pPr>
              <w:pStyle w:val="TableText"/>
            </w:pPr>
            <w:bookmarkStart w:id="822" w:name="tvvr0038r16c4"/>
            <w:r>
              <w:rPr/>
              <w:t xml:space="preserve">0</w:t>
            </w:r>
            <w:bookmarkEnd w:id="822"/>
          </w:p>
        </w:tc>
      </w:tr>
      <w:tr>
        <w:trPr>
          <w:cantSplit/>
        </w:trPr>
        <w:tc>
          <w:tcPr>
            <w:tcW w:w="3716" w:type="dxa"/>
          </w:tcPr>
          <w:p>
            <w:pPr>
              <w:pStyle w:val="TableText"/>
            </w:pPr>
            <w:bookmarkStart w:id="823" w:name="tvvr0038r17c0"/>
            <w:r>
              <w:rPr/>
              <w:t xml:space="preserve">EV-22</w:t>
            </w:r>
            <w:bookmarkEnd w:id="823"/>
          </w:p>
        </w:tc>
        <w:tc>
          <w:tcPr>
            <w:tcW w:w="1481" w:type="dxa"/>
          </w:tcPr>
          <w:p>
            <w:pPr>
              <w:pStyle w:val="TableText"/>
            </w:pPr>
            <w:bookmarkStart w:id="824" w:name="tvvr0038r17c1"/>
            <w:r>
              <w:rPr/>
              <w:t xml:space="preserve">5</w:t>
            </w:r>
            <w:bookmarkEnd w:id="824"/>
          </w:p>
        </w:tc>
        <w:tc>
          <w:tcPr>
            <w:tcW w:w="1481" w:type="dxa"/>
          </w:tcPr>
          <w:p>
            <w:pPr>
              <w:pStyle w:val="TableText"/>
            </w:pPr>
            <w:bookmarkStart w:id="825" w:name="tvvr0038r17c2"/>
            <w:r>
              <w:rPr/>
              <w:t xml:space="preserve">0</w:t>
            </w:r>
            <w:bookmarkEnd w:id="825"/>
          </w:p>
        </w:tc>
        <w:tc>
          <w:tcPr>
            <w:tcW w:w="1481" w:type="dxa"/>
          </w:tcPr>
          <w:p>
            <w:pPr>
              <w:pStyle w:val="TableText"/>
            </w:pPr>
            <w:bookmarkStart w:id="826" w:name="tvvr0038r17c3"/>
            <w:r>
              <w:rPr/>
              <w:t xml:space="preserve">0</w:t>
            </w:r>
            <w:bookmarkEnd w:id="826"/>
          </w:p>
        </w:tc>
        <w:tc>
          <w:tcPr>
            <w:tcW w:w="1481" w:type="dxa"/>
          </w:tcPr>
          <w:p>
            <w:pPr>
              <w:pStyle w:val="TableText"/>
            </w:pPr>
            <w:bookmarkStart w:id="827" w:name="tvvr0038r17c4"/>
            <w:r>
              <w:rPr/>
              <w:t xml:space="preserve">0</w:t>
            </w:r>
            <w:bookmarkEnd w:id="827"/>
          </w:p>
        </w:tc>
      </w:tr>
      <w:tr>
        <w:trPr>
          <w:cantSplit/>
        </w:trPr>
        <w:tc>
          <w:tcPr>
            <w:tcW w:w="3716" w:type="dxa"/>
          </w:tcPr>
          <w:p>
            <w:pPr>
              <w:pStyle w:val="TableText"/>
            </w:pPr>
            <w:bookmarkStart w:id="828" w:name="tvvr0038r18c0"/>
            <w:r>
              <w:rPr/>
              <w:t xml:space="preserve">EV-23</w:t>
            </w:r>
            <w:bookmarkEnd w:id="828"/>
          </w:p>
        </w:tc>
        <w:tc>
          <w:tcPr>
            <w:tcW w:w="1481" w:type="dxa"/>
          </w:tcPr>
          <w:p>
            <w:pPr>
              <w:pStyle w:val="TableText"/>
            </w:pPr>
            <w:bookmarkStart w:id="829" w:name="tvvr0038r18c1"/>
            <w:r>
              <w:rPr/>
              <w:t xml:space="preserve">6</w:t>
            </w:r>
            <w:bookmarkEnd w:id="829"/>
          </w:p>
        </w:tc>
        <w:tc>
          <w:tcPr>
            <w:tcW w:w="1481" w:type="dxa"/>
          </w:tcPr>
          <w:p>
            <w:pPr>
              <w:pStyle w:val="TableText"/>
            </w:pPr>
            <w:bookmarkStart w:id="830" w:name="tvvr0038r18c2"/>
            <w:r>
              <w:rPr/>
              <w:t xml:space="preserve">0</w:t>
            </w:r>
            <w:bookmarkEnd w:id="830"/>
          </w:p>
        </w:tc>
        <w:tc>
          <w:tcPr>
            <w:tcW w:w="1481" w:type="dxa"/>
          </w:tcPr>
          <w:p>
            <w:pPr>
              <w:pStyle w:val="TableText"/>
            </w:pPr>
            <w:bookmarkStart w:id="831" w:name="tvvr0038r18c3"/>
            <w:r>
              <w:rPr/>
              <w:t xml:space="preserve">0</w:t>
            </w:r>
            <w:bookmarkEnd w:id="831"/>
          </w:p>
        </w:tc>
        <w:tc>
          <w:tcPr>
            <w:tcW w:w="1481" w:type="dxa"/>
          </w:tcPr>
          <w:p>
            <w:pPr>
              <w:pStyle w:val="TableText"/>
            </w:pPr>
            <w:bookmarkStart w:id="832" w:name="tvvr0038r18c4"/>
            <w:r>
              <w:rPr/>
              <w:t xml:space="preserve">0</w:t>
            </w:r>
            <w:bookmarkEnd w:id="832"/>
          </w:p>
        </w:tc>
      </w:tr>
      <w:tr>
        <w:trPr>
          <w:cantSplit/>
        </w:trPr>
        <w:tc>
          <w:tcPr>
            <w:tcW w:w="3716" w:type="dxa"/>
          </w:tcPr>
          <w:p>
            <w:pPr>
              <w:pStyle w:val="TableText"/>
            </w:pPr>
            <w:bookmarkStart w:id="833" w:name="tvvr0038r19c0"/>
            <w:r>
              <w:rPr/>
              <w:t xml:space="preserve">EV-25</w:t>
            </w:r>
            <w:bookmarkEnd w:id="833"/>
          </w:p>
        </w:tc>
        <w:tc>
          <w:tcPr>
            <w:tcW w:w="1481" w:type="dxa"/>
          </w:tcPr>
          <w:p>
            <w:pPr>
              <w:pStyle w:val="TableText"/>
            </w:pPr>
            <w:bookmarkStart w:id="834" w:name="tvvr0038r19c1"/>
            <w:r>
              <w:rPr/>
              <w:t xml:space="preserve">6</w:t>
            </w:r>
            <w:bookmarkEnd w:id="834"/>
          </w:p>
        </w:tc>
        <w:tc>
          <w:tcPr>
            <w:tcW w:w="1481" w:type="dxa"/>
          </w:tcPr>
          <w:p>
            <w:pPr>
              <w:pStyle w:val="TableText"/>
            </w:pPr>
            <w:bookmarkStart w:id="835" w:name="tvvr0038r19c2"/>
            <w:r>
              <w:rPr/>
              <w:t xml:space="preserve">0</w:t>
            </w:r>
            <w:bookmarkEnd w:id="835"/>
          </w:p>
        </w:tc>
        <w:tc>
          <w:tcPr>
            <w:tcW w:w="1481" w:type="dxa"/>
          </w:tcPr>
          <w:p>
            <w:pPr>
              <w:pStyle w:val="TableText"/>
            </w:pPr>
            <w:bookmarkStart w:id="836" w:name="tvvr0038r19c3"/>
            <w:r>
              <w:rPr/>
              <w:t xml:space="preserve">0</w:t>
            </w:r>
            <w:bookmarkEnd w:id="836"/>
          </w:p>
        </w:tc>
        <w:tc>
          <w:tcPr>
            <w:tcW w:w="1481" w:type="dxa"/>
          </w:tcPr>
          <w:p>
            <w:pPr>
              <w:pStyle w:val="TableText"/>
            </w:pPr>
            <w:bookmarkStart w:id="837" w:name="tvvr0038r19c4"/>
            <w:r>
              <w:rPr/>
              <w:t xml:space="preserve">0</w:t>
            </w:r>
            <w:bookmarkEnd w:id="837"/>
          </w:p>
        </w:tc>
      </w:tr>
      <w:tr>
        <w:trPr>
          <w:cantSplit/>
        </w:trPr>
        <w:tc>
          <w:tcPr>
            <w:tcW w:w="3716" w:type="dxa"/>
          </w:tcPr>
          <w:p>
            <w:pPr>
              <w:pStyle w:val="TableText"/>
            </w:pPr>
            <w:bookmarkStart w:id="838" w:name="tvvr0038r20c0"/>
            <w:r>
              <w:rPr/>
              <w:t xml:space="preserve">EV-29</w:t>
            </w:r>
            <w:bookmarkEnd w:id="838"/>
          </w:p>
        </w:tc>
        <w:tc>
          <w:tcPr>
            <w:tcW w:w="1481" w:type="dxa"/>
          </w:tcPr>
          <w:p>
            <w:pPr>
              <w:pStyle w:val="TableText"/>
            </w:pPr>
            <w:bookmarkStart w:id="839" w:name="tvvr0038r20c1"/>
            <w:r>
              <w:rPr/>
              <w:t xml:space="preserve">6</w:t>
            </w:r>
            <w:bookmarkEnd w:id="839"/>
          </w:p>
        </w:tc>
        <w:tc>
          <w:tcPr>
            <w:tcW w:w="1481" w:type="dxa"/>
          </w:tcPr>
          <w:p>
            <w:pPr>
              <w:pStyle w:val="TableText"/>
            </w:pPr>
            <w:bookmarkStart w:id="840" w:name="tvvr0038r20c2"/>
            <w:r>
              <w:rPr/>
              <w:t xml:space="preserve">0</w:t>
            </w:r>
            <w:bookmarkEnd w:id="840"/>
          </w:p>
        </w:tc>
        <w:tc>
          <w:tcPr>
            <w:tcW w:w="1481" w:type="dxa"/>
          </w:tcPr>
          <w:p>
            <w:pPr>
              <w:pStyle w:val="TableText"/>
            </w:pPr>
            <w:bookmarkStart w:id="841" w:name="tvvr0038r20c3"/>
            <w:r>
              <w:rPr/>
              <w:t xml:space="preserve">0</w:t>
            </w:r>
            <w:bookmarkEnd w:id="841"/>
          </w:p>
        </w:tc>
        <w:tc>
          <w:tcPr>
            <w:tcW w:w="1481" w:type="dxa"/>
          </w:tcPr>
          <w:p>
            <w:pPr>
              <w:pStyle w:val="TableText"/>
            </w:pPr>
            <w:bookmarkStart w:id="842" w:name="tvvr0038r20c4"/>
            <w:r>
              <w:rPr/>
              <w:t xml:space="preserve">0</w:t>
            </w:r>
            <w:bookmarkEnd w:id="842"/>
          </w:p>
        </w:tc>
      </w:tr>
      <w:tr>
        <w:trPr>
          <w:cantSplit/>
        </w:trPr>
        <w:tc>
          <w:tcPr>
            <w:tcW w:w="3716" w:type="dxa"/>
          </w:tcPr>
          <w:p>
            <w:pPr>
              <w:pStyle w:val="TableText"/>
            </w:pPr>
            <w:bookmarkStart w:id="843" w:name="tvvr0038r21c0"/>
            <w:r>
              <w:rPr/>
              <w:t xml:space="preserve">EV-30</w:t>
            </w:r>
            <w:bookmarkEnd w:id="843"/>
          </w:p>
        </w:tc>
        <w:tc>
          <w:tcPr>
            <w:tcW w:w="1481" w:type="dxa"/>
          </w:tcPr>
          <w:p>
            <w:pPr>
              <w:pStyle w:val="TableText"/>
            </w:pPr>
            <w:bookmarkStart w:id="844" w:name="tvvr0038r21c1"/>
            <w:r>
              <w:rPr/>
              <w:t xml:space="preserve">5</w:t>
            </w:r>
            <w:bookmarkEnd w:id="844"/>
          </w:p>
        </w:tc>
        <w:tc>
          <w:tcPr>
            <w:tcW w:w="1481" w:type="dxa"/>
          </w:tcPr>
          <w:p>
            <w:pPr>
              <w:pStyle w:val="TableText"/>
            </w:pPr>
            <w:bookmarkStart w:id="845" w:name="tvvr0038r21c2"/>
            <w:r>
              <w:rPr/>
              <w:t xml:space="preserve">0</w:t>
            </w:r>
            <w:bookmarkEnd w:id="845"/>
          </w:p>
        </w:tc>
        <w:tc>
          <w:tcPr>
            <w:tcW w:w="1481" w:type="dxa"/>
          </w:tcPr>
          <w:p>
            <w:pPr>
              <w:pStyle w:val="TableText"/>
            </w:pPr>
            <w:bookmarkStart w:id="846" w:name="tvvr0038r21c3"/>
            <w:r>
              <w:rPr/>
              <w:t xml:space="preserve">0</w:t>
            </w:r>
            <w:bookmarkEnd w:id="846"/>
          </w:p>
        </w:tc>
        <w:tc>
          <w:tcPr>
            <w:tcW w:w="1481" w:type="dxa"/>
          </w:tcPr>
          <w:p>
            <w:pPr>
              <w:pStyle w:val="TableText"/>
            </w:pPr>
            <w:bookmarkStart w:id="847" w:name="tvvr0038r21c4"/>
            <w:r>
              <w:rPr/>
              <w:t xml:space="preserve">0</w:t>
            </w:r>
            <w:bookmarkEnd w:id="847"/>
          </w:p>
        </w:tc>
      </w:tr>
      <w:tr>
        <w:trPr>
          <w:cantSplit/>
        </w:trPr>
        <w:tc>
          <w:tcPr>
            <w:tcW w:w="3716" w:type="dxa"/>
          </w:tcPr>
          <w:p>
            <w:pPr>
              <w:pStyle w:val="TableText"/>
            </w:pPr>
            <w:bookmarkStart w:id="848" w:name="tvvr0038r22c0"/>
            <w:r>
              <w:rPr/>
              <w:t xml:space="preserve">EV-31</w:t>
            </w:r>
            <w:bookmarkEnd w:id="848"/>
          </w:p>
        </w:tc>
        <w:tc>
          <w:tcPr>
            <w:tcW w:w="1481" w:type="dxa"/>
          </w:tcPr>
          <w:p>
            <w:pPr>
              <w:pStyle w:val="TableText"/>
            </w:pPr>
            <w:bookmarkStart w:id="849" w:name="tvvr0038r22c1"/>
            <w:r>
              <w:rPr/>
              <w:t xml:space="preserve">4</w:t>
            </w:r>
            <w:bookmarkEnd w:id="849"/>
          </w:p>
        </w:tc>
        <w:tc>
          <w:tcPr>
            <w:tcW w:w="1481" w:type="dxa"/>
          </w:tcPr>
          <w:p>
            <w:pPr>
              <w:pStyle w:val="TableText"/>
            </w:pPr>
            <w:bookmarkStart w:id="850" w:name="tvvr0038r22c2"/>
            <w:r>
              <w:rPr/>
              <w:t xml:space="preserve">0</w:t>
            </w:r>
            <w:bookmarkEnd w:id="850"/>
          </w:p>
        </w:tc>
        <w:tc>
          <w:tcPr>
            <w:tcW w:w="1481" w:type="dxa"/>
          </w:tcPr>
          <w:p>
            <w:pPr>
              <w:pStyle w:val="TableText"/>
            </w:pPr>
            <w:bookmarkStart w:id="851" w:name="tvvr0038r22c3"/>
            <w:r>
              <w:rPr/>
              <w:t xml:space="preserve">0</w:t>
            </w:r>
            <w:bookmarkEnd w:id="851"/>
          </w:p>
        </w:tc>
        <w:tc>
          <w:tcPr>
            <w:tcW w:w="1481" w:type="dxa"/>
          </w:tcPr>
          <w:p>
            <w:pPr>
              <w:pStyle w:val="TableText"/>
            </w:pPr>
            <w:bookmarkStart w:id="852" w:name="tvvr0038r22c4"/>
            <w:r>
              <w:rPr/>
              <w:t xml:space="preserve">0</w:t>
            </w:r>
            <w:bookmarkEnd w:id="852"/>
          </w:p>
        </w:tc>
      </w:tr>
      <w:tr>
        <w:trPr>
          <w:cantSplit/>
        </w:trPr>
        <w:tc>
          <w:tcPr>
            <w:tcW w:w="3716" w:type="dxa"/>
          </w:tcPr>
          <w:p>
            <w:pPr>
              <w:pStyle w:val="TableText"/>
            </w:pPr>
            <w:bookmarkStart w:id="853" w:name="tvvr0038r23c0"/>
            <w:r>
              <w:rPr/>
              <w:t xml:space="preserve">EV-32</w:t>
            </w:r>
            <w:bookmarkEnd w:id="853"/>
          </w:p>
        </w:tc>
        <w:tc>
          <w:tcPr>
            <w:tcW w:w="1481" w:type="dxa"/>
          </w:tcPr>
          <w:p>
            <w:pPr>
              <w:pStyle w:val="TableText"/>
            </w:pPr>
            <w:bookmarkStart w:id="854" w:name="tvvr0038r23c1"/>
            <w:r>
              <w:rPr/>
              <w:t xml:space="preserve">4</w:t>
            </w:r>
            <w:bookmarkEnd w:id="854"/>
          </w:p>
        </w:tc>
        <w:tc>
          <w:tcPr>
            <w:tcW w:w="1481" w:type="dxa"/>
          </w:tcPr>
          <w:p>
            <w:pPr>
              <w:pStyle w:val="TableText"/>
            </w:pPr>
            <w:bookmarkStart w:id="855" w:name="tvvr0038r23c2"/>
            <w:r>
              <w:rPr/>
              <w:t xml:space="preserve">0</w:t>
            </w:r>
            <w:bookmarkEnd w:id="855"/>
          </w:p>
        </w:tc>
        <w:tc>
          <w:tcPr>
            <w:tcW w:w="1481" w:type="dxa"/>
          </w:tcPr>
          <w:p>
            <w:pPr>
              <w:pStyle w:val="TableText"/>
            </w:pPr>
            <w:bookmarkStart w:id="856" w:name="tvvr0038r23c3"/>
            <w:r>
              <w:rPr/>
              <w:t xml:space="preserve">0</w:t>
            </w:r>
            <w:bookmarkEnd w:id="856"/>
          </w:p>
        </w:tc>
        <w:tc>
          <w:tcPr>
            <w:tcW w:w="1481" w:type="dxa"/>
          </w:tcPr>
          <w:p>
            <w:pPr>
              <w:pStyle w:val="TableText"/>
            </w:pPr>
            <w:bookmarkStart w:id="857" w:name="tvvr0038r23c4"/>
            <w:r>
              <w:rPr/>
              <w:t xml:space="preserve">0</w:t>
            </w:r>
            <w:bookmarkEnd w:id="857"/>
          </w:p>
        </w:tc>
      </w:tr>
      <w:tr>
        <w:trPr>
          <w:cantSplit/>
        </w:trPr>
        <w:tc>
          <w:tcPr>
            <w:tcW w:w="3716" w:type="dxa"/>
          </w:tcPr>
          <w:p>
            <w:pPr>
              <w:pStyle w:val="TableText"/>
            </w:pPr>
            <w:bookmarkStart w:id="858" w:name="tvvr0038r24c0"/>
            <w:r>
              <w:rPr/>
              <w:t xml:space="preserve">EV-33</w:t>
            </w:r>
            <w:bookmarkEnd w:id="858"/>
          </w:p>
        </w:tc>
        <w:tc>
          <w:tcPr>
            <w:tcW w:w="1481" w:type="dxa"/>
          </w:tcPr>
          <w:p>
            <w:pPr>
              <w:pStyle w:val="TableText"/>
            </w:pPr>
            <w:bookmarkStart w:id="859" w:name="tvvr0038r24c1"/>
            <w:r>
              <w:rPr/>
              <w:t xml:space="preserve">10</w:t>
            </w:r>
            <w:bookmarkEnd w:id="859"/>
          </w:p>
        </w:tc>
        <w:tc>
          <w:tcPr>
            <w:tcW w:w="1481" w:type="dxa"/>
          </w:tcPr>
          <w:p>
            <w:pPr>
              <w:pStyle w:val="TableText"/>
            </w:pPr>
            <w:bookmarkStart w:id="860" w:name="tvvr0038r24c2"/>
            <w:r>
              <w:rPr/>
              <w:t xml:space="preserve">0</w:t>
            </w:r>
            <w:bookmarkEnd w:id="860"/>
          </w:p>
        </w:tc>
        <w:tc>
          <w:tcPr>
            <w:tcW w:w="1481" w:type="dxa"/>
          </w:tcPr>
          <w:p>
            <w:pPr>
              <w:pStyle w:val="TableText"/>
            </w:pPr>
            <w:bookmarkStart w:id="861" w:name="tvvr0038r24c3"/>
            <w:r>
              <w:rPr/>
              <w:t xml:space="preserve">0</w:t>
            </w:r>
            <w:bookmarkEnd w:id="861"/>
          </w:p>
        </w:tc>
        <w:tc>
          <w:tcPr>
            <w:tcW w:w="1481" w:type="dxa"/>
          </w:tcPr>
          <w:p>
            <w:pPr>
              <w:pStyle w:val="TableText"/>
            </w:pPr>
            <w:bookmarkStart w:id="862" w:name="tvvr0038r24c4"/>
            <w:r>
              <w:rPr/>
              <w:t xml:space="preserve">0</w:t>
            </w:r>
            <w:bookmarkEnd w:id="862"/>
          </w:p>
        </w:tc>
      </w:tr>
      <w:tr>
        <w:trPr>
          <w:cantSplit/>
        </w:trPr>
        <w:tc>
          <w:tcPr>
            <w:tcW w:w="3716" w:type="dxa"/>
          </w:tcPr>
          <w:p>
            <w:pPr>
              <w:pStyle w:val="TableText"/>
            </w:pPr>
            <w:bookmarkStart w:id="863" w:name="tvvr0038r25c0"/>
            <w:r>
              <w:rPr/>
              <w:t xml:space="preserve">EV-34</w:t>
            </w:r>
            <w:bookmarkEnd w:id="863"/>
          </w:p>
        </w:tc>
        <w:tc>
          <w:tcPr>
            <w:tcW w:w="1481" w:type="dxa"/>
          </w:tcPr>
          <w:p>
            <w:pPr>
              <w:pStyle w:val="TableText"/>
            </w:pPr>
            <w:bookmarkStart w:id="864" w:name="tvvr0038r25c1"/>
            <w:r>
              <w:rPr/>
              <w:t xml:space="preserve">87</w:t>
            </w:r>
            <w:bookmarkEnd w:id="864"/>
          </w:p>
        </w:tc>
        <w:tc>
          <w:tcPr>
            <w:tcW w:w="1481" w:type="dxa"/>
          </w:tcPr>
          <w:p>
            <w:pPr>
              <w:pStyle w:val="TableText"/>
            </w:pPr>
            <w:bookmarkStart w:id="865" w:name="tvvr0038r25c2"/>
            <w:r>
              <w:rPr/>
              <w:t xml:space="preserve">0</w:t>
            </w:r>
            <w:bookmarkEnd w:id="865"/>
          </w:p>
        </w:tc>
        <w:tc>
          <w:tcPr>
            <w:tcW w:w="1481" w:type="dxa"/>
          </w:tcPr>
          <w:p>
            <w:pPr>
              <w:pStyle w:val="TableText"/>
            </w:pPr>
            <w:bookmarkStart w:id="866" w:name="tvvr0038r25c3"/>
            <w:r>
              <w:rPr/>
              <w:t xml:space="preserve">0</w:t>
            </w:r>
            <w:bookmarkEnd w:id="866"/>
          </w:p>
        </w:tc>
        <w:tc>
          <w:tcPr>
            <w:tcW w:w="1481" w:type="dxa"/>
          </w:tcPr>
          <w:p>
            <w:pPr>
              <w:pStyle w:val="TableText"/>
            </w:pPr>
            <w:bookmarkStart w:id="867" w:name="tvvr0038r25c4"/>
            <w:r>
              <w:rPr/>
              <w:t xml:space="preserve">0</w:t>
            </w:r>
            <w:bookmarkEnd w:id="867"/>
          </w:p>
        </w:tc>
      </w:tr>
      <w:tr>
        <w:trPr>
          <w:cantSplit/>
        </w:trPr>
        <w:tc>
          <w:tcPr>
            <w:tcW w:w="3716" w:type="dxa"/>
          </w:tcPr>
          <w:p>
            <w:pPr>
              <w:pStyle w:val="TableText"/>
            </w:pPr>
            <w:bookmarkStart w:id="868" w:name="tvvr0038r26c0"/>
            <w:r>
              <w:rPr/>
              <w:t xml:space="preserve">EV-35</w:t>
            </w:r>
            <w:bookmarkEnd w:id="868"/>
          </w:p>
        </w:tc>
        <w:tc>
          <w:tcPr>
            <w:tcW w:w="1481" w:type="dxa"/>
          </w:tcPr>
          <w:p>
            <w:pPr>
              <w:pStyle w:val="TableText"/>
            </w:pPr>
            <w:bookmarkStart w:id="869" w:name="tvvr0038r26c1"/>
            <w:r>
              <w:rPr/>
              <w:t xml:space="preserve">16</w:t>
            </w:r>
            <w:bookmarkEnd w:id="869"/>
          </w:p>
        </w:tc>
        <w:tc>
          <w:tcPr>
            <w:tcW w:w="1481" w:type="dxa"/>
          </w:tcPr>
          <w:p>
            <w:pPr>
              <w:pStyle w:val="TableText"/>
            </w:pPr>
            <w:bookmarkStart w:id="870" w:name="tvvr0038r26c2"/>
            <w:r>
              <w:rPr/>
              <w:t xml:space="preserve">0</w:t>
            </w:r>
            <w:bookmarkEnd w:id="870"/>
          </w:p>
        </w:tc>
        <w:tc>
          <w:tcPr>
            <w:tcW w:w="1481" w:type="dxa"/>
          </w:tcPr>
          <w:p>
            <w:pPr>
              <w:pStyle w:val="TableText"/>
            </w:pPr>
            <w:bookmarkStart w:id="871" w:name="tvvr0038r26c3"/>
            <w:r>
              <w:rPr/>
              <w:t xml:space="preserve">0</w:t>
            </w:r>
            <w:bookmarkEnd w:id="871"/>
          </w:p>
        </w:tc>
        <w:tc>
          <w:tcPr>
            <w:tcW w:w="1481" w:type="dxa"/>
          </w:tcPr>
          <w:p>
            <w:pPr>
              <w:pStyle w:val="TableText"/>
            </w:pPr>
            <w:bookmarkStart w:id="872" w:name="tvvr0038r26c4"/>
            <w:r>
              <w:rPr/>
              <w:t xml:space="preserve">0</w:t>
            </w:r>
            <w:bookmarkEnd w:id="872"/>
          </w:p>
        </w:tc>
      </w:tr>
      <w:tr>
        <w:trPr>
          <w:cantSplit/>
        </w:trPr>
        <w:tc>
          <w:tcPr>
            <w:tcW w:w="3716" w:type="dxa"/>
          </w:tcPr>
          <w:p>
            <w:pPr>
              <w:pStyle w:val="TableText"/>
            </w:pPr>
            <w:bookmarkStart w:id="873" w:name="tvvr0038r27c0"/>
            <w:r>
              <w:rPr/>
              <w:t xml:space="preserve">SR-CHAIN-02</w:t>
            </w:r>
            <w:bookmarkEnd w:id="873"/>
          </w:p>
        </w:tc>
        <w:tc>
          <w:tcPr>
            <w:tcW w:w="1481" w:type="dxa"/>
          </w:tcPr>
          <w:p>
            <w:pPr>
              <w:pStyle w:val="TableText"/>
            </w:pPr>
            <w:bookmarkStart w:id="874" w:name="tvvr0038r27c1"/>
            <w:r>
              <w:rPr/>
              <w:t xml:space="preserve">1</w:t>
            </w:r>
            <w:bookmarkEnd w:id="874"/>
          </w:p>
        </w:tc>
        <w:tc>
          <w:tcPr>
            <w:tcW w:w="1481" w:type="dxa"/>
          </w:tcPr>
          <w:p>
            <w:pPr>
              <w:pStyle w:val="TableText"/>
            </w:pPr>
            <w:bookmarkStart w:id="875" w:name="tvvr0038r27c2"/>
            <w:r>
              <w:rPr/>
              <w:t xml:space="preserve">0</w:t>
            </w:r>
            <w:bookmarkEnd w:id="875"/>
          </w:p>
        </w:tc>
        <w:tc>
          <w:tcPr>
            <w:tcW w:w="1481" w:type="dxa"/>
          </w:tcPr>
          <w:p>
            <w:pPr>
              <w:pStyle w:val="TableText"/>
            </w:pPr>
            <w:bookmarkStart w:id="876" w:name="tvvr0038r27c3"/>
            <w:r>
              <w:rPr/>
              <w:t xml:space="preserve">0</w:t>
            </w:r>
            <w:bookmarkEnd w:id="876"/>
          </w:p>
        </w:tc>
        <w:tc>
          <w:tcPr>
            <w:tcW w:w="1481" w:type="dxa"/>
          </w:tcPr>
          <w:p>
            <w:pPr>
              <w:pStyle w:val="TableText"/>
            </w:pPr>
            <w:bookmarkStart w:id="877" w:name="tvvr0038r27c4"/>
            <w:r>
              <w:rPr/>
              <w:t xml:space="preserve">0</w:t>
            </w:r>
            <w:bookmarkEnd w:id="877"/>
          </w:p>
        </w:tc>
      </w:tr>
      <w:tr>
        <w:trPr>
          <w:cantSplit/>
        </w:trPr>
        <w:tc>
          <w:tcPr>
            <w:tcW w:w="3716" w:type="dxa"/>
          </w:tcPr>
          <w:p>
            <w:pPr>
              <w:pStyle w:val="TableText"/>
            </w:pPr>
            <w:bookmarkStart w:id="878" w:name="tvvr0038r28c0"/>
            <w:r>
              <w:rPr/>
              <w:t xml:space="preserve">SR-CMP-01</w:t>
            </w:r>
            <w:bookmarkEnd w:id="878"/>
          </w:p>
        </w:tc>
        <w:tc>
          <w:tcPr>
            <w:tcW w:w="1481" w:type="dxa"/>
          </w:tcPr>
          <w:p>
            <w:pPr>
              <w:pStyle w:val="TableText"/>
            </w:pPr>
            <w:bookmarkStart w:id="879" w:name="tvvr0038r28c1"/>
            <w:r>
              <w:rPr/>
              <w:t xml:space="preserve">1</w:t>
            </w:r>
            <w:bookmarkEnd w:id="879"/>
          </w:p>
        </w:tc>
        <w:tc>
          <w:tcPr>
            <w:tcW w:w="1481" w:type="dxa"/>
          </w:tcPr>
          <w:p>
            <w:pPr>
              <w:pStyle w:val="TableText"/>
            </w:pPr>
            <w:bookmarkStart w:id="880" w:name="tvvr0038r28c2"/>
            <w:r>
              <w:rPr/>
              <w:t xml:space="preserve">0</w:t>
            </w:r>
            <w:bookmarkEnd w:id="880"/>
          </w:p>
        </w:tc>
        <w:tc>
          <w:tcPr>
            <w:tcW w:w="1481" w:type="dxa"/>
          </w:tcPr>
          <w:p>
            <w:pPr>
              <w:pStyle w:val="TableText"/>
            </w:pPr>
            <w:bookmarkStart w:id="881" w:name="tvvr0038r28c3"/>
            <w:r>
              <w:rPr/>
              <w:t xml:space="preserve">0</w:t>
            </w:r>
            <w:bookmarkEnd w:id="881"/>
          </w:p>
        </w:tc>
        <w:tc>
          <w:tcPr>
            <w:tcW w:w="1481" w:type="dxa"/>
          </w:tcPr>
          <w:p>
            <w:pPr>
              <w:pStyle w:val="TableText"/>
            </w:pPr>
            <w:bookmarkStart w:id="882" w:name="tvvr0038r28c4"/>
            <w:r>
              <w:rPr/>
              <w:t xml:space="preserve">0</w:t>
            </w:r>
            <w:bookmarkEnd w:id="882"/>
          </w:p>
        </w:tc>
      </w:tr>
      <w:tr>
        <w:trPr>
          <w:cantSplit/>
        </w:trPr>
        <w:tc>
          <w:tcPr>
            <w:tcW w:w="3716" w:type="dxa"/>
          </w:tcPr>
          <w:p>
            <w:pPr>
              <w:pStyle w:val="TableText"/>
            </w:pPr>
            <w:bookmarkStart w:id="883" w:name="tvvr0038r29c0"/>
            <w:r>
              <w:rPr/>
              <w:t xml:space="preserve">SR-CMP-02</w:t>
            </w:r>
            <w:bookmarkEnd w:id="883"/>
          </w:p>
        </w:tc>
        <w:tc>
          <w:tcPr>
            <w:tcW w:w="1481" w:type="dxa"/>
          </w:tcPr>
          <w:p>
            <w:pPr>
              <w:pStyle w:val="TableText"/>
            </w:pPr>
            <w:bookmarkStart w:id="884" w:name="tvvr0038r29c1"/>
            <w:r>
              <w:rPr/>
              <w:t xml:space="preserve">1</w:t>
            </w:r>
            <w:bookmarkEnd w:id="884"/>
          </w:p>
        </w:tc>
        <w:tc>
          <w:tcPr>
            <w:tcW w:w="1481" w:type="dxa"/>
          </w:tcPr>
          <w:p>
            <w:pPr>
              <w:pStyle w:val="TableText"/>
            </w:pPr>
            <w:bookmarkStart w:id="885" w:name="tvvr0038r29c2"/>
            <w:r>
              <w:rPr/>
              <w:t xml:space="preserve">0</w:t>
            </w:r>
            <w:bookmarkEnd w:id="885"/>
          </w:p>
        </w:tc>
        <w:tc>
          <w:tcPr>
            <w:tcW w:w="1481" w:type="dxa"/>
          </w:tcPr>
          <w:p>
            <w:pPr>
              <w:pStyle w:val="TableText"/>
            </w:pPr>
            <w:bookmarkStart w:id="886" w:name="tvvr0038r29c3"/>
            <w:r>
              <w:rPr/>
              <w:t xml:space="preserve">0</w:t>
            </w:r>
            <w:bookmarkEnd w:id="886"/>
          </w:p>
        </w:tc>
        <w:tc>
          <w:tcPr>
            <w:tcW w:w="1481" w:type="dxa"/>
          </w:tcPr>
          <w:p>
            <w:pPr>
              <w:pStyle w:val="TableText"/>
            </w:pPr>
            <w:bookmarkStart w:id="887" w:name="tvvr0038r29c4"/>
            <w:r>
              <w:rPr/>
              <w:t xml:space="preserve">0</w:t>
            </w:r>
            <w:bookmarkEnd w:id="887"/>
          </w:p>
        </w:tc>
      </w:tr>
      <w:tr>
        <w:trPr>
          <w:cantSplit/>
        </w:trPr>
        <w:tc>
          <w:tcPr>
            <w:tcW w:w="3716" w:type="dxa"/>
          </w:tcPr>
          <w:p>
            <w:pPr>
              <w:pStyle w:val="TableText"/>
            </w:pPr>
            <w:bookmarkStart w:id="888" w:name="tvvr0038r30c0"/>
            <w:r>
              <w:rPr/>
              <w:t xml:space="preserve">SR-CMP-03</w:t>
            </w:r>
            <w:bookmarkEnd w:id="888"/>
          </w:p>
        </w:tc>
        <w:tc>
          <w:tcPr>
            <w:tcW w:w="1481" w:type="dxa"/>
          </w:tcPr>
          <w:p>
            <w:pPr>
              <w:pStyle w:val="TableText"/>
            </w:pPr>
            <w:bookmarkStart w:id="889" w:name="tvvr0038r30c1"/>
            <w:r>
              <w:rPr/>
              <w:t xml:space="preserve">1</w:t>
            </w:r>
            <w:bookmarkEnd w:id="889"/>
          </w:p>
        </w:tc>
        <w:tc>
          <w:tcPr>
            <w:tcW w:w="1481" w:type="dxa"/>
          </w:tcPr>
          <w:p>
            <w:pPr>
              <w:pStyle w:val="TableText"/>
            </w:pPr>
            <w:bookmarkStart w:id="890" w:name="tvvr0038r30c2"/>
            <w:r>
              <w:rPr/>
              <w:t xml:space="preserve">0</w:t>
            </w:r>
            <w:bookmarkEnd w:id="890"/>
          </w:p>
        </w:tc>
        <w:tc>
          <w:tcPr>
            <w:tcW w:w="1481" w:type="dxa"/>
          </w:tcPr>
          <w:p>
            <w:pPr>
              <w:pStyle w:val="TableText"/>
            </w:pPr>
            <w:bookmarkStart w:id="891" w:name="tvvr0038r30c3"/>
            <w:r>
              <w:rPr/>
              <w:t xml:space="preserve">0</w:t>
            </w:r>
            <w:bookmarkEnd w:id="891"/>
          </w:p>
        </w:tc>
        <w:tc>
          <w:tcPr>
            <w:tcW w:w="1481" w:type="dxa"/>
          </w:tcPr>
          <w:p>
            <w:pPr>
              <w:pStyle w:val="TableText"/>
            </w:pPr>
            <w:bookmarkStart w:id="892" w:name="tvvr0038r30c4"/>
            <w:r>
              <w:rPr/>
              <w:t xml:space="preserve">0</w:t>
            </w:r>
            <w:bookmarkEnd w:id="892"/>
          </w:p>
        </w:tc>
      </w:tr>
      <w:tr>
        <w:trPr>
          <w:cantSplit/>
        </w:trPr>
        <w:tc>
          <w:tcPr>
            <w:tcW w:w="3716" w:type="dxa"/>
          </w:tcPr>
          <w:p>
            <w:pPr>
              <w:pStyle w:val="TableText"/>
            </w:pPr>
            <w:bookmarkStart w:id="893" w:name="tvvr0038r31c0"/>
            <w:r>
              <w:rPr/>
              <w:t xml:space="preserve">SR-CMP-05</w:t>
            </w:r>
            <w:bookmarkEnd w:id="893"/>
          </w:p>
        </w:tc>
        <w:tc>
          <w:tcPr>
            <w:tcW w:w="1481" w:type="dxa"/>
          </w:tcPr>
          <w:p>
            <w:pPr>
              <w:pStyle w:val="TableText"/>
            </w:pPr>
            <w:bookmarkStart w:id="894" w:name="tvvr0038r31c1"/>
            <w:r>
              <w:rPr/>
              <w:t xml:space="preserve">1</w:t>
            </w:r>
            <w:bookmarkEnd w:id="894"/>
          </w:p>
        </w:tc>
        <w:tc>
          <w:tcPr>
            <w:tcW w:w="1481" w:type="dxa"/>
          </w:tcPr>
          <w:p>
            <w:pPr>
              <w:pStyle w:val="TableText"/>
            </w:pPr>
            <w:bookmarkStart w:id="895" w:name="tvvr0038r31c2"/>
            <w:r>
              <w:rPr/>
              <w:t xml:space="preserve">0</w:t>
            </w:r>
            <w:bookmarkEnd w:id="895"/>
          </w:p>
        </w:tc>
        <w:tc>
          <w:tcPr>
            <w:tcW w:w="1481" w:type="dxa"/>
          </w:tcPr>
          <w:p>
            <w:pPr>
              <w:pStyle w:val="TableText"/>
            </w:pPr>
            <w:bookmarkStart w:id="896" w:name="tvvr0038r31c3"/>
            <w:r>
              <w:rPr/>
              <w:t xml:space="preserve">0</w:t>
            </w:r>
            <w:bookmarkEnd w:id="896"/>
          </w:p>
        </w:tc>
        <w:tc>
          <w:tcPr>
            <w:tcW w:w="1481" w:type="dxa"/>
          </w:tcPr>
          <w:p>
            <w:pPr>
              <w:pStyle w:val="TableText"/>
            </w:pPr>
            <w:bookmarkStart w:id="897" w:name="tvvr0038r31c4"/>
            <w:r>
              <w:rPr/>
              <w:t xml:space="preserve">0</w:t>
            </w:r>
            <w:bookmarkEnd w:id="897"/>
          </w:p>
        </w:tc>
      </w:tr>
      <w:tr>
        <w:trPr>
          <w:cantSplit/>
        </w:trPr>
        <w:tc>
          <w:tcPr>
            <w:tcW w:w="3716" w:type="dxa"/>
          </w:tcPr>
          <w:p>
            <w:pPr>
              <w:pStyle w:val="TableText"/>
            </w:pPr>
            <w:bookmarkStart w:id="898" w:name="tvvr0038r32c0"/>
            <w:r>
              <w:rPr/>
              <w:t xml:space="preserve">SR-DET-01</w:t>
            </w:r>
            <w:bookmarkEnd w:id="898"/>
          </w:p>
        </w:tc>
        <w:tc>
          <w:tcPr>
            <w:tcW w:w="1481" w:type="dxa"/>
          </w:tcPr>
          <w:p>
            <w:pPr>
              <w:pStyle w:val="TableText"/>
            </w:pPr>
            <w:bookmarkStart w:id="899" w:name="tvvr0038r32c1"/>
            <w:r>
              <w:rPr/>
              <w:t xml:space="preserve">1</w:t>
            </w:r>
            <w:bookmarkEnd w:id="899"/>
          </w:p>
        </w:tc>
        <w:tc>
          <w:tcPr>
            <w:tcW w:w="1481" w:type="dxa"/>
          </w:tcPr>
          <w:p>
            <w:pPr>
              <w:pStyle w:val="TableText"/>
            </w:pPr>
            <w:bookmarkStart w:id="900" w:name="tvvr0038r32c2"/>
            <w:r>
              <w:rPr/>
              <w:t xml:space="preserve">0</w:t>
            </w:r>
            <w:bookmarkEnd w:id="900"/>
          </w:p>
        </w:tc>
        <w:tc>
          <w:tcPr>
            <w:tcW w:w="1481" w:type="dxa"/>
          </w:tcPr>
          <w:p>
            <w:pPr>
              <w:pStyle w:val="TableText"/>
            </w:pPr>
            <w:bookmarkStart w:id="901" w:name="tvvr0038r32c3"/>
            <w:r>
              <w:rPr/>
              <w:t xml:space="preserve">0</w:t>
            </w:r>
            <w:bookmarkEnd w:id="901"/>
          </w:p>
        </w:tc>
        <w:tc>
          <w:tcPr>
            <w:tcW w:w="1481" w:type="dxa"/>
          </w:tcPr>
          <w:p>
            <w:pPr>
              <w:pStyle w:val="TableText"/>
            </w:pPr>
            <w:bookmarkStart w:id="902" w:name="tvvr0038r32c4"/>
            <w:r>
              <w:rPr/>
              <w:t xml:space="preserve">0</w:t>
            </w:r>
            <w:bookmarkEnd w:id="902"/>
          </w:p>
        </w:tc>
      </w:tr>
      <w:tr>
        <w:trPr>
          <w:cantSplit/>
        </w:trPr>
        <w:tc>
          <w:tcPr>
            <w:tcW w:w="3716" w:type="dxa"/>
          </w:tcPr>
          <w:p>
            <w:pPr>
              <w:pStyle w:val="TableText"/>
            </w:pPr>
            <w:bookmarkStart w:id="903" w:name="tvvr0038r33c0"/>
            <w:r>
              <w:rPr/>
              <w:t xml:space="preserve">SR-DET-10</w:t>
            </w:r>
            <w:bookmarkEnd w:id="903"/>
          </w:p>
        </w:tc>
        <w:tc>
          <w:tcPr>
            <w:tcW w:w="1481" w:type="dxa"/>
          </w:tcPr>
          <w:p>
            <w:pPr>
              <w:pStyle w:val="TableText"/>
            </w:pPr>
            <w:bookmarkStart w:id="904" w:name="tvvr0038r33c1"/>
            <w:r>
              <w:rPr/>
              <w:t xml:space="preserve">1</w:t>
            </w:r>
            <w:bookmarkEnd w:id="904"/>
          </w:p>
        </w:tc>
        <w:tc>
          <w:tcPr>
            <w:tcW w:w="1481" w:type="dxa"/>
          </w:tcPr>
          <w:p>
            <w:pPr>
              <w:pStyle w:val="TableText"/>
            </w:pPr>
            <w:bookmarkStart w:id="905" w:name="tvvr0038r33c2"/>
            <w:r>
              <w:rPr/>
              <w:t xml:space="preserve">0</w:t>
            </w:r>
            <w:bookmarkEnd w:id="905"/>
          </w:p>
        </w:tc>
        <w:tc>
          <w:tcPr>
            <w:tcW w:w="1481" w:type="dxa"/>
          </w:tcPr>
          <w:p>
            <w:pPr>
              <w:pStyle w:val="TableText"/>
            </w:pPr>
            <w:bookmarkStart w:id="906" w:name="tvvr0038r33c3"/>
            <w:r>
              <w:rPr/>
              <w:t xml:space="preserve">0</w:t>
            </w:r>
            <w:bookmarkEnd w:id="906"/>
          </w:p>
        </w:tc>
        <w:tc>
          <w:tcPr>
            <w:tcW w:w="1481" w:type="dxa"/>
          </w:tcPr>
          <w:p>
            <w:pPr>
              <w:pStyle w:val="TableText"/>
            </w:pPr>
            <w:bookmarkStart w:id="907" w:name="tvvr0038r33c4"/>
            <w:r>
              <w:rPr/>
              <w:t xml:space="preserve">0</w:t>
            </w:r>
            <w:bookmarkEnd w:id="907"/>
          </w:p>
        </w:tc>
      </w:tr>
      <w:tr>
        <w:trPr>
          <w:cantSplit/>
        </w:trPr>
        <w:tc>
          <w:tcPr>
            <w:tcW w:w="3716" w:type="dxa"/>
          </w:tcPr>
          <w:p>
            <w:pPr>
              <w:pStyle w:val="TableText"/>
            </w:pPr>
            <w:bookmarkStart w:id="908" w:name="tvvr0038r34c0"/>
            <w:r>
              <w:rPr/>
              <w:t xml:space="preserve">SR-DET-11</w:t>
            </w:r>
            <w:bookmarkEnd w:id="908"/>
          </w:p>
        </w:tc>
        <w:tc>
          <w:tcPr>
            <w:tcW w:w="1481" w:type="dxa"/>
          </w:tcPr>
          <w:p>
            <w:pPr>
              <w:pStyle w:val="TableText"/>
            </w:pPr>
            <w:bookmarkStart w:id="909" w:name="tvvr0038r34c1"/>
            <w:r>
              <w:rPr/>
              <w:t xml:space="preserve">1</w:t>
            </w:r>
            <w:bookmarkEnd w:id="909"/>
          </w:p>
        </w:tc>
        <w:tc>
          <w:tcPr>
            <w:tcW w:w="1481" w:type="dxa"/>
          </w:tcPr>
          <w:p>
            <w:pPr>
              <w:pStyle w:val="TableText"/>
            </w:pPr>
            <w:bookmarkStart w:id="910" w:name="tvvr0038r34c2"/>
            <w:r>
              <w:rPr/>
              <w:t xml:space="preserve">0</w:t>
            </w:r>
            <w:bookmarkEnd w:id="910"/>
          </w:p>
        </w:tc>
        <w:tc>
          <w:tcPr>
            <w:tcW w:w="1481" w:type="dxa"/>
          </w:tcPr>
          <w:p>
            <w:pPr>
              <w:pStyle w:val="TableText"/>
            </w:pPr>
            <w:bookmarkStart w:id="911" w:name="tvvr0038r34c3"/>
            <w:r>
              <w:rPr/>
              <w:t xml:space="preserve">0</w:t>
            </w:r>
            <w:bookmarkEnd w:id="911"/>
          </w:p>
        </w:tc>
        <w:tc>
          <w:tcPr>
            <w:tcW w:w="1481" w:type="dxa"/>
          </w:tcPr>
          <w:p>
            <w:pPr>
              <w:pStyle w:val="TableText"/>
            </w:pPr>
            <w:bookmarkStart w:id="912" w:name="tvvr0038r34c4"/>
            <w:r>
              <w:rPr/>
              <w:t xml:space="preserve">0</w:t>
            </w:r>
            <w:bookmarkEnd w:id="912"/>
          </w:p>
        </w:tc>
      </w:tr>
      <w:tr>
        <w:trPr>
          <w:cantSplit/>
        </w:trPr>
        <w:tc>
          <w:tcPr>
            <w:tcW w:w="3716" w:type="dxa"/>
          </w:tcPr>
          <w:p>
            <w:pPr>
              <w:pStyle w:val="TableText"/>
            </w:pPr>
            <w:bookmarkStart w:id="913" w:name="tvvr0038r35c0"/>
            <w:r>
              <w:rPr/>
              <w:t xml:space="preserve">SR-EXPORT-01</w:t>
            </w:r>
            <w:bookmarkEnd w:id="913"/>
          </w:p>
        </w:tc>
        <w:tc>
          <w:tcPr>
            <w:tcW w:w="1481" w:type="dxa"/>
          </w:tcPr>
          <w:p>
            <w:pPr>
              <w:pStyle w:val="TableText"/>
            </w:pPr>
            <w:bookmarkStart w:id="914" w:name="tvvr0038r35c1"/>
            <w:r>
              <w:rPr/>
              <w:t xml:space="preserve">1</w:t>
            </w:r>
            <w:bookmarkEnd w:id="914"/>
          </w:p>
        </w:tc>
        <w:tc>
          <w:tcPr>
            <w:tcW w:w="1481" w:type="dxa"/>
          </w:tcPr>
          <w:p>
            <w:pPr>
              <w:pStyle w:val="TableText"/>
            </w:pPr>
            <w:bookmarkStart w:id="915" w:name="tvvr0038r35c2"/>
            <w:r>
              <w:rPr/>
              <w:t xml:space="preserve">0</w:t>
            </w:r>
            <w:bookmarkEnd w:id="915"/>
          </w:p>
        </w:tc>
        <w:tc>
          <w:tcPr>
            <w:tcW w:w="1481" w:type="dxa"/>
          </w:tcPr>
          <w:p>
            <w:pPr>
              <w:pStyle w:val="TableText"/>
            </w:pPr>
            <w:bookmarkStart w:id="916" w:name="tvvr0038r35c3"/>
            <w:r>
              <w:rPr/>
              <w:t xml:space="preserve">0</w:t>
            </w:r>
            <w:bookmarkEnd w:id="916"/>
          </w:p>
        </w:tc>
        <w:tc>
          <w:tcPr>
            <w:tcW w:w="1481" w:type="dxa"/>
          </w:tcPr>
          <w:p>
            <w:pPr>
              <w:pStyle w:val="TableText"/>
            </w:pPr>
            <w:bookmarkStart w:id="917" w:name="tvvr0038r35c4"/>
            <w:r>
              <w:rPr/>
              <w:t xml:space="preserve">0</w:t>
            </w:r>
            <w:bookmarkEnd w:id="917"/>
          </w:p>
        </w:tc>
      </w:tr>
      <w:tr>
        <w:trPr>
          <w:cantSplit/>
        </w:trPr>
        <w:tc>
          <w:tcPr>
            <w:tcW w:w="3716" w:type="dxa"/>
          </w:tcPr>
          <w:p>
            <w:pPr>
              <w:pStyle w:val="TableText"/>
            </w:pPr>
            <w:bookmarkStart w:id="918" w:name="tvvr0038r36c0"/>
            <w:r>
              <w:rPr/>
              <w:t xml:space="preserve">SR-EXPORT-02</w:t>
            </w:r>
            <w:bookmarkEnd w:id="918"/>
          </w:p>
        </w:tc>
        <w:tc>
          <w:tcPr>
            <w:tcW w:w="1481" w:type="dxa"/>
          </w:tcPr>
          <w:p>
            <w:pPr>
              <w:pStyle w:val="TableText"/>
            </w:pPr>
            <w:bookmarkStart w:id="919" w:name="tvvr0038r36c1"/>
            <w:r>
              <w:rPr/>
              <w:t xml:space="preserve">1</w:t>
            </w:r>
            <w:bookmarkEnd w:id="919"/>
          </w:p>
        </w:tc>
        <w:tc>
          <w:tcPr>
            <w:tcW w:w="1481" w:type="dxa"/>
          </w:tcPr>
          <w:p>
            <w:pPr>
              <w:pStyle w:val="TableText"/>
            </w:pPr>
            <w:bookmarkStart w:id="920" w:name="tvvr0038r36c2"/>
            <w:r>
              <w:rPr/>
              <w:t xml:space="preserve">0</w:t>
            </w:r>
            <w:bookmarkEnd w:id="920"/>
          </w:p>
        </w:tc>
        <w:tc>
          <w:tcPr>
            <w:tcW w:w="1481" w:type="dxa"/>
          </w:tcPr>
          <w:p>
            <w:pPr>
              <w:pStyle w:val="TableText"/>
            </w:pPr>
            <w:bookmarkStart w:id="921" w:name="tvvr0038r36c3"/>
            <w:r>
              <w:rPr/>
              <w:t xml:space="preserve">0</w:t>
            </w:r>
            <w:bookmarkEnd w:id="921"/>
          </w:p>
        </w:tc>
        <w:tc>
          <w:tcPr>
            <w:tcW w:w="1481" w:type="dxa"/>
          </w:tcPr>
          <w:p>
            <w:pPr>
              <w:pStyle w:val="TableText"/>
            </w:pPr>
            <w:bookmarkStart w:id="922" w:name="tvvr0038r36c4"/>
            <w:r>
              <w:rPr/>
              <w:t xml:space="preserve">0</w:t>
            </w:r>
            <w:bookmarkEnd w:id="922"/>
          </w:p>
        </w:tc>
      </w:tr>
      <w:tr>
        <w:trPr>
          <w:cantSplit/>
        </w:trPr>
        <w:tc>
          <w:tcPr>
            <w:tcW w:w="3716" w:type="dxa"/>
          </w:tcPr>
          <w:p>
            <w:pPr>
              <w:pStyle w:val="TableText"/>
            </w:pPr>
            <w:bookmarkStart w:id="923" w:name="tvvr0038r37c0"/>
            <w:r>
              <w:rPr/>
              <w:t xml:space="preserve">SR-EXPORT-03</w:t>
            </w:r>
            <w:bookmarkEnd w:id="923"/>
          </w:p>
        </w:tc>
        <w:tc>
          <w:tcPr>
            <w:tcW w:w="1481" w:type="dxa"/>
          </w:tcPr>
          <w:p>
            <w:pPr>
              <w:pStyle w:val="TableText"/>
            </w:pPr>
            <w:bookmarkStart w:id="924" w:name="tvvr0038r37c1"/>
            <w:r>
              <w:rPr/>
              <w:t xml:space="preserve">1</w:t>
            </w:r>
            <w:bookmarkEnd w:id="924"/>
          </w:p>
        </w:tc>
        <w:tc>
          <w:tcPr>
            <w:tcW w:w="1481" w:type="dxa"/>
          </w:tcPr>
          <w:p>
            <w:pPr>
              <w:pStyle w:val="TableText"/>
            </w:pPr>
            <w:bookmarkStart w:id="925" w:name="tvvr0038r37c2"/>
            <w:r>
              <w:rPr/>
              <w:t xml:space="preserve">0</w:t>
            </w:r>
            <w:bookmarkEnd w:id="925"/>
          </w:p>
        </w:tc>
        <w:tc>
          <w:tcPr>
            <w:tcW w:w="1481" w:type="dxa"/>
          </w:tcPr>
          <w:p>
            <w:pPr>
              <w:pStyle w:val="TableText"/>
            </w:pPr>
            <w:bookmarkStart w:id="926" w:name="tvvr0038r37c3"/>
            <w:r>
              <w:rPr/>
              <w:t xml:space="preserve">0</w:t>
            </w:r>
            <w:bookmarkEnd w:id="926"/>
          </w:p>
        </w:tc>
        <w:tc>
          <w:tcPr>
            <w:tcW w:w="1481" w:type="dxa"/>
          </w:tcPr>
          <w:p>
            <w:pPr>
              <w:pStyle w:val="TableText"/>
            </w:pPr>
            <w:bookmarkStart w:id="927" w:name="tvvr0038r37c4"/>
            <w:r>
              <w:rPr/>
              <w:t xml:space="preserve">0</w:t>
            </w:r>
            <w:bookmarkEnd w:id="927"/>
          </w:p>
        </w:tc>
      </w:tr>
      <w:tr>
        <w:trPr>
          <w:cantSplit/>
        </w:trPr>
        <w:tc>
          <w:tcPr>
            <w:tcW w:w="3716" w:type="dxa"/>
          </w:tcPr>
          <w:p>
            <w:pPr>
              <w:pStyle w:val="TableText"/>
            </w:pPr>
            <w:bookmarkStart w:id="928" w:name="tvvr0038r38c0"/>
            <w:r>
              <w:rPr/>
              <w:t xml:space="preserve">SR-EXPORT-05</w:t>
            </w:r>
            <w:bookmarkEnd w:id="928"/>
          </w:p>
        </w:tc>
        <w:tc>
          <w:tcPr>
            <w:tcW w:w="1481" w:type="dxa"/>
          </w:tcPr>
          <w:p>
            <w:pPr>
              <w:pStyle w:val="TableText"/>
            </w:pPr>
            <w:bookmarkStart w:id="929" w:name="tvvr0038r38c1"/>
            <w:r>
              <w:rPr/>
              <w:t xml:space="preserve">1</w:t>
            </w:r>
            <w:bookmarkEnd w:id="929"/>
          </w:p>
        </w:tc>
        <w:tc>
          <w:tcPr>
            <w:tcW w:w="1481" w:type="dxa"/>
          </w:tcPr>
          <w:p>
            <w:pPr>
              <w:pStyle w:val="TableText"/>
            </w:pPr>
            <w:bookmarkStart w:id="930" w:name="tvvr0038r38c2"/>
            <w:r>
              <w:rPr/>
              <w:t xml:space="preserve">0</w:t>
            </w:r>
            <w:bookmarkEnd w:id="930"/>
          </w:p>
        </w:tc>
        <w:tc>
          <w:tcPr>
            <w:tcW w:w="1481" w:type="dxa"/>
          </w:tcPr>
          <w:p>
            <w:pPr>
              <w:pStyle w:val="TableText"/>
            </w:pPr>
            <w:bookmarkStart w:id="931" w:name="tvvr0038r38c3"/>
            <w:r>
              <w:rPr/>
              <w:t xml:space="preserve">0</w:t>
            </w:r>
            <w:bookmarkEnd w:id="931"/>
          </w:p>
        </w:tc>
        <w:tc>
          <w:tcPr>
            <w:tcW w:w="1481" w:type="dxa"/>
          </w:tcPr>
          <w:p>
            <w:pPr>
              <w:pStyle w:val="TableText"/>
            </w:pPr>
            <w:bookmarkStart w:id="932" w:name="tvvr0038r38c4"/>
            <w:r>
              <w:rPr/>
              <w:t xml:space="preserve">0</w:t>
            </w:r>
            <w:bookmarkEnd w:id="932"/>
          </w:p>
        </w:tc>
      </w:tr>
      <w:tr>
        <w:trPr>
          <w:cantSplit/>
        </w:trPr>
        <w:tc>
          <w:tcPr>
            <w:tcW w:w="3716" w:type="dxa"/>
          </w:tcPr>
          <w:p>
            <w:pPr>
              <w:pStyle w:val="TableText"/>
            </w:pPr>
            <w:bookmarkStart w:id="933" w:name="tvvr0038r39c0"/>
            <w:r>
              <w:rPr/>
              <w:t xml:space="preserve">SR-IMG-01</w:t>
            </w:r>
            <w:bookmarkEnd w:id="933"/>
          </w:p>
        </w:tc>
        <w:tc>
          <w:tcPr>
            <w:tcW w:w="1481" w:type="dxa"/>
          </w:tcPr>
          <w:p>
            <w:pPr>
              <w:pStyle w:val="TableText"/>
            </w:pPr>
            <w:bookmarkStart w:id="934" w:name="tvvr0038r39c1"/>
            <w:r>
              <w:rPr/>
              <w:t xml:space="preserve">2</w:t>
            </w:r>
            <w:bookmarkEnd w:id="934"/>
          </w:p>
        </w:tc>
        <w:tc>
          <w:tcPr>
            <w:tcW w:w="1481" w:type="dxa"/>
          </w:tcPr>
          <w:p>
            <w:pPr>
              <w:pStyle w:val="TableText"/>
            </w:pPr>
            <w:bookmarkStart w:id="935" w:name="tvvr0038r39c2"/>
            <w:r>
              <w:rPr/>
              <w:t xml:space="preserve">0</w:t>
            </w:r>
            <w:bookmarkEnd w:id="935"/>
          </w:p>
        </w:tc>
        <w:tc>
          <w:tcPr>
            <w:tcW w:w="1481" w:type="dxa"/>
          </w:tcPr>
          <w:p>
            <w:pPr>
              <w:pStyle w:val="TableText"/>
            </w:pPr>
            <w:bookmarkStart w:id="936" w:name="tvvr0038r39c3"/>
            <w:r>
              <w:rPr/>
              <w:t xml:space="preserve">0</w:t>
            </w:r>
            <w:bookmarkEnd w:id="936"/>
          </w:p>
        </w:tc>
        <w:tc>
          <w:tcPr>
            <w:tcW w:w="1481" w:type="dxa"/>
          </w:tcPr>
          <w:p>
            <w:pPr>
              <w:pStyle w:val="TableText"/>
            </w:pPr>
            <w:bookmarkStart w:id="937" w:name="tvvr0038r39c4"/>
            <w:r>
              <w:rPr/>
              <w:t xml:space="preserve">0</w:t>
            </w:r>
            <w:bookmarkEnd w:id="937"/>
          </w:p>
        </w:tc>
      </w:tr>
      <w:tr>
        <w:trPr>
          <w:cantSplit/>
        </w:trPr>
        <w:tc>
          <w:tcPr>
            <w:tcW w:w="3716" w:type="dxa"/>
          </w:tcPr>
          <w:p>
            <w:pPr>
              <w:pStyle w:val="TableText"/>
            </w:pPr>
            <w:bookmarkStart w:id="938" w:name="tvvr0038r40c0"/>
            <w:r>
              <w:rPr/>
              <w:t xml:space="preserve">SR-IMG-02</w:t>
            </w:r>
            <w:bookmarkEnd w:id="938"/>
          </w:p>
        </w:tc>
        <w:tc>
          <w:tcPr>
            <w:tcW w:w="1481" w:type="dxa"/>
          </w:tcPr>
          <w:p>
            <w:pPr>
              <w:pStyle w:val="TableText"/>
            </w:pPr>
            <w:bookmarkStart w:id="939" w:name="tvvr0038r40c1"/>
            <w:r>
              <w:rPr/>
              <w:t xml:space="preserve">11</w:t>
            </w:r>
            <w:bookmarkEnd w:id="939"/>
          </w:p>
        </w:tc>
        <w:tc>
          <w:tcPr>
            <w:tcW w:w="1481" w:type="dxa"/>
          </w:tcPr>
          <w:p>
            <w:pPr>
              <w:pStyle w:val="TableText"/>
            </w:pPr>
            <w:bookmarkStart w:id="940" w:name="tvvr0038r40c2"/>
            <w:r>
              <w:rPr/>
              <w:t xml:space="preserve">0</w:t>
            </w:r>
            <w:bookmarkEnd w:id="940"/>
          </w:p>
        </w:tc>
        <w:tc>
          <w:tcPr>
            <w:tcW w:w="1481" w:type="dxa"/>
          </w:tcPr>
          <w:p>
            <w:pPr>
              <w:pStyle w:val="TableText"/>
            </w:pPr>
            <w:bookmarkStart w:id="941" w:name="tvvr0038r40c3"/>
            <w:r>
              <w:rPr/>
              <w:t xml:space="preserve">1</w:t>
            </w:r>
            <w:bookmarkEnd w:id="941"/>
          </w:p>
        </w:tc>
        <w:tc>
          <w:tcPr>
            <w:tcW w:w="1481" w:type="dxa"/>
          </w:tcPr>
          <w:p>
            <w:pPr>
              <w:pStyle w:val="TableText"/>
            </w:pPr>
            <w:bookmarkStart w:id="942" w:name="tvvr0038r40c4"/>
            <w:r>
              <w:rPr/>
              <w:t xml:space="preserve">0</w:t>
            </w:r>
            <w:bookmarkEnd w:id="942"/>
          </w:p>
        </w:tc>
      </w:tr>
      <w:tr>
        <w:trPr>
          <w:cantSplit/>
        </w:trPr>
        <w:tc>
          <w:tcPr>
            <w:tcW w:w="3716" w:type="dxa"/>
          </w:tcPr>
          <w:p>
            <w:pPr>
              <w:pStyle w:val="TableText"/>
            </w:pPr>
            <w:bookmarkStart w:id="943" w:name="tvvr0038r41c0"/>
            <w:r>
              <w:rPr/>
              <w:t xml:space="preserve">SR-IMG-03</w:t>
            </w:r>
            <w:bookmarkEnd w:id="943"/>
          </w:p>
        </w:tc>
        <w:tc>
          <w:tcPr>
            <w:tcW w:w="1481" w:type="dxa"/>
          </w:tcPr>
          <w:p>
            <w:pPr>
              <w:pStyle w:val="TableText"/>
            </w:pPr>
            <w:bookmarkStart w:id="944" w:name="tvvr0038r41c1"/>
            <w:r>
              <w:rPr/>
              <w:t xml:space="preserve">1</w:t>
            </w:r>
            <w:bookmarkEnd w:id="944"/>
          </w:p>
        </w:tc>
        <w:tc>
          <w:tcPr>
            <w:tcW w:w="1481" w:type="dxa"/>
          </w:tcPr>
          <w:p>
            <w:pPr>
              <w:pStyle w:val="TableText"/>
            </w:pPr>
            <w:bookmarkStart w:id="945" w:name="tvvr0038r41c2"/>
            <w:r>
              <w:rPr/>
              <w:t xml:space="preserve">0</w:t>
            </w:r>
            <w:bookmarkEnd w:id="945"/>
          </w:p>
        </w:tc>
        <w:tc>
          <w:tcPr>
            <w:tcW w:w="1481" w:type="dxa"/>
          </w:tcPr>
          <w:p>
            <w:pPr>
              <w:pStyle w:val="TableText"/>
            </w:pPr>
            <w:bookmarkStart w:id="946" w:name="tvvr0038r41c3"/>
            <w:r>
              <w:rPr/>
              <w:t xml:space="preserve">0</w:t>
            </w:r>
            <w:bookmarkEnd w:id="946"/>
          </w:p>
        </w:tc>
        <w:tc>
          <w:tcPr>
            <w:tcW w:w="1481" w:type="dxa"/>
          </w:tcPr>
          <w:p>
            <w:pPr>
              <w:pStyle w:val="TableText"/>
            </w:pPr>
            <w:bookmarkStart w:id="947" w:name="tvvr0038r41c4"/>
            <w:r>
              <w:rPr/>
              <w:t xml:space="preserve">0</w:t>
            </w:r>
            <w:bookmarkEnd w:id="947"/>
          </w:p>
        </w:tc>
      </w:tr>
      <w:tr>
        <w:trPr>
          <w:cantSplit/>
        </w:trPr>
        <w:tc>
          <w:tcPr>
            <w:tcW w:w="3716" w:type="dxa"/>
          </w:tcPr>
          <w:p>
            <w:pPr>
              <w:pStyle w:val="TableText"/>
            </w:pPr>
            <w:bookmarkStart w:id="948" w:name="tvvr0038r42c0"/>
            <w:r>
              <w:rPr/>
              <w:t xml:space="preserve">SR-IMG-04</w:t>
            </w:r>
            <w:bookmarkEnd w:id="948"/>
          </w:p>
        </w:tc>
        <w:tc>
          <w:tcPr>
            <w:tcW w:w="1481" w:type="dxa"/>
          </w:tcPr>
          <w:p>
            <w:pPr>
              <w:pStyle w:val="TableText"/>
            </w:pPr>
            <w:bookmarkStart w:id="949" w:name="tvvr0038r42c1"/>
            <w:r>
              <w:rPr/>
              <w:t xml:space="preserve">7</w:t>
            </w:r>
            <w:bookmarkEnd w:id="949"/>
          </w:p>
        </w:tc>
        <w:tc>
          <w:tcPr>
            <w:tcW w:w="1481" w:type="dxa"/>
          </w:tcPr>
          <w:p>
            <w:pPr>
              <w:pStyle w:val="TableText"/>
            </w:pPr>
            <w:bookmarkStart w:id="950" w:name="tvvr0038r42c2"/>
            <w:r>
              <w:rPr/>
              <w:t xml:space="preserve">0</w:t>
            </w:r>
            <w:bookmarkEnd w:id="950"/>
          </w:p>
        </w:tc>
        <w:tc>
          <w:tcPr>
            <w:tcW w:w="1481" w:type="dxa"/>
          </w:tcPr>
          <w:p>
            <w:pPr>
              <w:pStyle w:val="TableText"/>
            </w:pPr>
            <w:bookmarkStart w:id="951" w:name="tvvr0038r42c3"/>
            <w:r>
              <w:rPr/>
              <w:t xml:space="preserve">1</w:t>
            </w:r>
            <w:bookmarkEnd w:id="951"/>
          </w:p>
        </w:tc>
        <w:tc>
          <w:tcPr>
            <w:tcW w:w="1481" w:type="dxa"/>
          </w:tcPr>
          <w:p>
            <w:pPr>
              <w:pStyle w:val="TableText"/>
            </w:pPr>
            <w:bookmarkStart w:id="952" w:name="tvvr0038r42c4"/>
            <w:r>
              <w:rPr/>
              <w:t xml:space="preserve">0</w:t>
            </w:r>
            <w:bookmarkEnd w:id="952"/>
          </w:p>
        </w:tc>
      </w:tr>
      <w:tr>
        <w:trPr>
          <w:cantSplit/>
        </w:trPr>
        <w:tc>
          <w:tcPr>
            <w:tcW w:w="3716" w:type="dxa"/>
          </w:tcPr>
          <w:p>
            <w:pPr>
              <w:pStyle w:val="TableText"/>
            </w:pPr>
            <w:bookmarkStart w:id="953" w:name="tvvr0038r43c0"/>
            <w:r>
              <w:rPr/>
              <w:t xml:space="preserve">SR-IMG-05</w:t>
            </w:r>
            <w:bookmarkEnd w:id="953"/>
          </w:p>
        </w:tc>
        <w:tc>
          <w:tcPr>
            <w:tcW w:w="1481" w:type="dxa"/>
          </w:tcPr>
          <w:p>
            <w:pPr>
              <w:pStyle w:val="TableText"/>
            </w:pPr>
            <w:bookmarkStart w:id="954" w:name="tvvr0038r43c1"/>
            <w:r>
              <w:rPr/>
              <w:t xml:space="preserve">15</w:t>
            </w:r>
            <w:bookmarkEnd w:id="954"/>
          </w:p>
        </w:tc>
        <w:tc>
          <w:tcPr>
            <w:tcW w:w="1481" w:type="dxa"/>
          </w:tcPr>
          <w:p>
            <w:pPr>
              <w:pStyle w:val="TableText"/>
            </w:pPr>
            <w:bookmarkStart w:id="955" w:name="tvvr0038r43c2"/>
            <w:r>
              <w:rPr/>
              <w:t xml:space="preserve">0</w:t>
            </w:r>
            <w:bookmarkEnd w:id="955"/>
          </w:p>
        </w:tc>
        <w:tc>
          <w:tcPr>
            <w:tcW w:w="1481" w:type="dxa"/>
          </w:tcPr>
          <w:p>
            <w:pPr>
              <w:pStyle w:val="TableText"/>
            </w:pPr>
            <w:bookmarkStart w:id="956" w:name="tvvr0038r43c3"/>
            <w:r>
              <w:rPr/>
              <w:t xml:space="preserve">0</w:t>
            </w:r>
            <w:bookmarkEnd w:id="956"/>
          </w:p>
        </w:tc>
        <w:tc>
          <w:tcPr>
            <w:tcW w:w="1481" w:type="dxa"/>
          </w:tcPr>
          <w:p>
            <w:pPr>
              <w:pStyle w:val="TableText"/>
            </w:pPr>
            <w:bookmarkStart w:id="957" w:name="tvvr0038r43c4"/>
            <w:r>
              <w:rPr/>
              <w:t xml:space="preserve">0</w:t>
            </w:r>
            <w:bookmarkEnd w:id="957"/>
          </w:p>
        </w:tc>
      </w:tr>
      <w:tr>
        <w:trPr>
          <w:cantSplit/>
        </w:trPr>
        <w:tc>
          <w:tcPr>
            <w:tcW w:w="3716" w:type="dxa"/>
          </w:tcPr>
          <w:p>
            <w:pPr>
              <w:pStyle w:val="TableText"/>
            </w:pPr>
            <w:bookmarkStart w:id="958" w:name="tvvr0038r44c0"/>
            <w:r>
              <w:rPr/>
              <w:t xml:space="preserve">SR-IMG-06</w:t>
            </w:r>
            <w:bookmarkEnd w:id="958"/>
          </w:p>
        </w:tc>
        <w:tc>
          <w:tcPr>
            <w:tcW w:w="1481" w:type="dxa"/>
          </w:tcPr>
          <w:p>
            <w:pPr>
              <w:pStyle w:val="TableText"/>
            </w:pPr>
            <w:bookmarkStart w:id="959" w:name="tvvr0038r44c1"/>
            <w:r>
              <w:rPr/>
              <w:t xml:space="preserve">1</w:t>
            </w:r>
            <w:bookmarkEnd w:id="959"/>
          </w:p>
        </w:tc>
        <w:tc>
          <w:tcPr>
            <w:tcW w:w="1481" w:type="dxa"/>
          </w:tcPr>
          <w:p>
            <w:pPr>
              <w:pStyle w:val="TableText"/>
            </w:pPr>
            <w:bookmarkStart w:id="960" w:name="tvvr0038r44c2"/>
            <w:r>
              <w:rPr/>
              <w:t xml:space="preserve">0</w:t>
            </w:r>
            <w:bookmarkEnd w:id="960"/>
          </w:p>
        </w:tc>
        <w:tc>
          <w:tcPr>
            <w:tcW w:w="1481" w:type="dxa"/>
          </w:tcPr>
          <w:p>
            <w:pPr>
              <w:pStyle w:val="TableText"/>
            </w:pPr>
            <w:bookmarkStart w:id="961" w:name="tvvr0038r44c3"/>
            <w:r>
              <w:rPr/>
              <w:t xml:space="preserve">0</w:t>
            </w:r>
            <w:bookmarkEnd w:id="961"/>
          </w:p>
        </w:tc>
        <w:tc>
          <w:tcPr>
            <w:tcW w:w="1481" w:type="dxa"/>
          </w:tcPr>
          <w:p>
            <w:pPr>
              <w:pStyle w:val="TableText"/>
            </w:pPr>
            <w:bookmarkStart w:id="962" w:name="tvvr0038r44c4"/>
            <w:r>
              <w:rPr/>
              <w:t xml:space="preserve">0</w:t>
            </w:r>
            <w:bookmarkEnd w:id="962"/>
          </w:p>
        </w:tc>
      </w:tr>
      <w:tr>
        <w:trPr>
          <w:cantSplit/>
        </w:trPr>
        <w:tc>
          <w:tcPr>
            <w:tcW w:w="3716" w:type="dxa"/>
          </w:tcPr>
          <w:p>
            <w:pPr>
              <w:pStyle w:val="TableText"/>
            </w:pPr>
            <w:bookmarkStart w:id="963" w:name="tvvr0038r45c0"/>
            <w:r>
              <w:rPr/>
              <w:t xml:space="preserve">SR-IMG-07</w:t>
            </w:r>
            <w:bookmarkEnd w:id="963"/>
          </w:p>
        </w:tc>
        <w:tc>
          <w:tcPr>
            <w:tcW w:w="1481" w:type="dxa"/>
          </w:tcPr>
          <w:p>
            <w:pPr>
              <w:pStyle w:val="TableText"/>
            </w:pPr>
            <w:bookmarkStart w:id="964" w:name="tvvr0038r45c1"/>
            <w:r>
              <w:rPr/>
              <w:t xml:space="preserve">24</w:t>
            </w:r>
            <w:bookmarkEnd w:id="964"/>
          </w:p>
        </w:tc>
        <w:tc>
          <w:tcPr>
            <w:tcW w:w="1481" w:type="dxa"/>
          </w:tcPr>
          <w:p>
            <w:pPr>
              <w:pStyle w:val="TableText"/>
            </w:pPr>
            <w:bookmarkStart w:id="965" w:name="tvvr0038r45c2"/>
            <w:r>
              <w:rPr/>
              <w:t xml:space="preserve">0</w:t>
            </w:r>
            <w:bookmarkEnd w:id="965"/>
          </w:p>
        </w:tc>
        <w:tc>
          <w:tcPr>
            <w:tcW w:w="1481" w:type="dxa"/>
          </w:tcPr>
          <w:p>
            <w:pPr>
              <w:pStyle w:val="TableText"/>
            </w:pPr>
            <w:bookmarkStart w:id="966" w:name="tvvr0038r45c3"/>
            <w:r>
              <w:rPr/>
              <w:t xml:space="preserve">0</w:t>
            </w:r>
            <w:bookmarkEnd w:id="966"/>
          </w:p>
        </w:tc>
        <w:tc>
          <w:tcPr>
            <w:tcW w:w="1481" w:type="dxa"/>
          </w:tcPr>
          <w:p>
            <w:pPr>
              <w:pStyle w:val="TableText"/>
            </w:pPr>
            <w:bookmarkStart w:id="967" w:name="tvvr0038r45c4"/>
            <w:r>
              <w:rPr/>
              <w:t xml:space="preserve">0</w:t>
            </w:r>
            <w:bookmarkEnd w:id="967"/>
          </w:p>
        </w:tc>
      </w:tr>
      <w:tr>
        <w:trPr>
          <w:cantSplit/>
        </w:trPr>
        <w:tc>
          <w:tcPr>
            <w:tcW w:w="3716" w:type="dxa"/>
          </w:tcPr>
          <w:p>
            <w:pPr>
              <w:pStyle w:val="TableText"/>
            </w:pPr>
            <w:bookmarkStart w:id="968" w:name="tvvr0038r46c0"/>
            <w:r>
              <w:rPr/>
              <w:t xml:space="preserve">SR-MEAS-01</w:t>
            </w:r>
            <w:bookmarkEnd w:id="968"/>
          </w:p>
        </w:tc>
        <w:tc>
          <w:tcPr>
            <w:tcW w:w="1481" w:type="dxa"/>
          </w:tcPr>
          <w:p>
            <w:pPr>
              <w:pStyle w:val="TableText"/>
            </w:pPr>
            <w:bookmarkStart w:id="969" w:name="tvvr0038r46c1"/>
            <w:r>
              <w:rPr/>
              <w:t xml:space="preserve">3</w:t>
            </w:r>
            <w:bookmarkEnd w:id="969"/>
          </w:p>
        </w:tc>
        <w:tc>
          <w:tcPr>
            <w:tcW w:w="1481" w:type="dxa"/>
          </w:tcPr>
          <w:p>
            <w:pPr>
              <w:pStyle w:val="TableText"/>
            </w:pPr>
            <w:bookmarkStart w:id="970" w:name="tvvr0038r46c2"/>
            <w:r>
              <w:rPr/>
              <w:t xml:space="preserve">0</w:t>
            </w:r>
            <w:bookmarkEnd w:id="970"/>
          </w:p>
        </w:tc>
        <w:tc>
          <w:tcPr>
            <w:tcW w:w="1481" w:type="dxa"/>
          </w:tcPr>
          <w:p>
            <w:pPr>
              <w:pStyle w:val="TableText"/>
            </w:pPr>
            <w:bookmarkStart w:id="971" w:name="tvvr0038r46c3"/>
            <w:r>
              <w:rPr/>
              <w:t xml:space="preserve">0</w:t>
            </w:r>
            <w:bookmarkEnd w:id="971"/>
          </w:p>
        </w:tc>
        <w:tc>
          <w:tcPr>
            <w:tcW w:w="1481" w:type="dxa"/>
          </w:tcPr>
          <w:p>
            <w:pPr>
              <w:pStyle w:val="TableText"/>
            </w:pPr>
            <w:bookmarkStart w:id="972" w:name="tvvr0038r46c4"/>
            <w:r>
              <w:rPr/>
              <w:t xml:space="preserve">0</w:t>
            </w:r>
            <w:bookmarkEnd w:id="972"/>
          </w:p>
        </w:tc>
      </w:tr>
      <w:tr>
        <w:trPr>
          <w:cantSplit/>
        </w:trPr>
        <w:tc>
          <w:tcPr>
            <w:tcW w:w="3716" w:type="dxa"/>
          </w:tcPr>
          <w:p>
            <w:pPr>
              <w:pStyle w:val="TableText"/>
            </w:pPr>
            <w:bookmarkStart w:id="973" w:name="tvvr0038r47c0"/>
            <w:r>
              <w:rPr/>
              <w:t xml:space="preserve">SR-MEAS-02</w:t>
            </w:r>
            <w:bookmarkEnd w:id="973"/>
          </w:p>
        </w:tc>
        <w:tc>
          <w:tcPr>
            <w:tcW w:w="1481" w:type="dxa"/>
          </w:tcPr>
          <w:p>
            <w:pPr>
              <w:pStyle w:val="TableText"/>
            </w:pPr>
            <w:bookmarkStart w:id="974" w:name="tvvr0038r47c1"/>
            <w:r>
              <w:rPr/>
              <w:t xml:space="preserve">4</w:t>
            </w:r>
            <w:bookmarkEnd w:id="974"/>
          </w:p>
        </w:tc>
        <w:tc>
          <w:tcPr>
            <w:tcW w:w="1481" w:type="dxa"/>
          </w:tcPr>
          <w:p>
            <w:pPr>
              <w:pStyle w:val="TableText"/>
            </w:pPr>
            <w:bookmarkStart w:id="975" w:name="tvvr0038r47c2"/>
            <w:r>
              <w:rPr/>
              <w:t xml:space="preserve">0</w:t>
            </w:r>
            <w:bookmarkEnd w:id="975"/>
          </w:p>
        </w:tc>
        <w:tc>
          <w:tcPr>
            <w:tcW w:w="1481" w:type="dxa"/>
          </w:tcPr>
          <w:p>
            <w:pPr>
              <w:pStyle w:val="TableText"/>
            </w:pPr>
            <w:bookmarkStart w:id="976" w:name="tvvr0038r47c3"/>
            <w:r>
              <w:rPr/>
              <w:t xml:space="preserve">0</w:t>
            </w:r>
            <w:bookmarkEnd w:id="976"/>
          </w:p>
        </w:tc>
        <w:tc>
          <w:tcPr>
            <w:tcW w:w="1481" w:type="dxa"/>
          </w:tcPr>
          <w:p>
            <w:pPr>
              <w:pStyle w:val="TableText"/>
            </w:pPr>
            <w:bookmarkStart w:id="977" w:name="tvvr0038r47c4"/>
            <w:r>
              <w:rPr/>
              <w:t xml:space="preserve">0</w:t>
            </w:r>
            <w:bookmarkEnd w:id="977"/>
          </w:p>
        </w:tc>
      </w:tr>
      <w:tr>
        <w:trPr>
          <w:cantSplit/>
        </w:trPr>
        <w:tc>
          <w:tcPr>
            <w:tcW w:w="3716" w:type="dxa"/>
          </w:tcPr>
          <w:p>
            <w:pPr>
              <w:pStyle w:val="TableText"/>
            </w:pPr>
            <w:bookmarkStart w:id="978" w:name="tvvr0038r48c0"/>
            <w:r>
              <w:rPr/>
              <w:t xml:space="preserve">SR-MEAS-03</w:t>
            </w:r>
            <w:bookmarkEnd w:id="978"/>
          </w:p>
        </w:tc>
        <w:tc>
          <w:tcPr>
            <w:tcW w:w="1481" w:type="dxa"/>
          </w:tcPr>
          <w:p>
            <w:pPr>
              <w:pStyle w:val="TableText"/>
            </w:pPr>
            <w:bookmarkStart w:id="979" w:name="tvvr0038r48c1"/>
            <w:r>
              <w:rPr/>
              <w:t xml:space="preserve">5</w:t>
            </w:r>
            <w:bookmarkEnd w:id="979"/>
          </w:p>
        </w:tc>
        <w:tc>
          <w:tcPr>
            <w:tcW w:w="1481" w:type="dxa"/>
          </w:tcPr>
          <w:p>
            <w:pPr>
              <w:pStyle w:val="TableText"/>
            </w:pPr>
            <w:bookmarkStart w:id="980" w:name="tvvr0038r48c2"/>
            <w:r>
              <w:rPr/>
              <w:t xml:space="preserve">0</w:t>
            </w:r>
            <w:bookmarkEnd w:id="980"/>
          </w:p>
        </w:tc>
        <w:tc>
          <w:tcPr>
            <w:tcW w:w="1481" w:type="dxa"/>
          </w:tcPr>
          <w:p>
            <w:pPr>
              <w:pStyle w:val="TableText"/>
            </w:pPr>
            <w:bookmarkStart w:id="981" w:name="tvvr0038r48c3"/>
            <w:r>
              <w:rPr/>
              <w:t xml:space="preserve">0</w:t>
            </w:r>
            <w:bookmarkEnd w:id="981"/>
          </w:p>
        </w:tc>
        <w:tc>
          <w:tcPr>
            <w:tcW w:w="1481" w:type="dxa"/>
          </w:tcPr>
          <w:p>
            <w:pPr>
              <w:pStyle w:val="TableText"/>
            </w:pPr>
            <w:bookmarkStart w:id="982" w:name="tvvr0038r48c4"/>
            <w:r>
              <w:rPr/>
              <w:t xml:space="preserve">0</w:t>
            </w:r>
            <w:bookmarkEnd w:id="982"/>
          </w:p>
        </w:tc>
      </w:tr>
      <w:tr>
        <w:trPr>
          <w:cantSplit/>
        </w:trPr>
        <w:tc>
          <w:tcPr>
            <w:tcW w:w="3716" w:type="dxa"/>
          </w:tcPr>
          <w:p>
            <w:pPr>
              <w:pStyle w:val="TableText"/>
            </w:pPr>
            <w:bookmarkStart w:id="983" w:name="tvvr0038r49c0"/>
            <w:r>
              <w:rPr/>
              <w:t xml:space="preserve">SR-MEAS-04</w:t>
            </w:r>
            <w:bookmarkEnd w:id="983"/>
          </w:p>
        </w:tc>
        <w:tc>
          <w:tcPr>
            <w:tcW w:w="1481" w:type="dxa"/>
          </w:tcPr>
          <w:p>
            <w:pPr>
              <w:pStyle w:val="TableText"/>
            </w:pPr>
            <w:bookmarkStart w:id="984" w:name="tvvr0038r49c1"/>
            <w:r>
              <w:rPr/>
              <w:t xml:space="preserve">4</w:t>
            </w:r>
            <w:bookmarkEnd w:id="984"/>
          </w:p>
        </w:tc>
        <w:tc>
          <w:tcPr>
            <w:tcW w:w="1481" w:type="dxa"/>
          </w:tcPr>
          <w:p>
            <w:pPr>
              <w:pStyle w:val="TableText"/>
            </w:pPr>
            <w:bookmarkStart w:id="985" w:name="tvvr0038r49c2"/>
            <w:r>
              <w:rPr/>
              <w:t xml:space="preserve">0</w:t>
            </w:r>
            <w:bookmarkEnd w:id="985"/>
          </w:p>
        </w:tc>
        <w:tc>
          <w:tcPr>
            <w:tcW w:w="1481" w:type="dxa"/>
          </w:tcPr>
          <w:p>
            <w:pPr>
              <w:pStyle w:val="TableText"/>
            </w:pPr>
            <w:bookmarkStart w:id="986" w:name="tvvr0038r49c3"/>
            <w:r>
              <w:rPr/>
              <w:t xml:space="preserve">0</w:t>
            </w:r>
            <w:bookmarkEnd w:id="986"/>
          </w:p>
        </w:tc>
        <w:tc>
          <w:tcPr>
            <w:tcW w:w="1481" w:type="dxa"/>
          </w:tcPr>
          <w:p>
            <w:pPr>
              <w:pStyle w:val="TableText"/>
            </w:pPr>
            <w:bookmarkStart w:id="987" w:name="tvvr0038r49c4"/>
            <w:r>
              <w:rPr/>
              <w:t xml:space="preserve">0</w:t>
            </w:r>
            <w:bookmarkEnd w:id="987"/>
          </w:p>
        </w:tc>
      </w:tr>
      <w:tr>
        <w:trPr>
          <w:cantSplit/>
        </w:trPr>
        <w:tc>
          <w:tcPr>
            <w:tcW w:w="3716" w:type="dxa"/>
          </w:tcPr>
          <w:p>
            <w:pPr>
              <w:pStyle w:val="TableText"/>
            </w:pPr>
            <w:bookmarkStart w:id="988" w:name="tvvr0038r50c0"/>
            <w:r>
              <w:rPr/>
              <w:t xml:space="preserve">SR-MEAS-05</w:t>
            </w:r>
            <w:bookmarkEnd w:id="988"/>
          </w:p>
        </w:tc>
        <w:tc>
          <w:tcPr>
            <w:tcW w:w="1481" w:type="dxa"/>
          </w:tcPr>
          <w:p>
            <w:pPr>
              <w:pStyle w:val="TableText"/>
            </w:pPr>
            <w:bookmarkStart w:id="989" w:name="tvvr0038r50c1"/>
            <w:r>
              <w:rPr/>
              <w:t xml:space="preserve">4</w:t>
            </w:r>
            <w:bookmarkEnd w:id="989"/>
          </w:p>
        </w:tc>
        <w:tc>
          <w:tcPr>
            <w:tcW w:w="1481" w:type="dxa"/>
          </w:tcPr>
          <w:p>
            <w:pPr>
              <w:pStyle w:val="TableText"/>
            </w:pPr>
            <w:bookmarkStart w:id="990" w:name="tvvr0038r50c2"/>
            <w:r>
              <w:rPr/>
              <w:t xml:space="preserve">0</w:t>
            </w:r>
            <w:bookmarkEnd w:id="990"/>
          </w:p>
        </w:tc>
        <w:tc>
          <w:tcPr>
            <w:tcW w:w="1481" w:type="dxa"/>
          </w:tcPr>
          <w:p>
            <w:pPr>
              <w:pStyle w:val="TableText"/>
            </w:pPr>
            <w:bookmarkStart w:id="991" w:name="tvvr0038r50c3"/>
            <w:r>
              <w:rPr/>
              <w:t xml:space="preserve">0</w:t>
            </w:r>
            <w:bookmarkEnd w:id="991"/>
          </w:p>
        </w:tc>
        <w:tc>
          <w:tcPr>
            <w:tcW w:w="1481" w:type="dxa"/>
          </w:tcPr>
          <w:p>
            <w:pPr>
              <w:pStyle w:val="TableText"/>
            </w:pPr>
            <w:bookmarkStart w:id="992" w:name="tvvr0038r50c4"/>
            <w:r>
              <w:rPr/>
              <w:t xml:space="preserve">0</w:t>
            </w:r>
            <w:bookmarkEnd w:id="992"/>
          </w:p>
        </w:tc>
      </w:tr>
      <w:tr>
        <w:trPr>
          <w:cantSplit/>
        </w:trPr>
        <w:tc>
          <w:tcPr>
            <w:tcW w:w="3716" w:type="dxa"/>
          </w:tcPr>
          <w:p>
            <w:pPr>
              <w:pStyle w:val="TableText"/>
            </w:pPr>
            <w:bookmarkStart w:id="993" w:name="tvvr0038r51c0"/>
            <w:r>
              <w:rPr/>
              <w:t xml:space="preserve">SR-MEAS-06</w:t>
            </w:r>
            <w:bookmarkEnd w:id="993"/>
          </w:p>
        </w:tc>
        <w:tc>
          <w:tcPr>
            <w:tcW w:w="1481" w:type="dxa"/>
          </w:tcPr>
          <w:p>
            <w:pPr>
              <w:pStyle w:val="TableText"/>
            </w:pPr>
            <w:bookmarkStart w:id="994" w:name="tvvr0038r51c1"/>
            <w:r>
              <w:rPr/>
              <w:t xml:space="preserve">2</w:t>
            </w:r>
            <w:bookmarkEnd w:id="994"/>
          </w:p>
        </w:tc>
        <w:tc>
          <w:tcPr>
            <w:tcW w:w="1481" w:type="dxa"/>
          </w:tcPr>
          <w:p>
            <w:pPr>
              <w:pStyle w:val="TableText"/>
            </w:pPr>
            <w:bookmarkStart w:id="995" w:name="tvvr0038r51c2"/>
            <w:r>
              <w:rPr/>
              <w:t xml:space="preserve">0</w:t>
            </w:r>
            <w:bookmarkEnd w:id="995"/>
          </w:p>
        </w:tc>
        <w:tc>
          <w:tcPr>
            <w:tcW w:w="1481" w:type="dxa"/>
          </w:tcPr>
          <w:p>
            <w:pPr>
              <w:pStyle w:val="TableText"/>
            </w:pPr>
            <w:bookmarkStart w:id="996" w:name="tvvr0038r51c3"/>
            <w:r>
              <w:rPr/>
              <w:t xml:space="preserve">0</w:t>
            </w:r>
            <w:bookmarkEnd w:id="996"/>
          </w:p>
        </w:tc>
        <w:tc>
          <w:tcPr>
            <w:tcW w:w="1481" w:type="dxa"/>
          </w:tcPr>
          <w:p>
            <w:pPr>
              <w:pStyle w:val="TableText"/>
            </w:pPr>
            <w:bookmarkStart w:id="997" w:name="tvvr0038r51c4"/>
            <w:r>
              <w:rPr/>
              <w:t xml:space="preserve">0</w:t>
            </w:r>
            <w:bookmarkEnd w:id="997"/>
          </w:p>
        </w:tc>
      </w:tr>
      <w:tr>
        <w:trPr>
          <w:cantSplit/>
        </w:trPr>
        <w:tc>
          <w:tcPr>
            <w:tcW w:w="3716" w:type="dxa"/>
          </w:tcPr>
          <w:p>
            <w:pPr>
              <w:pStyle w:val="TableText"/>
            </w:pPr>
            <w:bookmarkStart w:id="998" w:name="tvvr0038r52c0"/>
            <w:r>
              <w:rPr/>
              <w:t xml:space="preserve">SR-MEAS-07</w:t>
            </w:r>
            <w:bookmarkEnd w:id="998"/>
          </w:p>
        </w:tc>
        <w:tc>
          <w:tcPr>
            <w:tcW w:w="1481" w:type="dxa"/>
          </w:tcPr>
          <w:p>
            <w:pPr>
              <w:pStyle w:val="TableText"/>
            </w:pPr>
            <w:bookmarkStart w:id="999" w:name="tvvr0038r52c1"/>
            <w:r>
              <w:rPr/>
              <w:t xml:space="preserve">1</w:t>
            </w:r>
            <w:bookmarkEnd w:id="999"/>
          </w:p>
        </w:tc>
        <w:tc>
          <w:tcPr>
            <w:tcW w:w="1481" w:type="dxa"/>
          </w:tcPr>
          <w:p>
            <w:pPr>
              <w:pStyle w:val="TableText"/>
            </w:pPr>
            <w:bookmarkStart w:id="1000" w:name="tvvr0038r52c2"/>
            <w:r>
              <w:rPr/>
              <w:t xml:space="preserve">0</w:t>
            </w:r>
            <w:bookmarkEnd w:id="1000"/>
          </w:p>
        </w:tc>
        <w:tc>
          <w:tcPr>
            <w:tcW w:w="1481" w:type="dxa"/>
          </w:tcPr>
          <w:p>
            <w:pPr>
              <w:pStyle w:val="TableText"/>
            </w:pPr>
            <w:bookmarkStart w:id="1001" w:name="tvvr0038r52c3"/>
            <w:r>
              <w:rPr/>
              <w:t xml:space="preserve">0</w:t>
            </w:r>
            <w:bookmarkEnd w:id="1001"/>
          </w:p>
        </w:tc>
        <w:tc>
          <w:tcPr>
            <w:tcW w:w="1481" w:type="dxa"/>
          </w:tcPr>
          <w:p>
            <w:pPr>
              <w:pStyle w:val="TableText"/>
            </w:pPr>
            <w:bookmarkStart w:id="1002" w:name="tvvr0038r52c4"/>
            <w:r>
              <w:rPr/>
              <w:t xml:space="preserve">0</w:t>
            </w:r>
            <w:bookmarkEnd w:id="1002"/>
          </w:p>
        </w:tc>
      </w:tr>
      <w:tr>
        <w:trPr>
          <w:cantSplit/>
        </w:trPr>
        <w:tc>
          <w:tcPr>
            <w:tcW w:w="3716" w:type="dxa"/>
          </w:tcPr>
          <w:p>
            <w:pPr>
              <w:pStyle w:val="TableText"/>
            </w:pPr>
            <w:bookmarkStart w:id="1003" w:name="tvvr0038r53c0"/>
            <w:r>
              <w:rPr/>
              <w:t xml:space="preserve">SR-NAV-01</w:t>
            </w:r>
            <w:bookmarkEnd w:id="1003"/>
          </w:p>
        </w:tc>
        <w:tc>
          <w:tcPr>
            <w:tcW w:w="1481" w:type="dxa"/>
          </w:tcPr>
          <w:p>
            <w:pPr>
              <w:pStyle w:val="TableText"/>
            </w:pPr>
            <w:bookmarkStart w:id="1004" w:name="tvvr0038r53c1"/>
            <w:r>
              <w:rPr/>
              <w:t xml:space="preserve">1</w:t>
            </w:r>
            <w:bookmarkEnd w:id="1004"/>
          </w:p>
        </w:tc>
        <w:tc>
          <w:tcPr>
            <w:tcW w:w="1481" w:type="dxa"/>
          </w:tcPr>
          <w:p>
            <w:pPr>
              <w:pStyle w:val="TableText"/>
            </w:pPr>
            <w:bookmarkStart w:id="1005" w:name="tvvr0038r53c2"/>
            <w:r>
              <w:rPr/>
              <w:t xml:space="preserve">0</w:t>
            </w:r>
            <w:bookmarkEnd w:id="1005"/>
          </w:p>
        </w:tc>
        <w:tc>
          <w:tcPr>
            <w:tcW w:w="1481" w:type="dxa"/>
          </w:tcPr>
          <w:p>
            <w:pPr>
              <w:pStyle w:val="TableText"/>
            </w:pPr>
            <w:bookmarkStart w:id="1006" w:name="tvvr0038r53c3"/>
            <w:r>
              <w:rPr/>
              <w:t xml:space="preserve">0</w:t>
            </w:r>
            <w:bookmarkEnd w:id="1006"/>
          </w:p>
        </w:tc>
        <w:tc>
          <w:tcPr>
            <w:tcW w:w="1481" w:type="dxa"/>
          </w:tcPr>
          <w:p>
            <w:pPr>
              <w:pStyle w:val="TableText"/>
            </w:pPr>
            <w:bookmarkStart w:id="1007" w:name="tvvr0038r53c4"/>
            <w:r>
              <w:rPr/>
              <w:t xml:space="preserve">0</w:t>
            </w:r>
            <w:bookmarkEnd w:id="1007"/>
          </w:p>
        </w:tc>
      </w:tr>
      <w:tr>
        <w:trPr>
          <w:cantSplit/>
        </w:trPr>
        <w:tc>
          <w:tcPr>
            <w:tcW w:w="3716" w:type="dxa"/>
          </w:tcPr>
          <w:p>
            <w:pPr>
              <w:pStyle w:val="TableText"/>
            </w:pPr>
            <w:bookmarkStart w:id="1008" w:name="tvvr0038r54c0"/>
            <w:r>
              <w:rPr/>
              <w:t xml:space="preserve">SR-NAV-02</w:t>
            </w:r>
            <w:bookmarkEnd w:id="1008"/>
          </w:p>
        </w:tc>
        <w:tc>
          <w:tcPr>
            <w:tcW w:w="1481" w:type="dxa"/>
          </w:tcPr>
          <w:p>
            <w:pPr>
              <w:pStyle w:val="TableText"/>
            </w:pPr>
            <w:bookmarkStart w:id="1009" w:name="tvvr0038r54c1"/>
            <w:r>
              <w:rPr/>
              <w:t xml:space="preserve">3</w:t>
            </w:r>
            <w:bookmarkEnd w:id="1009"/>
          </w:p>
        </w:tc>
        <w:tc>
          <w:tcPr>
            <w:tcW w:w="1481" w:type="dxa"/>
          </w:tcPr>
          <w:p>
            <w:pPr>
              <w:pStyle w:val="TableText"/>
            </w:pPr>
            <w:bookmarkStart w:id="1010" w:name="tvvr0038r54c2"/>
            <w:r>
              <w:rPr/>
              <w:t xml:space="preserve">0</w:t>
            </w:r>
            <w:bookmarkEnd w:id="1010"/>
          </w:p>
        </w:tc>
        <w:tc>
          <w:tcPr>
            <w:tcW w:w="1481" w:type="dxa"/>
          </w:tcPr>
          <w:p>
            <w:pPr>
              <w:pStyle w:val="TableText"/>
            </w:pPr>
            <w:bookmarkStart w:id="1011" w:name="tvvr0038r54c3"/>
            <w:r>
              <w:rPr/>
              <w:t xml:space="preserve">0</w:t>
            </w:r>
            <w:bookmarkEnd w:id="1011"/>
          </w:p>
        </w:tc>
        <w:tc>
          <w:tcPr>
            <w:tcW w:w="1481" w:type="dxa"/>
          </w:tcPr>
          <w:p>
            <w:pPr>
              <w:pStyle w:val="TableText"/>
            </w:pPr>
            <w:bookmarkStart w:id="1012" w:name="tvvr0038r54c4"/>
            <w:r>
              <w:rPr/>
              <w:t xml:space="preserve">0</w:t>
            </w:r>
            <w:bookmarkEnd w:id="1012"/>
          </w:p>
        </w:tc>
      </w:tr>
      <w:tr>
        <w:trPr>
          <w:cantSplit/>
        </w:trPr>
        <w:tc>
          <w:tcPr>
            <w:tcW w:w="3716" w:type="dxa"/>
          </w:tcPr>
          <w:p>
            <w:pPr>
              <w:pStyle w:val="TableText"/>
            </w:pPr>
            <w:bookmarkStart w:id="1013" w:name="tvvr0038r55c0"/>
            <w:r>
              <w:rPr/>
              <w:t xml:space="preserve">SR-NAV-03</w:t>
            </w:r>
            <w:bookmarkEnd w:id="1013"/>
          </w:p>
        </w:tc>
        <w:tc>
          <w:tcPr>
            <w:tcW w:w="1481" w:type="dxa"/>
          </w:tcPr>
          <w:p>
            <w:pPr>
              <w:pStyle w:val="TableText"/>
            </w:pPr>
            <w:bookmarkStart w:id="1014" w:name="tvvr0038r55c1"/>
            <w:r>
              <w:rPr/>
              <w:t xml:space="preserve">2</w:t>
            </w:r>
            <w:bookmarkEnd w:id="1014"/>
          </w:p>
        </w:tc>
        <w:tc>
          <w:tcPr>
            <w:tcW w:w="1481" w:type="dxa"/>
          </w:tcPr>
          <w:p>
            <w:pPr>
              <w:pStyle w:val="TableText"/>
            </w:pPr>
            <w:bookmarkStart w:id="1015" w:name="tvvr0038r55c2"/>
            <w:r>
              <w:rPr/>
              <w:t xml:space="preserve">0</w:t>
            </w:r>
            <w:bookmarkEnd w:id="1015"/>
          </w:p>
        </w:tc>
        <w:tc>
          <w:tcPr>
            <w:tcW w:w="1481" w:type="dxa"/>
          </w:tcPr>
          <w:p>
            <w:pPr>
              <w:pStyle w:val="TableText"/>
            </w:pPr>
            <w:bookmarkStart w:id="1016" w:name="tvvr0038r55c3"/>
            <w:r>
              <w:rPr/>
              <w:t xml:space="preserve">0</w:t>
            </w:r>
            <w:bookmarkEnd w:id="1016"/>
          </w:p>
        </w:tc>
        <w:tc>
          <w:tcPr>
            <w:tcW w:w="1481" w:type="dxa"/>
          </w:tcPr>
          <w:p>
            <w:pPr>
              <w:pStyle w:val="TableText"/>
            </w:pPr>
            <w:bookmarkStart w:id="1017" w:name="tvvr0038r55c4"/>
            <w:r>
              <w:rPr/>
              <w:t xml:space="preserve">0</w:t>
            </w:r>
            <w:bookmarkEnd w:id="1017"/>
          </w:p>
        </w:tc>
      </w:tr>
      <w:tr>
        <w:trPr>
          <w:cantSplit/>
        </w:trPr>
        <w:tc>
          <w:tcPr>
            <w:tcW w:w="3716" w:type="dxa"/>
          </w:tcPr>
          <w:p>
            <w:pPr>
              <w:pStyle w:val="TableText"/>
            </w:pPr>
            <w:bookmarkStart w:id="1018" w:name="tvvr0038r56c0"/>
            <w:r>
              <w:rPr/>
              <w:t xml:space="preserve">SR-OPT-01</w:t>
            </w:r>
            <w:bookmarkEnd w:id="1018"/>
          </w:p>
        </w:tc>
        <w:tc>
          <w:tcPr>
            <w:tcW w:w="1481" w:type="dxa"/>
          </w:tcPr>
          <w:p>
            <w:pPr>
              <w:pStyle w:val="TableText"/>
            </w:pPr>
            <w:bookmarkStart w:id="1019" w:name="tvvr0038r56c1"/>
            <w:r>
              <w:rPr/>
              <w:t xml:space="preserve">2</w:t>
            </w:r>
            <w:bookmarkEnd w:id="1019"/>
          </w:p>
        </w:tc>
        <w:tc>
          <w:tcPr>
            <w:tcW w:w="1481" w:type="dxa"/>
          </w:tcPr>
          <w:p>
            <w:pPr>
              <w:pStyle w:val="TableText"/>
            </w:pPr>
            <w:bookmarkStart w:id="1020" w:name="tvvr0038r56c2"/>
            <w:r>
              <w:rPr/>
              <w:t xml:space="preserve">0</w:t>
            </w:r>
            <w:bookmarkEnd w:id="1020"/>
          </w:p>
        </w:tc>
        <w:tc>
          <w:tcPr>
            <w:tcW w:w="1481" w:type="dxa"/>
          </w:tcPr>
          <w:p>
            <w:pPr>
              <w:pStyle w:val="TableText"/>
            </w:pPr>
            <w:bookmarkStart w:id="1021" w:name="tvvr0038r56c3"/>
            <w:r>
              <w:rPr/>
              <w:t xml:space="preserve">0</w:t>
            </w:r>
            <w:bookmarkEnd w:id="1021"/>
          </w:p>
        </w:tc>
        <w:tc>
          <w:tcPr>
            <w:tcW w:w="1481" w:type="dxa"/>
          </w:tcPr>
          <w:p>
            <w:pPr>
              <w:pStyle w:val="TableText"/>
            </w:pPr>
            <w:bookmarkStart w:id="1022" w:name="tvvr0038r56c4"/>
            <w:r>
              <w:rPr/>
              <w:t xml:space="preserve">0</w:t>
            </w:r>
            <w:bookmarkEnd w:id="1022"/>
          </w:p>
        </w:tc>
      </w:tr>
      <w:tr>
        <w:trPr>
          <w:cantSplit/>
        </w:trPr>
        <w:tc>
          <w:tcPr>
            <w:tcW w:w="3716" w:type="dxa"/>
          </w:tcPr>
          <w:p>
            <w:pPr>
              <w:pStyle w:val="TableText"/>
            </w:pPr>
            <w:bookmarkStart w:id="1023" w:name="tvvr0038r57c0"/>
            <w:r>
              <w:rPr/>
              <w:t xml:space="preserve">SR-OPT-02</w:t>
            </w:r>
            <w:bookmarkEnd w:id="1023"/>
          </w:p>
        </w:tc>
        <w:tc>
          <w:tcPr>
            <w:tcW w:w="1481" w:type="dxa"/>
          </w:tcPr>
          <w:p>
            <w:pPr>
              <w:pStyle w:val="TableText"/>
            </w:pPr>
            <w:bookmarkStart w:id="1024" w:name="tvvr0038r57c1"/>
            <w:r>
              <w:rPr/>
              <w:t xml:space="preserve">3</w:t>
            </w:r>
            <w:bookmarkEnd w:id="1024"/>
          </w:p>
        </w:tc>
        <w:tc>
          <w:tcPr>
            <w:tcW w:w="1481" w:type="dxa"/>
          </w:tcPr>
          <w:p>
            <w:pPr>
              <w:pStyle w:val="TableText"/>
            </w:pPr>
            <w:bookmarkStart w:id="1025" w:name="tvvr0038r57c2"/>
            <w:r>
              <w:rPr/>
              <w:t xml:space="preserve">0</w:t>
            </w:r>
            <w:bookmarkEnd w:id="1025"/>
          </w:p>
        </w:tc>
        <w:tc>
          <w:tcPr>
            <w:tcW w:w="1481" w:type="dxa"/>
          </w:tcPr>
          <w:p>
            <w:pPr>
              <w:pStyle w:val="TableText"/>
            </w:pPr>
            <w:bookmarkStart w:id="1026" w:name="tvvr0038r57c3"/>
            <w:r>
              <w:rPr/>
              <w:t xml:space="preserve">0</w:t>
            </w:r>
            <w:bookmarkEnd w:id="1026"/>
          </w:p>
        </w:tc>
        <w:tc>
          <w:tcPr>
            <w:tcW w:w="1481" w:type="dxa"/>
          </w:tcPr>
          <w:p>
            <w:pPr>
              <w:pStyle w:val="TableText"/>
            </w:pPr>
            <w:bookmarkStart w:id="1027" w:name="tvvr0038r57c4"/>
            <w:r>
              <w:rPr/>
              <w:t xml:space="preserve">0</w:t>
            </w:r>
            <w:bookmarkEnd w:id="1027"/>
          </w:p>
        </w:tc>
      </w:tr>
      <w:tr>
        <w:trPr>
          <w:cantSplit/>
        </w:trPr>
        <w:tc>
          <w:tcPr>
            <w:tcW w:w="3716" w:type="dxa"/>
          </w:tcPr>
          <w:p>
            <w:pPr>
              <w:pStyle w:val="TableText"/>
            </w:pPr>
            <w:bookmarkStart w:id="1028" w:name="tvvr0038r58c0"/>
            <w:r>
              <w:rPr/>
              <w:t xml:space="preserve">SR-OPT-03</w:t>
            </w:r>
            <w:bookmarkEnd w:id="1028"/>
          </w:p>
        </w:tc>
        <w:tc>
          <w:tcPr>
            <w:tcW w:w="1481" w:type="dxa"/>
          </w:tcPr>
          <w:p>
            <w:pPr>
              <w:pStyle w:val="TableText"/>
            </w:pPr>
            <w:bookmarkStart w:id="1029" w:name="tvvr0038r58c1"/>
            <w:r>
              <w:rPr/>
              <w:t xml:space="preserve">17</w:t>
            </w:r>
            <w:bookmarkEnd w:id="1029"/>
          </w:p>
        </w:tc>
        <w:tc>
          <w:tcPr>
            <w:tcW w:w="1481" w:type="dxa"/>
          </w:tcPr>
          <w:p>
            <w:pPr>
              <w:pStyle w:val="TableText"/>
            </w:pPr>
            <w:bookmarkStart w:id="1030" w:name="tvvr0038r58c2"/>
            <w:r>
              <w:rPr/>
              <w:t xml:space="preserve">0</w:t>
            </w:r>
            <w:bookmarkEnd w:id="1030"/>
          </w:p>
        </w:tc>
        <w:tc>
          <w:tcPr>
            <w:tcW w:w="1481" w:type="dxa"/>
          </w:tcPr>
          <w:p>
            <w:pPr>
              <w:pStyle w:val="TableText"/>
            </w:pPr>
            <w:bookmarkStart w:id="1031" w:name="tvvr0038r58c3"/>
            <w:r>
              <w:rPr/>
              <w:t xml:space="preserve">0</w:t>
            </w:r>
            <w:bookmarkEnd w:id="1031"/>
          </w:p>
        </w:tc>
        <w:tc>
          <w:tcPr>
            <w:tcW w:w="1481" w:type="dxa"/>
          </w:tcPr>
          <w:p>
            <w:pPr>
              <w:pStyle w:val="TableText"/>
            </w:pPr>
            <w:bookmarkStart w:id="1032" w:name="tvvr0038r58c4"/>
            <w:r>
              <w:rPr/>
              <w:t xml:space="preserve">0</w:t>
            </w:r>
            <w:bookmarkEnd w:id="1032"/>
          </w:p>
        </w:tc>
      </w:tr>
      <w:tr>
        <w:trPr>
          <w:cantSplit/>
        </w:trPr>
        <w:tc>
          <w:tcPr>
            <w:tcW w:w="3716" w:type="dxa"/>
          </w:tcPr>
          <w:p>
            <w:pPr>
              <w:pStyle w:val="TableText"/>
            </w:pPr>
            <w:bookmarkStart w:id="1033" w:name="tvvr0038r59c0"/>
            <w:r>
              <w:rPr/>
              <w:t xml:space="preserve">SR-OPT-04</w:t>
            </w:r>
            <w:bookmarkEnd w:id="1033"/>
          </w:p>
        </w:tc>
        <w:tc>
          <w:tcPr>
            <w:tcW w:w="1481" w:type="dxa"/>
          </w:tcPr>
          <w:p>
            <w:pPr>
              <w:pStyle w:val="TableText"/>
            </w:pPr>
            <w:bookmarkStart w:id="1034" w:name="tvvr0038r59c1"/>
            <w:r>
              <w:rPr/>
              <w:t xml:space="preserve">7</w:t>
            </w:r>
            <w:bookmarkEnd w:id="1034"/>
          </w:p>
        </w:tc>
        <w:tc>
          <w:tcPr>
            <w:tcW w:w="1481" w:type="dxa"/>
          </w:tcPr>
          <w:p>
            <w:pPr>
              <w:pStyle w:val="TableText"/>
            </w:pPr>
            <w:bookmarkStart w:id="1035" w:name="tvvr0038r59c2"/>
            <w:r>
              <w:rPr/>
              <w:t xml:space="preserve">0</w:t>
            </w:r>
            <w:bookmarkEnd w:id="1035"/>
          </w:p>
        </w:tc>
        <w:tc>
          <w:tcPr>
            <w:tcW w:w="1481" w:type="dxa"/>
          </w:tcPr>
          <w:p>
            <w:pPr>
              <w:pStyle w:val="TableText"/>
            </w:pPr>
            <w:bookmarkStart w:id="1036" w:name="tvvr0038r59c3"/>
            <w:r>
              <w:rPr/>
              <w:t xml:space="preserve">0</w:t>
            </w:r>
            <w:bookmarkEnd w:id="1036"/>
          </w:p>
        </w:tc>
        <w:tc>
          <w:tcPr>
            <w:tcW w:w="1481" w:type="dxa"/>
          </w:tcPr>
          <w:p>
            <w:pPr>
              <w:pStyle w:val="TableText"/>
            </w:pPr>
            <w:bookmarkStart w:id="1037" w:name="tvvr0038r59c4"/>
            <w:r>
              <w:rPr/>
              <w:t xml:space="preserve">0</w:t>
            </w:r>
            <w:bookmarkEnd w:id="1037"/>
          </w:p>
        </w:tc>
      </w:tr>
      <w:tr>
        <w:trPr>
          <w:cantSplit/>
        </w:trPr>
        <w:tc>
          <w:tcPr>
            <w:tcW w:w="3716" w:type="dxa"/>
          </w:tcPr>
          <w:p>
            <w:pPr>
              <w:pStyle w:val="TableText"/>
            </w:pPr>
            <w:bookmarkStart w:id="1038" w:name="tvvr0038r60c0"/>
            <w:r>
              <w:rPr/>
              <w:t xml:space="preserve">SR-OPT-05</w:t>
            </w:r>
            <w:bookmarkEnd w:id="1038"/>
          </w:p>
        </w:tc>
        <w:tc>
          <w:tcPr>
            <w:tcW w:w="1481" w:type="dxa"/>
          </w:tcPr>
          <w:p>
            <w:pPr>
              <w:pStyle w:val="TableText"/>
            </w:pPr>
            <w:bookmarkStart w:id="1039" w:name="tvvr0038r60c1"/>
            <w:r>
              <w:rPr/>
              <w:t xml:space="preserve">3</w:t>
            </w:r>
            <w:bookmarkEnd w:id="1039"/>
          </w:p>
        </w:tc>
        <w:tc>
          <w:tcPr>
            <w:tcW w:w="1481" w:type="dxa"/>
          </w:tcPr>
          <w:p>
            <w:pPr>
              <w:pStyle w:val="TableText"/>
            </w:pPr>
            <w:bookmarkStart w:id="1040" w:name="tvvr0038r60c2"/>
            <w:r>
              <w:rPr/>
              <w:t xml:space="preserve">0</w:t>
            </w:r>
            <w:bookmarkEnd w:id="1040"/>
          </w:p>
        </w:tc>
        <w:tc>
          <w:tcPr>
            <w:tcW w:w="1481" w:type="dxa"/>
          </w:tcPr>
          <w:p>
            <w:pPr>
              <w:pStyle w:val="TableText"/>
            </w:pPr>
            <w:bookmarkStart w:id="1041" w:name="tvvr0038r60c3"/>
            <w:r>
              <w:rPr/>
              <w:t xml:space="preserve">0</w:t>
            </w:r>
            <w:bookmarkEnd w:id="1041"/>
          </w:p>
        </w:tc>
        <w:tc>
          <w:tcPr>
            <w:tcW w:w="1481" w:type="dxa"/>
          </w:tcPr>
          <w:p>
            <w:pPr>
              <w:pStyle w:val="TableText"/>
            </w:pPr>
            <w:bookmarkStart w:id="1042" w:name="tvvr0038r60c4"/>
            <w:r>
              <w:rPr/>
              <w:t xml:space="preserve">0</w:t>
            </w:r>
            <w:bookmarkEnd w:id="1042"/>
          </w:p>
        </w:tc>
      </w:tr>
      <w:tr>
        <w:trPr>
          <w:cantSplit/>
        </w:trPr>
        <w:tc>
          <w:tcPr>
            <w:tcW w:w="3716" w:type="dxa"/>
          </w:tcPr>
          <w:p>
            <w:pPr>
              <w:pStyle w:val="TableText"/>
            </w:pPr>
            <w:bookmarkStart w:id="1043" w:name="tvvr0038r61c0"/>
            <w:r>
              <w:rPr/>
              <w:t xml:space="preserve">SR-OPT-06</w:t>
            </w:r>
            <w:bookmarkEnd w:id="1043"/>
          </w:p>
        </w:tc>
        <w:tc>
          <w:tcPr>
            <w:tcW w:w="1481" w:type="dxa"/>
          </w:tcPr>
          <w:p>
            <w:pPr>
              <w:pStyle w:val="TableText"/>
            </w:pPr>
            <w:bookmarkStart w:id="1044" w:name="tvvr0038r61c1"/>
            <w:r>
              <w:rPr/>
              <w:t xml:space="preserve">0</w:t>
            </w:r>
            <w:bookmarkEnd w:id="1044"/>
          </w:p>
        </w:tc>
        <w:tc>
          <w:tcPr>
            <w:tcW w:w="1481" w:type="dxa"/>
          </w:tcPr>
          <w:p>
            <w:pPr>
              <w:pStyle w:val="TableText"/>
            </w:pPr>
            <w:bookmarkStart w:id="1045" w:name="tvvr0038r61c2"/>
            <w:r>
              <w:rPr/>
              <w:t xml:space="preserve">0</w:t>
            </w:r>
            <w:bookmarkEnd w:id="1045"/>
          </w:p>
        </w:tc>
        <w:tc>
          <w:tcPr>
            <w:tcW w:w="1481" w:type="dxa"/>
          </w:tcPr>
          <w:p>
            <w:pPr>
              <w:pStyle w:val="TableText"/>
            </w:pPr>
            <w:bookmarkStart w:id="1046" w:name="tvvr0038r61c3"/>
            <w:r>
              <w:rPr/>
              <w:t xml:space="preserve">4</w:t>
            </w:r>
            <w:bookmarkEnd w:id="1046"/>
          </w:p>
        </w:tc>
        <w:tc>
          <w:tcPr>
            <w:tcW w:w="1481" w:type="dxa"/>
          </w:tcPr>
          <w:p>
            <w:pPr>
              <w:pStyle w:val="TableText"/>
            </w:pPr>
            <w:bookmarkStart w:id="1047" w:name="tvvr0038r61c4"/>
            <w:r>
              <w:rPr/>
              <w:t xml:space="preserve">0</w:t>
            </w:r>
            <w:bookmarkEnd w:id="1047"/>
          </w:p>
        </w:tc>
      </w:tr>
      <w:tr>
        <w:trPr>
          <w:cantSplit/>
        </w:trPr>
        <w:tc>
          <w:tcPr>
            <w:tcW w:w="3716" w:type="dxa"/>
          </w:tcPr>
          <w:p>
            <w:pPr>
              <w:pStyle w:val="TableText"/>
            </w:pPr>
            <w:bookmarkStart w:id="1048" w:name="tvvr0038r62c0"/>
            <w:r>
              <w:rPr/>
              <w:t xml:space="preserve">SR-PLOT-01</w:t>
            </w:r>
            <w:bookmarkEnd w:id="1048"/>
          </w:p>
        </w:tc>
        <w:tc>
          <w:tcPr>
            <w:tcW w:w="1481" w:type="dxa"/>
          </w:tcPr>
          <w:p>
            <w:pPr>
              <w:pStyle w:val="TableText"/>
            </w:pPr>
            <w:bookmarkStart w:id="1049" w:name="tvvr0038r62c1"/>
            <w:r>
              <w:rPr/>
              <w:t xml:space="preserve">1</w:t>
            </w:r>
            <w:bookmarkEnd w:id="1049"/>
          </w:p>
        </w:tc>
        <w:tc>
          <w:tcPr>
            <w:tcW w:w="1481" w:type="dxa"/>
          </w:tcPr>
          <w:p>
            <w:pPr>
              <w:pStyle w:val="TableText"/>
            </w:pPr>
            <w:bookmarkStart w:id="1050" w:name="tvvr0038r62c2"/>
            <w:r>
              <w:rPr/>
              <w:t xml:space="preserve">0</w:t>
            </w:r>
            <w:bookmarkEnd w:id="1050"/>
          </w:p>
        </w:tc>
        <w:tc>
          <w:tcPr>
            <w:tcW w:w="1481" w:type="dxa"/>
          </w:tcPr>
          <w:p>
            <w:pPr>
              <w:pStyle w:val="TableText"/>
            </w:pPr>
            <w:bookmarkStart w:id="1051" w:name="tvvr0038r62c3"/>
            <w:r>
              <w:rPr/>
              <w:t xml:space="preserve">0</w:t>
            </w:r>
            <w:bookmarkEnd w:id="1051"/>
          </w:p>
        </w:tc>
        <w:tc>
          <w:tcPr>
            <w:tcW w:w="1481" w:type="dxa"/>
          </w:tcPr>
          <w:p>
            <w:pPr>
              <w:pStyle w:val="TableText"/>
            </w:pPr>
            <w:bookmarkStart w:id="1052" w:name="tvvr0038r62c4"/>
            <w:r>
              <w:rPr/>
              <w:t xml:space="preserve">0</w:t>
            </w:r>
            <w:bookmarkEnd w:id="1052"/>
          </w:p>
        </w:tc>
      </w:tr>
      <w:tr>
        <w:trPr>
          <w:cantSplit/>
        </w:trPr>
        <w:tc>
          <w:tcPr>
            <w:tcW w:w="3716" w:type="dxa"/>
          </w:tcPr>
          <w:p>
            <w:pPr>
              <w:pStyle w:val="TableText"/>
            </w:pPr>
            <w:bookmarkStart w:id="1053" w:name="tvvr0038r63c0"/>
            <w:r>
              <w:rPr/>
              <w:t xml:space="preserve">SR-PLOT-02</w:t>
            </w:r>
            <w:bookmarkEnd w:id="1053"/>
          </w:p>
        </w:tc>
        <w:tc>
          <w:tcPr>
            <w:tcW w:w="1481" w:type="dxa"/>
          </w:tcPr>
          <w:p>
            <w:pPr>
              <w:pStyle w:val="TableText"/>
            </w:pPr>
            <w:bookmarkStart w:id="1054" w:name="tvvr0038r63c1"/>
            <w:r>
              <w:rPr/>
              <w:t xml:space="preserve">5</w:t>
            </w:r>
            <w:bookmarkEnd w:id="1054"/>
          </w:p>
        </w:tc>
        <w:tc>
          <w:tcPr>
            <w:tcW w:w="1481" w:type="dxa"/>
          </w:tcPr>
          <w:p>
            <w:pPr>
              <w:pStyle w:val="TableText"/>
            </w:pPr>
            <w:bookmarkStart w:id="1055" w:name="tvvr0038r63c2"/>
            <w:r>
              <w:rPr/>
              <w:t xml:space="preserve">0</w:t>
            </w:r>
            <w:bookmarkEnd w:id="1055"/>
          </w:p>
        </w:tc>
        <w:tc>
          <w:tcPr>
            <w:tcW w:w="1481" w:type="dxa"/>
          </w:tcPr>
          <w:p>
            <w:pPr>
              <w:pStyle w:val="TableText"/>
            </w:pPr>
            <w:bookmarkStart w:id="1056" w:name="tvvr0038r63c3"/>
            <w:r>
              <w:rPr/>
              <w:t xml:space="preserve">0</w:t>
            </w:r>
            <w:bookmarkEnd w:id="1056"/>
          </w:p>
        </w:tc>
        <w:tc>
          <w:tcPr>
            <w:tcW w:w="1481" w:type="dxa"/>
          </w:tcPr>
          <w:p>
            <w:pPr>
              <w:pStyle w:val="TableText"/>
            </w:pPr>
            <w:bookmarkStart w:id="1057" w:name="tvvr0038r63c4"/>
            <w:r>
              <w:rPr/>
              <w:t xml:space="preserve">0</w:t>
            </w:r>
            <w:bookmarkEnd w:id="1057"/>
          </w:p>
        </w:tc>
      </w:tr>
      <w:tr>
        <w:trPr>
          <w:cantSplit/>
        </w:trPr>
        <w:tc>
          <w:tcPr>
            <w:tcW w:w="3716" w:type="dxa"/>
          </w:tcPr>
          <w:p>
            <w:pPr>
              <w:pStyle w:val="TableText"/>
            </w:pPr>
            <w:bookmarkStart w:id="1058" w:name="tvvr0038r64c0"/>
            <w:r>
              <w:rPr/>
              <w:t xml:space="preserve">SR-PLOT-03</w:t>
            </w:r>
            <w:bookmarkEnd w:id="1058"/>
          </w:p>
        </w:tc>
        <w:tc>
          <w:tcPr>
            <w:tcW w:w="1481" w:type="dxa"/>
          </w:tcPr>
          <w:p>
            <w:pPr>
              <w:pStyle w:val="TableText"/>
            </w:pPr>
            <w:bookmarkStart w:id="1059" w:name="tvvr0038r64c1"/>
            <w:r>
              <w:rPr/>
              <w:t xml:space="preserve">10</w:t>
            </w:r>
            <w:bookmarkEnd w:id="1059"/>
          </w:p>
        </w:tc>
        <w:tc>
          <w:tcPr>
            <w:tcW w:w="1481" w:type="dxa"/>
          </w:tcPr>
          <w:p>
            <w:pPr>
              <w:pStyle w:val="TableText"/>
            </w:pPr>
            <w:bookmarkStart w:id="1060" w:name="tvvr0038r64c2"/>
            <w:r>
              <w:rPr/>
              <w:t xml:space="preserve">0</w:t>
            </w:r>
            <w:bookmarkEnd w:id="1060"/>
          </w:p>
        </w:tc>
        <w:tc>
          <w:tcPr>
            <w:tcW w:w="1481" w:type="dxa"/>
          </w:tcPr>
          <w:p>
            <w:pPr>
              <w:pStyle w:val="TableText"/>
            </w:pPr>
            <w:bookmarkStart w:id="1061" w:name="tvvr0038r64c3"/>
            <w:r>
              <w:rPr/>
              <w:t xml:space="preserve">0</w:t>
            </w:r>
            <w:bookmarkEnd w:id="1061"/>
          </w:p>
        </w:tc>
        <w:tc>
          <w:tcPr>
            <w:tcW w:w="1481" w:type="dxa"/>
          </w:tcPr>
          <w:p>
            <w:pPr>
              <w:pStyle w:val="TableText"/>
            </w:pPr>
            <w:bookmarkStart w:id="1062" w:name="tvvr0038r64c4"/>
            <w:r>
              <w:rPr/>
              <w:t xml:space="preserve">0</w:t>
            </w:r>
            <w:bookmarkEnd w:id="1062"/>
          </w:p>
        </w:tc>
      </w:tr>
      <w:tr>
        <w:trPr>
          <w:cantSplit/>
        </w:trPr>
        <w:tc>
          <w:tcPr>
            <w:tcW w:w="3716" w:type="dxa"/>
          </w:tcPr>
          <w:p>
            <w:pPr>
              <w:pStyle w:val="TableText"/>
            </w:pPr>
            <w:bookmarkStart w:id="1063" w:name="tvvr0038r65c0"/>
            <w:r>
              <w:rPr/>
              <w:t xml:space="preserve">SR-PLOT-04</w:t>
            </w:r>
            <w:bookmarkEnd w:id="1063"/>
          </w:p>
        </w:tc>
        <w:tc>
          <w:tcPr>
            <w:tcW w:w="1481" w:type="dxa"/>
          </w:tcPr>
          <w:p>
            <w:pPr>
              <w:pStyle w:val="TableText"/>
            </w:pPr>
            <w:bookmarkStart w:id="1064" w:name="tvvr0038r65c1"/>
            <w:r>
              <w:rPr/>
              <w:t xml:space="preserve">2</w:t>
            </w:r>
            <w:bookmarkEnd w:id="1064"/>
          </w:p>
        </w:tc>
        <w:tc>
          <w:tcPr>
            <w:tcW w:w="1481" w:type="dxa"/>
          </w:tcPr>
          <w:p>
            <w:pPr>
              <w:pStyle w:val="TableText"/>
            </w:pPr>
            <w:bookmarkStart w:id="1065" w:name="tvvr0038r65c2"/>
            <w:r>
              <w:rPr/>
              <w:t xml:space="preserve">0</w:t>
            </w:r>
            <w:bookmarkEnd w:id="1065"/>
          </w:p>
        </w:tc>
        <w:tc>
          <w:tcPr>
            <w:tcW w:w="1481" w:type="dxa"/>
          </w:tcPr>
          <w:p>
            <w:pPr>
              <w:pStyle w:val="TableText"/>
            </w:pPr>
            <w:bookmarkStart w:id="1066" w:name="tvvr0038r65c3"/>
            <w:r>
              <w:rPr/>
              <w:t xml:space="preserve">0</w:t>
            </w:r>
            <w:bookmarkEnd w:id="1066"/>
          </w:p>
        </w:tc>
        <w:tc>
          <w:tcPr>
            <w:tcW w:w="1481" w:type="dxa"/>
          </w:tcPr>
          <w:p>
            <w:pPr>
              <w:pStyle w:val="TableText"/>
            </w:pPr>
            <w:bookmarkStart w:id="1067" w:name="tvvr0038r65c4"/>
            <w:r>
              <w:rPr/>
              <w:t xml:space="preserve">0</w:t>
            </w:r>
            <w:bookmarkEnd w:id="1067"/>
          </w:p>
        </w:tc>
      </w:tr>
      <w:tr>
        <w:trPr>
          <w:cantSplit/>
        </w:trPr>
        <w:tc>
          <w:tcPr>
            <w:tcW w:w="3716" w:type="dxa"/>
          </w:tcPr>
          <w:p>
            <w:pPr>
              <w:pStyle w:val="TableText"/>
            </w:pPr>
            <w:bookmarkStart w:id="1068" w:name="tvvr0038r66c0"/>
            <w:r>
              <w:rPr/>
              <w:t xml:space="preserve">SR-PLOT-05</w:t>
            </w:r>
            <w:bookmarkEnd w:id="1068"/>
          </w:p>
        </w:tc>
        <w:tc>
          <w:tcPr>
            <w:tcW w:w="1481" w:type="dxa"/>
          </w:tcPr>
          <w:p>
            <w:pPr>
              <w:pStyle w:val="TableText"/>
            </w:pPr>
            <w:bookmarkStart w:id="1069" w:name="tvvr0038r66c1"/>
            <w:r>
              <w:rPr/>
              <w:t xml:space="preserve">1</w:t>
            </w:r>
            <w:bookmarkEnd w:id="1069"/>
          </w:p>
        </w:tc>
        <w:tc>
          <w:tcPr>
            <w:tcW w:w="1481" w:type="dxa"/>
          </w:tcPr>
          <w:p>
            <w:pPr>
              <w:pStyle w:val="TableText"/>
            </w:pPr>
            <w:bookmarkStart w:id="1070" w:name="tvvr0038r66c2"/>
            <w:r>
              <w:rPr/>
              <w:t xml:space="preserve">0</w:t>
            </w:r>
            <w:bookmarkEnd w:id="1070"/>
          </w:p>
        </w:tc>
        <w:tc>
          <w:tcPr>
            <w:tcW w:w="1481" w:type="dxa"/>
          </w:tcPr>
          <w:p>
            <w:pPr>
              <w:pStyle w:val="TableText"/>
            </w:pPr>
            <w:bookmarkStart w:id="1071" w:name="tvvr0038r66c3"/>
            <w:r>
              <w:rPr/>
              <w:t xml:space="preserve">0</w:t>
            </w:r>
            <w:bookmarkEnd w:id="1071"/>
          </w:p>
        </w:tc>
        <w:tc>
          <w:tcPr>
            <w:tcW w:w="1481" w:type="dxa"/>
          </w:tcPr>
          <w:p>
            <w:pPr>
              <w:pStyle w:val="TableText"/>
            </w:pPr>
            <w:bookmarkStart w:id="1072" w:name="tvvr0038r66c4"/>
            <w:r>
              <w:rPr/>
              <w:t xml:space="preserve">0</w:t>
            </w:r>
            <w:bookmarkEnd w:id="1072"/>
          </w:p>
        </w:tc>
      </w:tr>
      <w:tr>
        <w:trPr>
          <w:cantSplit/>
        </w:trPr>
        <w:tc>
          <w:tcPr>
            <w:tcW w:w="3716" w:type="dxa"/>
          </w:tcPr>
          <w:p>
            <w:pPr>
              <w:pStyle w:val="TableText"/>
            </w:pPr>
            <w:bookmarkStart w:id="1073" w:name="tvvr0038r67c0"/>
            <w:r>
              <w:rPr/>
              <w:t xml:space="preserve">SR-PLOT-06</w:t>
            </w:r>
            <w:bookmarkEnd w:id="1073"/>
          </w:p>
        </w:tc>
        <w:tc>
          <w:tcPr>
            <w:tcW w:w="1481" w:type="dxa"/>
          </w:tcPr>
          <w:p>
            <w:pPr>
              <w:pStyle w:val="TableText"/>
            </w:pPr>
            <w:bookmarkStart w:id="1074" w:name="tvvr0038r67c1"/>
            <w:r>
              <w:rPr/>
              <w:t xml:space="preserve">2</w:t>
            </w:r>
            <w:bookmarkEnd w:id="1074"/>
          </w:p>
        </w:tc>
        <w:tc>
          <w:tcPr>
            <w:tcW w:w="1481" w:type="dxa"/>
          </w:tcPr>
          <w:p>
            <w:pPr>
              <w:pStyle w:val="TableText"/>
            </w:pPr>
            <w:bookmarkStart w:id="1075" w:name="tvvr0038r67c2"/>
            <w:r>
              <w:rPr/>
              <w:t xml:space="preserve">0</w:t>
            </w:r>
            <w:bookmarkEnd w:id="1075"/>
          </w:p>
        </w:tc>
        <w:tc>
          <w:tcPr>
            <w:tcW w:w="1481" w:type="dxa"/>
          </w:tcPr>
          <w:p>
            <w:pPr>
              <w:pStyle w:val="TableText"/>
            </w:pPr>
            <w:bookmarkStart w:id="1076" w:name="tvvr0038r67c3"/>
            <w:r>
              <w:rPr/>
              <w:t xml:space="preserve">1</w:t>
            </w:r>
            <w:bookmarkEnd w:id="1076"/>
          </w:p>
        </w:tc>
        <w:tc>
          <w:tcPr>
            <w:tcW w:w="1481" w:type="dxa"/>
          </w:tcPr>
          <w:p>
            <w:pPr>
              <w:pStyle w:val="TableText"/>
            </w:pPr>
            <w:bookmarkStart w:id="1077" w:name="tvvr0038r67c4"/>
            <w:r>
              <w:rPr/>
              <w:t xml:space="preserve">0</w:t>
            </w:r>
            <w:bookmarkEnd w:id="1077"/>
          </w:p>
        </w:tc>
      </w:tr>
      <w:tr>
        <w:trPr>
          <w:cantSplit/>
        </w:trPr>
        <w:tc>
          <w:tcPr>
            <w:tcW w:w="3716" w:type="dxa"/>
          </w:tcPr>
          <w:p>
            <w:pPr>
              <w:pStyle w:val="TableText"/>
            </w:pPr>
            <w:bookmarkStart w:id="1078" w:name="tvvr0038r68c0"/>
            <w:r>
              <w:rPr/>
              <w:t xml:space="preserve">SR-PLOT-07</w:t>
            </w:r>
            <w:bookmarkEnd w:id="1078"/>
          </w:p>
        </w:tc>
        <w:tc>
          <w:tcPr>
            <w:tcW w:w="1481" w:type="dxa"/>
          </w:tcPr>
          <w:p>
            <w:pPr>
              <w:pStyle w:val="TableText"/>
            </w:pPr>
            <w:bookmarkStart w:id="1079" w:name="tvvr0038r68c1"/>
            <w:r>
              <w:rPr/>
              <w:t xml:space="preserve">1</w:t>
            </w:r>
            <w:bookmarkEnd w:id="1079"/>
          </w:p>
        </w:tc>
        <w:tc>
          <w:tcPr>
            <w:tcW w:w="1481" w:type="dxa"/>
          </w:tcPr>
          <w:p>
            <w:pPr>
              <w:pStyle w:val="TableText"/>
            </w:pPr>
            <w:bookmarkStart w:id="1080" w:name="tvvr0038r68c2"/>
            <w:r>
              <w:rPr/>
              <w:t xml:space="preserve">0</w:t>
            </w:r>
            <w:bookmarkEnd w:id="1080"/>
          </w:p>
        </w:tc>
        <w:tc>
          <w:tcPr>
            <w:tcW w:w="1481" w:type="dxa"/>
          </w:tcPr>
          <w:p>
            <w:pPr>
              <w:pStyle w:val="TableText"/>
            </w:pPr>
            <w:bookmarkStart w:id="1081" w:name="tvvr0038r68c3"/>
            <w:r>
              <w:rPr/>
              <w:t xml:space="preserve">0</w:t>
            </w:r>
            <w:bookmarkEnd w:id="1081"/>
          </w:p>
        </w:tc>
        <w:tc>
          <w:tcPr>
            <w:tcW w:w="1481" w:type="dxa"/>
          </w:tcPr>
          <w:p>
            <w:pPr>
              <w:pStyle w:val="TableText"/>
            </w:pPr>
            <w:bookmarkStart w:id="1082" w:name="tvvr0038r68c4"/>
            <w:r>
              <w:rPr/>
              <w:t xml:space="preserve">0</w:t>
            </w:r>
            <w:bookmarkEnd w:id="1082"/>
          </w:p>
        </w:tc>
      </w:tr>
      <w:tr>
        <w:trPr>
          <w:cantSplit/>
        </w:trPr>
        <w:tc>
          <w:tcPr>
            <w:tcW w:w="3716" w:type="dxa"/>
          </w:tcPr>
          <w:p>
            <w:pPr>
              <w:pStyle w:val="TableText"/>
            </w:pPr>
            <w:bookmarkStart w:id="1083" w:name="tvvr0038r69c0"/>
            <w:r>
              <w:rPr/>
              <w:t xml:space="preserve">SR-PLOT-08</w:t>
            </w:r>
            <w:bookmarkEnd w:id="1083"/>
          </w:p>
        </w:tc>
        <w:tc>
          <w:tcPr>
            <w:tcW w:w="1481" w:type="dxa"/>
          </w:tcPr>
          <w:p>
            <w:pPr>
              <w:pStyle w:val="TableText"/>
            </w:pPr>
            <w:bookmarkStart w:id="1084" w:name="tvvr0038r69c1"/>
            <w:r>
              <w:rPr/>
              <w:t xml:space="preserve">1</w:t>
            </w:r>
            <w:bookmarkEnd w:id="1084"/>
          </w:p>
        </w:tc>
        <w:tc>
          <w:tcPr>
            <w:tcW w:w="1481" w:type="dxa"/>
          </w:tcPr>
          <w:p>
            <w:pPr>
              <w:pStyle w:val="TableText"/>
            </w:pPr>
            <w:bookmarkStart w:id="1085" w:name="tvvr0038r69c2"/>
            <w:r>
              <w:rPr/>
              <w:t xml:space="preserve">0</w:t>
            </w:r>
            <w:bookmarkEnd w:id="1085"/>
          </w:p>
        </w:tc>
        <w:tc>
          <w:tcPr>
            <w:tcW w:w="1481" w:type="dxa"/>
          </w:tcPr>
          <w:p>
            <w:pPr>
              <w:pStyle w:val="TableText"/>
            </w:pPr>
            <w:bookmarkStart w:id="1086" w:name="tvvr0038r69c3"/>
            <w:r>
              <w:rPr/>
              <w:t xml:space="preserve">0</w:t>
            </w:r>
            <w:bookmarkEnd w:id="1086"/>
          </w:p>
        </w:tc>
        <w:tc>
          <w:tcPr>
            <w:tcW w:w="1481" w:type="dxa"/>
          </w:tcPr>
          <w:p>
            <w:pPr>
              <w:pStyle w:val="TableText"/>
            </w:pPr>
            <w:bookmarkStart w:id="1087" w:name="tvvr0038r69c4"/>
            <w:r>
              <w:rPr/>
              <w:t xml:space="preserve">0</w:t>
            </w:r>
            <w:bookmarkEnd w:id="1087"/>
          </w:p>
        </w:tc>
      </w:tr>
      <w:tr>
        <w:trPr>
          <w:cantSplit/>
        </w:trPr>
        <w:tc>
          <w:tcPr>
            <w:tcW w:w="3716" w:type="dxa"/>
          </w:tcPr>
          <w:p>
            <w:pPr>
              <w:pStyle w:val="TableText"/>
            </w:pPr>
            <w:bookmarkStart w:id="1088" w:name="tvvr0038r70c0"/>
            <w:r>
              <w:rPr/>
              <w:t xml:space="preserve">SR-PLOT-09</w:t>
            </w:r>
            <w:bookmarkEnd w:id="1088"/>
          </w:p>
        </w:tc>
        <w:tc>
          <w:tcPr>
            <w:tcW w:w="1481" w:type="dxa"/>
          </w:tcPr>
          <w:p>
            <w:pPr>
              <w:pStyle w:val="TableText"/>
            </w:pPr>
            <w:bookmarkStart w:id="1089" w:name="tvvr0038r70c1"/>
            <w:r>
              <w:rPr/>
              <w:t xml:space="preserve">1</w:t>
            </w:r>
            <w:bookmarkEnd w:id="1089"/>
          </w:p>
        </w:tc>
        <w:tc>
          <w:tcPr>
            <w:tcW w:w="1481" w:type="dxa"/>
          </w:tcPr>
          <w:p>
            <w:pPr>
              <w:pStyle w:val="TableText"/>
            </w:pPr>
            <w:bookmarkStart w:id="1090" w:name="tvvr0038r70c2"/>
            <w:r>
              <w:rPr/>
              <w:t xml:space="preserve">0</w:t>
            </w:r>
            <w:bookmarkEnd w:id="1090"/>
          </w:p>
        </w:tc>
        <w:tc>
          <w:tcPr>
            <w:tcW w:w="1481" w:type="dxa"/>
          </w:tcPr>
          <w:p>
            <w:pPr>
              <w:pStyle w:val="TableText"/>
            </w:pPr>
            <w:bookmarkStart w:id="1091" w:name="tvvr0038r70c3"/>
            <w:r>
              <w:rPr/>
              <w:t xml:space="preserve">0</w:t>
            </w:r>
            <w:bookmarkEnd w:id="1091"/>
          </w:p>
        </w:tc>
        <w:tc>
          <w:tcPr>
            <w:tcW w:w="1481" w:type="dxa"/>
          </w:tcPr>
          <w:p>
            <w:pPr>
              <w:pStyle w:val="TableText"/>
            </w:pPr>
            <w:bookmarkStart w:id="1092" w:name="tvvr0038r70c4"/>
            <w:r>
              <w:rPr/>
              <w:t xml:space="preserve">0</w:t>
            </w:r>
            <w:bookmarkEnd w:id="1092"/>
          </w:p>
        </w:tc>
      </w:tr>
      <w:tr>
        <w:trPr>
          <w:cantSplit/>
        </w:trPr>
        <w:tc>
          <w:tcPr>
            <w:tcW w:w="3716" w:type="dxa"/>
          </w:tcPr>
          <w:p>
            <w:pPr>
              <w:pStyle w:val="TableText"/>
            </w:pPr>
            <w:bookmarkStart w:id="1093" w:name="tvvr0038r71c0"/>
            <w:r>
              <w:rPr/>
              <w:t xml:space="preserve">SR-PLOT-10</w:t>
            </w:r>
            <w:bookmarkEnd w:id="1093"/>
          </w:p>
        </w:tc>
        <w:tc>
          <w:tcPr>
            <w:tcW w:w="1481" w:type="dxa"/>
          </w:tcPr>
          <w:p>
            <w:pPr>
              <w:pStyle w:val="TableText"/>
            </w:pPr>
            <w:bookmarkStart w:id="1094" w:name="tvvr0038r71c1"/>
            <w:r>
              <w:rPr/>
              <w:t xml:space="preserve">1</w:t>
            </w:r>
            <w:bookmarkEnd w:id="1094"/>
          </w:p>
        </w:tc>
        <w:tc>
          <w:tcPr>
            <w:tcW w:w="1481" w:type="dxa"/>
          </w:tcPr>
          <w:p>
            <w:pPr>
              <w:pStyle w:val="TableText"/>
            </w:pPr>
            <w:bookmarkStart w:id="1095" w:name="tvvr0038r71c2"/>
            <w:r>
              <w:rPr/>
              <w:t xml:space="preserve">0</w:t>
            </w:r>
            <w:bookmarkEnd w:id="1095"/>
          </w:p>
        </w:tc>
        <w:tc>
          <w:tcPr>
            <w:tcW w:w="1481" w:type="dxa"/>
          </w:tcPr>
          <w:p>
            <w:pPr>
              <w:pStyle w:val="TableText"/>
            </w:pPr>
            <w:bookmarkStart w:id="1096" w:name="tvvr0038r71c3"/>
            <w:r>
              <w:rPr/>
              <w:t xml:space="preserve">0</w:t>
            </w:r>
            <w:bookmarkEnd w:id="1096"/>
          </w:p>
        </w:tc>
        <w:tc>
          <w:tcPr>
            <w:tcW w:w="1481" w:type="dxa"/>
          </w:tcPr>
          <w:p>
            <w:pPr>
              <w:pStyle w:val="TableText"/>
            </w:pPr>
            <w:bookmarkStart w:id="1097" w:name="tvvr0038r71c4"/>
            <w:r>
              <w:rPr/>
              <w:t xml:space="preserve">0</w:t>
            </w:r>
            <w:bookmarkEnd w:id="1097"/>
          </w:p>
        </w:tc>
      </w:tr>
      <w:tr>
        <w:trPr>
          <w:cantSplit/>
        </w:trPr>
        <w:tc>
          <w:tcPr>
            <w:tcW w:w="3716" w:type="dxa"/>
          </w:tcPr>
          <w:p>
            <w:pPr>
              <w:pStyle w:val="TableText"/>
            </w:pPr>
            <w:bookmarkStart w:id="1098" w:name="tvvr0038r72c0"/>
            <w:r>
              <w:rPr/>
              <w:t xml:space="preserve">SR-PLOT-11</w:t>
            </w:r>
            <w:bookmarkEnd w:id="1098"/>
          </w:p>
        </w:tc>
        <w:tc>
          <w:tcPr>
            <w:tcW w:w="1481" w:type="dxa"/>
          </w:tcPr>
          <w:p>
            <w:pPr>
              <w:pStyle w:val="TableText"/>
            </w:pPr>
            <w:bookmarkStart w:id="1099" w:name="tvvr0038r72c1"/>
            <w:r>
              <w:rPr/>
              <w:t xml:space="preserve">0</w:t>
            </w:r>
            <w:bookmarkEnd w:id="1099"/>
          </w:p>
        </w:tc>
        <w:tc>
          <w:tcPr>
            <w:tcW w:w="1481" w:type="dxa"/>
          </w:tcPr>
          <w:p>
            <w:pPr>
              <w:pStyle w:val="TableText"/>
            </w:pPr>
            <w:bookmarkStart w:id="1100" w:name="tvvr0038r72c2"/>
            <w:r>
              <w:rPr/>
              <w:t xml:space="preserve">0</w:t>
            </w:r>
            <w:bookmarkEnd w:id="1100"/>
          </w:p>
        </w:tc>
        <w:tc>
          <w:tcPr>
            <w:tcW w:w="1481" w:type="dxa"/>
          </w:tcPr>
          <w:p>
            <w:pPr>
              <w:pStyle w:val="TableText"/>
            </w:pPr>
            <w:bookmarkStart w:id="1101" w:name="tvvr0038r72c3"/>
            <w:r>
              <w:rPr/>
              <w:t xml:space="preserve">1</w:t>
            </w:r>
            <w:bookmarkEnd w:id="1101"/>
          </w:p>
        </w:tc>
        <w:tc>
          <w:tcPr>
            <w:tcW w:w="1481" w:type="dxa"/>
          </w:tcPr>
          <w:p>
            <w:pPr>
              <w:pStyle w:val="TableText"/>
            </w:pPr>
            <w:bookmarkStart w:id="1102" w:name="tvvr0038r72c4"/>
            <w:r>
              <w:rPr/>
              <w:t xml:space="preserve">0</w:t>
            </w:r>
            <w:bookmarkEnd w:id="1102"/>
          </w:p>
        </w:tc>
      </w:tr>
      <w:tr>
        <w:trPr>
          <w:cantSplit/>
        </w:trPr>
        <w:tc>
          <w:tcPr>
            <w:tcW w:w="3716" w:type="dxa"/>
          </w:tcPr>
          <w:p>
            <w:pPr>
              <w:pStyle w:val="TableText"/>
            </w:pPr>
            <w:bookmarkStart w:id="1103" w:name="tvvr0038r73c0"/>
            <w:r>
              <w:rPr/>
              <w:t xml:space="preserve">SR-RUN-03</w:t>
            </w:r>
            <w:bookmarkEnd w:id="1103"/>
          </w:p>
        </w:tc>
        <w:tc>
          <w:tcPr>
            <w:tcW w:w="1481" w:type="dxa"/>
          </w:tcPr>
          <w:p>
            <w:pPr>
              <w:pStyle w:val="TableText"/>
            </w:pPr>
            <w:bookmarkStart w:id="1104" w:name="tvvr0038r73c1"/>
            <w:r>
              <w:rPr/>
              <w:t xml:space="preserve">2</w:t>
            </w:r>
            <w:bookmarkEnd w:id="1104"/>
          </w:p>
        </w:tc>
        <w:tc>
          <w:tcPr>
            <w:tcW w:w="1481" w:type="dxa"/>
          </w:tcPr>
          <w:p>
            <w:pPr>
              <w:pStyle w:val="TableText"/>
            </w:pPr>
            <w:bookmarkStart w:id="1105" w:name="tvvr0038r73c2"/>
            <w:r>
              <w:rPr/>
              <w:t xml:space="preserve">0</w:t>
            </w:r>
            <w:bookmarkEnd w:id="1105"/>
          </w:p>
        </w:tc>
        <w:tc>
          <w:tcPr>
            <w:tcW w:w="1481" w:type="dxa"/>
          </w:tcPr>
          <w:p>
            <w:pPr>
              <w:pStyle w:val="TableText"/>
            </w:pPr>
            <w:bookmarkStart w:id="1106" w:name="tvvr0038r73c3"/>
            <w:r>
              <w:rPr/>
              <w:t xml:space="preserve">0</w:t>
            </w:r>
            <w:bookmarkEnd w:id="1106"/>
          </w:p>
        </w:tc>
        <w:tc>
          <w:tcPr>
            <w:tcW w:w="1481" w:type="dxa"/>
          </w:tcPr>
          <w:p>
            <w:pPr>
              <w:pStyle w:val="TableText"/>
            </w:pPr>
            <w:bookmarkStart w:id="1107" w:name="tvvr0038r73c4"/>
            <w:r>
              <w:rPr/>
              <w:t xml:space="preserve">0</w:t>
            </w:r>
            <w:bookmarkEnd w:id="1107"/>
          </w:p>
        </w:tc>
      </w:tr>
      <w:tr>
        <w:trPr>
          <w:cantSplit/>
        </w:trPr>
        <w:tc>
          <w:tcPr>
            <w:tcW w:w="3716" w:type="dxa"/>
          </w:tcPr>
          <w:p>
            <w:pPr>
              <w:pStyle w:val="TableText"/>
            </w:pPr>
            <w:bookmarkStart w:id="1108" w:name="tvvr0038r74c0"/>
            <w:r>
              <w:rPr/>
              <w:t xml:space="preserve">SR-RUN-09</w:t>
            </w:r>
            <w:bookmarkEnd w:id="1108"/>
          </w:p>
        </w:tc>
        <w:tc>
          <w:tcPr>
            <w:tcW w:w="1481" w:type="dxa"/>
          </w:tcPr>
          <w:p>
            <w:pPr>
              <w:pStyle w:val="TableText"/>
            </w:pPr>
            <w:bookmarkStart w:id="1109" w:name="tvvr0038r74c1"/>
            <w:r>
              <w:rPr/>
              <w:t xml:space="preserve">3</w:t>
            </w:r>
            <w:bookmarkEnd w:id="1109"/>
          </w:p>
        </w:tc>
        <w:tc>
          <w:tcPr>
            <w:tcW w:w="1481" w:type="dxa"/>
          </w:tcPr>
          <w:p>
            <w:pPr>
              <w:pStyle w:val="TableText"/>
            </w:pPr>
            <w:bookmarkStart w:id="1110" w:name="tvvr0038r74c2"/>
            <w:r>
              <w:rPr/>
              <w:t xml:space="preserve">0</w:t>
            </w:r>
            <w:bookmarkEnd w:id="1110"/>
          </w:p>
        </w:tc>
        <w:tc>
          <w:tcPr>
            <w:tcW w:w="1481" w:type="dxa"/>
          </w:tcPr>
          <w:p>
            <w:pPr>
              <w:pStyle w:val="TableText"/>
            </w:pPr>
            <w:bookmarkStart w:id="1111" w:name="tvvr0038r74c3"/>
            <w:r>
              <w:rPr/>
              <w:t xml:space="preserve">0</w:t>
            </w:r>
            <w:bookmarkEnd w:id="1111"/>
          </w:p>
        </w:tc>
        <w:tc>
          <w:tcPr>
            <w:tcW w:w="1481" w:type="dxa"/>
          </w:tcPr>
          <w:p>
            <w:pPr>
              <w:pStyle w:val="TableText"/>
            </w:pPr>
            <w:bookmarkStart w:id="1112" w:name="tvvr0038r74c4"/>
            <w:r>
              <w:rPr/>
              <w:t xml:space="preserve">0</w:t>
            </w:r>
            <w:bookmarkEnd w:id="1112"/>
          </w:p>
        </w:tc>
      </w:tr>
      <w:tr>
        <w:trPr>
          <w:cantSplit/>
        </w:trPr>
        <w:tc>
          <w:tcPr>
            <w:tcW w:w="3716" w:type="dxa"/>
          </w:tcPr>
          <w:p>
            <w:pPr>
              <w:pStyle w:val="TableText"/>
            </w:pPr>
            <w:bookmarkStart w:id="1113" w:name="tvvr0038r75c0"/>
            <w:r>
              <w:rPr/>
              <w:t xml:space="preserve">SR-RUN-10</w:t>
            </w:r>
            <w:bookmarkEnd w:id="1113"/>
          </w:p>
        </w:tc>
        <w:tc>
          <w:tcPr>
            <w:tcW w:w="1481" w:type="dxa"/>
          </w:tcPr>
          <w:p>
            <w:pPr>
              <w:pStyle w:val="TableText"/>
            </w:pPr>
            <w:bookmarkStart w:id="1114" w:name="tvvr0038r75c1"/>
            <w:r>
              <w:rPr/>
              <w:t xml:space="preserve">3</w:t>
            </w:r>
            <w:bookmarkEnd w:id="1114"/>
          </w:p>
        </w:tc>
        <w:tc>
          <w:tcPr>
            <w:tcW w:w="1481" w:type="dxa"/>
          </w:tcPr>
          <w:p>
            <w:pPr>
              <w:pStyle w:val="TableText"/>
            </w:pPr>
            <w:bookmarkStart w:id="1115" w:name="tvvr0038r75c2"/>
            <w:r>
              <w:rPr/>
              <w:t xml:space="preserve">0</w:t>
            </w:r>
            <w:bookmarkEnd w:id="1115"/>
          </w:p>
        </w:tc>
        <w:tc>
          <w:tcPr>
            <w:tcW w:w="1481" w:type="dxa"/>
          </w:tcPr>
          <w:p>
            <w:pPr>
              <w:pStyle w:val="TableText"/>
            </w:pPr>
            <w:bookmarkStart w:id="1116" w:name="tvvr0038r75c3"/>
            <w:r>
              <w:rPr/>
              <w:t xml:space="preserve">0</w:t>
            </w:r>
            <w:bookmarkEnd w:id="1116"/>
          </w:p>
        </w:tc>
        <w:tc>
          <w:tcPr>
            <w:tcW w:w="1481" w:type="dxa"/>
          </w:tcPr>
          <w:p>
            <w:pPr>
              <w:pStyle w:val="TableText"/>
            </w:pPr>
            <w:bookmarkStart w:id="1117" w:name="tvvr0038r75c4"/>
            <w:r>
              <w:rPr/>
              <w:t xml:space="preserve">0</w:t>
            </w:r>
            <w:bookmarkEnd w:id="1117"/>
          </w:p>
        </w:tc>
      </w:tr>
      <w:tr>
        <w:trPr>
          <w:cantSplit/>
        </w:trPr>
        <w:tc>
          <w:tcPr>
            <w:tcW w:w="3716" w:type="dxa"/>
          </w:tcPr>
          <w:p>
            <w:pPr>
              <w:pStyle w:val="TableText"/>
            </w:pPr>
            <w:bookmarkStart w:id="1118" w:name="tvvr0038r76c0"/>
            <w:r>
              <w:rPr/>
              <w:t xml:space="preserve">SR-RUN-11</w:t>
            </w:r>
            <w:bookmarkEnd w:id="1118"/>
          </w:p>
        </w:tc>
        <w:tc>
          <w:tcPr>
            <w:tcW w:w="1481" w:type="dxa"/>
          </w:tcPr>
          <w:p>
            <w:pPr>
              <w:pStyle w:val="TableText"/>
            </w:pPr>
            <w:bookmarkStart w:id="1119" w:name="tvvr0038r76c1"/>
            <w:r>
              <w:rPr/>
              <w:t xml:space="preserve">2</w:t>
            </w:r>
            <w:bookmarkEnd w:id="1119"/>
          </w:p>
        </w:tc>
        <w:tc>
          <w:tcPr>
            <w:tcW w:w="1481" w:type="dxa"/>
          </w:tcPr>
          <w:p>
            <w:pPr>
              <w:pStyle w:val="TableText"/>
            </w:pPr>
            <w:bookmarkStart w:id="1120" w:name="tvvr0038r76c2"/>
            <w:r>
              <w:rPr/>
              <w:t xml:space="preserve">0</w:t>
            </w:r>
            <w:bookmarkEnd w:id="1120"/>
          </w:p>
        </w:tc>
        <w:tc>
          <w:tcPr>
            <w:tcW w:w="1481" w:type="dxa"/>
          </w:tcPr>
          <w:p>
            <w:pPr>
              <w:pStyle w:val="TableText"/>
            </w:pPr>
            <w:bookmarkStart w:id="1121" w:name="tvvr0038r76c3"/>
            <w:r>
              <w:rPr/>
              <w:t xml:space="preserve">0</w:t>
            </w:r>
            <w:bookmarkEnd w:id="1121"/>
          </w:p>
        </w:tc>
        <w:tc>
          <w:tcPr>
            <w:tcW w:w="1481" w:type="dxa"/>
          </w:tcPr>
          <w:p>
            <w:pPr>
              <w:pStyle w:val="TableText"/>
            </w:pPr>
            <w:bookmarkStart w:id="1122" w:name="tvvr0038r76c4"/>
            <w:r>
              <w:rPr/>
              <w:t xml:space="preserve">0</w:t>
            </w:r>
            <w:bookmarkEnd w:id="1122"/>
          </w:p>
        </w:tc>
      </w:tr>
      <w:tr>
        <w:trPr>
          <w:cantSplit/>
        </w:trPr>
        <w:tc>
          <w:tcPr>
            <w:tcW w:w="3716" w:type="dxa"/>
          </w:tcPr>
          <w:p>
            <w:pPr>
              <w:pStyle w:val="TableText"/>
            </w:pPr>
            <w:bookmarkStart w:id="1123" w:name="tvvr0038r77c0"/>
            <w:r>
              <w:rPr/>
              <w:t xml:space="preserve">SR-RUN-12</w:t>
            </w:r>
            <w:bookmarkEnd w:id="1123"/>
          </w:p>
        </w:tc>
        <w:tc>
          <w:tcPr>
            <w:tcW w:w="1481" w:type="dxa"/>
          </w:tcPr>
          <w:p>
            <w:pPr>
              <w:pStyle w:val="TableText"/>
            </w:pPr>
            <w:bookmarkStart w:id="1124" w:name="tvvr0038r77c1"/>
            <w:r>
              <w:rPr/>
              <w:t xml:space="preserve">17</w:t>
            </w:r>
            <w:bookmarkEnd w:id="1124"/>
          </w:p>
        </w:tc>
        <w:tc>
          <w:tcPr>
            <w:tcW w:w="1481" w:type="dxa"/>
          </w:tcPr>
          <w:p>
            <w:pPr>
              <w:pStyle w:val="TableText"/>
            </w:pPr>
            <w:bookmarkStart w:id="1125" w:name="tvvr0038r77c2"/>
            <w:r>
              <w:rPr/>
              <w:t xml:space="preserve">0</w:t>
            </w:r>
            <w:bookmarkEnd w:id="1125"/>
          </w:p>
        </w:tc>
        <w:tc>
          <w:tcPr>
            <w:tcW w:w="1481" w:type="dxa"/>
          </w:tcPr>
          <w:p>
            <w:pPr>
              <w:pStyle w:val="TableText"/>
            </w:pPr>
            <w:bookmarkStart w:id="1126" w:name="tvvr0038r77c3"/>
            <w:r>
              <w:rPr/>
              <w:t xml:space="preserve">0</w:t>
            </w:r>
            <w:bookmarkEnd w:id="1126"/>
          </w:p>
        </w:tc>
        <w:tc>
          <w:tcPr>
            <w:tcW w:w="1481" w:type="dxa"/>
          </w:tcPr>
          <w:p>
            <w:pPr>
              <w:pStyle w:val="TableText"/>
            </w:pPr>
            <w:bookmarkStart w:id="1127" w:name="tvvr0038r77c4"/>
            <w:r>
              <w:rPr/>
              <w:t xml:space="preserve">0</w:t>
            </w:r>
            <w:bookmarkEnd w:id="1127"/>
          </w:p>
        </w:tc>
      </w:tr>
      <w:tr>
        <w:trPr>
          <w:cantSplit/>
        </w:trPr>
        <w:tc>
          <w:tcPr>
            <w:tcW w:w="3716" w:type="dxa"/>
          </w:tcPr>
          <w:p>
            <w:pPr>
              <w:pStyle w:val="TableText"/>
            </w:pPr>
            <w:bookmarkStart w:id="1128" w:name="tvvr0038r78c0"/>
            <w:r>
              <w:rPr/>
              <w:t xml:space="preserve">SR-RUN-13</w:t>
            </w:r>
            <w:bookmarkEnd w:id="1128"/>
          </w:p>
        </w:tc>
        <w:tc>
          <w:tcPr>
            <w:tcW w:w="1481" w:type="dxa"/>
          </w:tcPr>
          <w:p>
            <w:pPr>
              <w:pStyle w:val="TableText"/>
            </w:pPr>
            <w:bookmarkStart w:id="1129" w:name="tvvr0038r78c1"/>
            <w:r>
              <w:rPr/>
              <w:t xml:space="preserve">16</w:t>
            </w:r>
            <w:bookmarkEnd w:id="1129"/>
          </w:p>
        </w:tc>
        <w:tc>
          <w:tcPr>
            <w:tcW w:w="1481" w:type="dxa"/>
          </w:tcPr>
          <w:p>
            <w:pPr>
              <w:pStyle w:val="TableText"/>
            </w:pPr>
            <w:bookmarkStart w:id="1130" w:name="tvvr0038r78c2"/>
            <w:r>
              <w:rPr/>
              <w:t xml:space="preserve">0</w:t>
            </w:r>
            <w:bookmarkEnd w:id="1130"/>
          </w:p>
        </w:tc>
        <w:tc>
          <w:tcPr>
            <w:tcW w:w="1481" w:type="dxa"/>
          </w:tcPr>
          <w:p>
            <w:pPr>
              <w:pStyle w:val="TableText"/>
            </w:pPr>
            <w:bookmarkStart w:id="1131" w:name="tvvr0038r78c3"/>
            <w:r>
              <w:rPr/>
              <w:t xml:space="preserve">0</w:t>
            </w:r>
            <w:bookmarkEnd w:id="1131"/>
          </w:p>
        </w:tc>
        <w:tc>
          <w:tcPr>
            <w:tcW w:w="1481" w:type="dxa"/>
          </w:tcPr>
          <w:p>
            <w:pPr>
              <w:pStyle w:val="TableText"/>
            </w:pPr>
            <w:bookmarkStart w:id="1132" w:name="tvvr0038r78c4"/>
            <w:r>
              <w:rPr/>
              <w:t xml:space="preserve">0</w:t>
            </w:r>
            <w:bookmarkEnd w:id="1132"/>
          </w:p>
        </w:tc>
      </w:tr>
      <w:tr>
        <w:trPr>
          <w:cantSplit/>
        </w:trPr>
        <w:tc>
          <w:tcPr>
            <w:tcW w:w="3716" w:type="dxa"/>
          </w:tcPr>
          <w:p>
            <w:pPr>
              <w:pStyle w:val="TableText"/>
            </w:pPr>
            <w:bookmarkStart w:id="1133" w:name="tvvr0038r79c0"/>
            <w:r>
              <w:rPr/>
              <w:t xml:space="preserve">SR-RUN-15</w:t>
            </w:r>
            <w:bookmarkEnd w:id="1133"/>
          </w:p>
        </w:tc>
        <w:tc>
          <w:tcPr>
            <w:tcW w:w="1481" w:type="dxa"/>
          </w:tcPr>
          <w:p>
            <w:pPr>
              <w:pStyle w:val="TableText"/>
            </w:pPr>
            <w:bookmarkStart w:id="1134" w:name="tvvr0038r79c1"/>
            <w:r>
              <w:rPr/>
              <w:t xml:space="preserve">4</w:t>
            </w:r>
            <w:bookmarkEnd w:id="1134"/>
          </w:p>
        </w:tc>
        <w:tc>
          <w:tcPr>
            <w:tcW w:w="1481" w:type="dxa"/>
          </w:tcPr>
          <w:p>
            <w:pPr>
              <w:pStyle w:val="TableText"/>
            </w:pPr>
            <w:bookmarkStart w:id="1135" w:name="tvvr0038r79c2"/>
            <w:r>
              <w:rPr/>
              <w:t xml:space="preserve">0</w:t>
            </w:r>
            <w:bookmarkEnd w:id="1135"/>
          </w:p>
        </w:tc>
        <w:tc>
          <w:tcPr>
            <w:tcW w:w="1481" w:type="dxa"/>
          </w:tcPr>
          <w:p>
            <w:pPr>
              <w:pStyle w:val="TableText"/>
            </w:pPr>
            <w:bookmarkStart w:id="1136" w:name="tvvr0038r79c3"/>
            <w:r>
              <w:rPr/>
              <w:t xml:space="preserve">0</w:t>
            </w:r>
            <w:bookmarkEnd w:id="1136"/>
          </w:p>
        </w:tc>
        <w:tc>
          <w:tcPr>
            <w:tcW w:w="1481" w:type="dxa"/>
          </w:tcPr>
          <w:p>
            <w:pPr>
              <w:pStyle w:val="TableText"/>
            </w:pPr>
            <w:bookmarkStart w:id="1137" w:name="tvvr0038r79c4"/>
            <w:r>
              <w:rPr/>
              <w:t xml:space="preserve">0</w:t>
            </w:r>
            <w:bookmarkEnd w:id="1137"/>
          </w:p>
        </w:tc>
      </w:tr>
      <w:tr>
        <w:trPr>
          <w:cantSplit/>
        </w:trPr>
        <w:tc>
          <w:tcPr>
            <w:tcW w:w="3716" w:type="dxa"/>
          </w:tcPr>
          <w:p>
            <w:pPr>
              <w:pStyle w:val="TableText"/>
            </w:pPr>
            <w:bookmarkStart w:id="1138" w:name="tvvr0038r80c0"/>
            <w:r>
              <w:rPr/>
              <w:t xml:space="preserve">SR-RUN-16</w:t>
            </w:r>
            <w:bookmarkEnd w:id="1138"/>
          </w:p>
        </w:tc>
        <w:tc>
          <w:tcPr>
            <w:tcW w:w="1481" w:type="dxa"/>
          </w:tcPr>
          <w:p>
            <w:pPr>
              <w:pStyle w:val="TableText"/>
            </w:pPr>
            <w:bookmarkStart w:id="1139" w:name="tvvr0038r80c1"/>
            <w:r>
              <w:rPr/>
              <w:t xml:space="preserve">20</w:t>
            </w:r>
            <w:bookmarkEnd w:id="1139"/>
          </w:p>
        </w:tc>
        <w:tc>
          <w:tcPr>
            <w:tcW w:w="1481" w:type="dxa"/>
          </w:tcPr>
          <w:p>
            <w:pPr>
              <w:pStyle w:val="TableText"/>
            </w:pPr>
            <w:bookmarkStart w:id="1140" w:name="tvvr0038r80c2"/>
            <w:r>
              <w:rPr/>
              <w:t xml:space="preserve">0</w:t>
            </w:r>
            <w:bookmarkEnd w:id="1140"/>
          </w:p>
        </w:tc>
        <w:tc>
          <w:tcPr>
            <w:tcW w:w="1481" w:type="dxa"/>
          </w:tcPr>
          <w:p>
            <w:pPr>
              <w:pStyle w:val="TableText"/>
            </w:pPr>
            <w:bookmarkStart w:id="1141" w:name="tvvr0038r80c3"/>
            <w:r>
              <w:rPr/>
              <w:t xml:space="preserve">0</w:t>
            </w:r>
            <w:bookmarkEnd w:id="1141"/>
          </w:p>
        </w:tc>
        <w:tc>
          <w:tcPr>
            <w:tcW w:w="1481" w:type="dxa"/>
          </w:tcPr>
          <w:p>
            <w:pPr>
              <w:pStyle w:val="TableText"/>
            </w:pPr>
            <w:bookmarkStart w:id="1142" w:name="tvvr0038r80c4"/>
            <w:r>
              <w:rPr/>
              <w:t xml:space="preserve">0</w:t>
            </w:r>
            <w:bookmarkEnd w:id="1142"/>
          </w:p>
        </w:tc>
      </w:tr>
      <w:tr>
        <w:trPr>
          <w:cantSplit/>
        </w:trPr>
        <w:tc>
          <w:tcPr>
            <w:tcW w:w="3716" w:type="dxa"/>
          </w:tcPr>
          <w:p>
            <w:pPr>
              <w:pStyle w:val="TableText"/>
            </w:pPr>
            <w:bookmarkStart w:id="1143" w:name="tvvr0038r81c0"/>
            <w:r>
              <w:rPr/>
              <w:t xml:space="preserve">SR-RUN-20</w:t>
            </w:r>
            <w:bookmarkEnd w:id="1143"/>
          </w:p>
        </w:tc>
        <w:tc>
          <w:tcPr>
            <w:tcW w:w="1481" w:type="dxa"/>
          </w:tcPr>
          <w:p>
            <w:pPr>
              <w:pStyle w:val="TableText"/>
            </w:pPr>
            <w:bookmarkStart w:id="1144" w:name="tvvr0038r81c1"/>
            <w:r>
              <w:rPr/>
              <w:t xml:space="preserve">10</w:t>
            </w:r>
            <w:bookmarkEnd w:id="1144"/>
          </w:p>
        </w:tc>
        <w:tc>
          <w:tcPr>
            <w:tcW w:w="1481" w:type="dxa"/>
          </w:tcPr>
          <w:p>
            <w:pPr>
              <w:pStyle w:val="TableText"/>
            </w:pPr>
            <w:bookmarkStart w:id="1145" w:name="tvvr0038r81c2"/>
            <w:r>
              <w:rPr/>
              <w:t xml:space="preserve">0</w:t>
            </w:r>
            <w:bookmarkEnd w:id="1145"/>
          </w:p>
        </w:tc>
        <w:tc>
          <w:tcPr>
            <w:tcW w:w="1481" w:type="dxa"/>
          </w:tcPr>
          <w:p>
            <w:pPr>
              <w:pStyle w:val="TableText"/>
            </w:pPr>
            <w:bookmarkStart w:id="1146" w:name="tvvr0038r81c3"/>
            <w:r>
              <w:rPr/>
              <w:t xml:space="preserve">0</w:t>
            </w:r>
            <w:bookmarkEnd w:id="1146"/>
          </w:p>
        </w:tc>
        <w:tc>
          <w:tcPr>
            <w:tcW w:w="1481" w:type="dxa"/>
          </w:tcPr>
          <w:p>
            <w:pPr>
              <w:pStyle w:val="TableText"/>
            </w:pPr>
            <w:bookmarkStart w:id="1147" w:name="tvvr0038r81c4"/>
            <w:r>
              <w:rPr/>
              <w:t xml:space="preserve">0</w:t>
            </w:r>
            <w:bookmarkEnd w:id="1147"/>
          </w:p>
        </w:tc>
      </w:tr>
      <w:tr>
        <w:trPr>
          <w:cantSplit/>
        </w:trPr>
        <w:tc>
          <w:tcPr>
            <w:tcW w:w="3716" w:type="dxa"/>
          </w:tcPr>
          <w:p>
            <w:pPr>
              <w:pStyle w:val="TableText"/>
            </w:pPr>
            <w:bookmarkStart w:id="1148" w:name="tvvr0038r82c0"/>
            <w:r>
              <w:rPr/>
              <w:t xml:space="preserve">SR-RUN-21</w:t>
            </w:r>
            <w:bookmarkEnd w:id="1148"/>
          </w:p>
        </w:tc>
        <w:tc>
          <w:tcPr>
            <w:tcW w:w="1481" w:type="dxa"/>
          </w:tcPr>
          <w:p>
            <w:pPr>
              <w:pStyle w:val="TableText"/>
            </w:pPr>
            <w:bookmarkStart w:id="1149" w:name="tvvr0038r82c1"/>
            <w:r>
              <w:rPr/>
              <w:t xml:space="preserve">3</w:t>
            </w:r>
            <w:bookmarkEnd w:id="1149"/>
          </w:p>
        </w:tc>
        <w:tc>
          <w:tcPr>
            <w:tcW w:w="1481" w:type="dxa"/>
          </w:tcPr>
          <w:p>
            <w:pPr>
              <w:pStyle w:val="TableText"/>
            </w:pPr>
            <w:bookmarkStart w:id="1150" w:name="tvvr0038r82c2"/>
            <w:r>
              <w:rPr/>
              <w:t xml:space="preserve">0</w:t>
            </w:r>
            <w:bookmarkEnd w:id="1150"/>
          </w:p>
        </w:tc>
        <w:tc>
          <w:tcPr>
            <w:tcW w:w="1481" w:type="dxa"/>
          </w:tcPr>
          <w:p>
            <w:pPr>
              <w:pStyle w:val="TableText"/>
            </w:pPr>
            <w:bookmarkStart w:id="1151" w:name="tvvr0038r82c3"/>
            <w:r>
              <w:rPr/>
              <w:t xml:space="preserve">0</w:t>
            </w:r>
            <w:bookmarkEnd w:id="1151"/>
          </w:p>
        </w:tc>
        <w:tc>
          <w:tcPr>
            <w:tcW w:w="1481" w:type="dxa"/>
          </w:tcPr>
          <w:p>
            <w:pPr>
              <w:pStyle w:val="TableText"/>
            </w:pPr>
            <w:bookmarkStart w:id="1152" w:name="tvvr0038r82c4"/>
            <w:r>
              <w:rPr/>
              <w:t xml:space="preserve">0</w:t>
            </w:r>
            <w:bookmarkEnd w:id="1152"/>
          </w:p>
        </w:tc>
      </w:tr>
      <w:tr>
        <w:trPr>
          <w:cantSplit/>
        </w:trPr>
        <w:tc>
          <w:tcPr>
            <w:tcW w:w="3716" w:type="dxa"/>
          </w:tcPr>
          <w:p>
            <w:pPr>
              <w:pStyle w:val="TableText"/>
            </w:pPr>
            <w:bookmarkStart w:id="1153" w:name="tvvr0038r83c0"/>
            <w:r>
              <w:rPr/>
              <w:t xml:space="preserve">SR-RUN-22</w:t>
            </w:r>
            <w:bookmarkEnd w:id="1153"/>
          </w:p>
        </w:tc>
        <w:tc>
          <w:tcPr>
            <w:tcW w:w="1481" w:type="dxa"/>
          </w:tcPr>
          <w:p>
            <w:pPr>
              <w:pStyle w:val="TableText"/>
            </w:pPr>
            <w:bookmarkStart w:id="1154" w:name="tvvr0038r83c1"/>
            <w:r>
              <w:rPr/>
              <w:t xml:space="preserve">6</w:t>
            </w:r>
            <w:bookmarkEnd w:id="1154"/>
          </w:p>
        </w:tc>
        <w:tc>
          <w:tcPr>
            <w:tcW w:w="1481" w:type="dxa"/>
          </w:tcPr>
          <w:p>
            <w:pPr>
              <w:pStyle w:val="TableText"/>
            </w:pPr>
            <w:bookmarkStart w:id="1155" w:name="tvvr0038r83c2"/>
            <w:r>
              <w:rPr/>
              <w:t xml:space="preserve">0</w:t>
            </w:r>
            <w:bookmarkEnd w:id="1155"/>
          </w:p>
        </w:tc>
        <w:tc>
          <w:tcPr>
            <w:tcW w:w="1481" w:type="dxa"/>
          </w:tcPr>
          <w:p>
            <w:pPr>
              <w:pStyle w:val="TableText"/>
            </w:pPr>
            <w:bookmarkStart w:id="1156" w:name="tvvr0038r83c3"/>
            <w:r>
              <w:rPr/>
              <w:t xml:space="preserve">0</w:t>
            </w:r>
            <w:bookmarkEnd w:id="1156"/>
          </w:p>
        </w:tc>
        <w:tc>
          <w:tcPr>
            <w:tcW w:w="1481" w:type="dxa"/>
          </w:tcPr>
          <w:p>
            <w:pPr>
              <w:pStyle w:val="TableText"/>
            </w:pPr>
            <w:bookmarkStart w:id="1157" w:name="tvvr0038r83c4"/>
            <w:r>
              <w:rPr/>
              <w:t xml:space="preserve">0</w:t>
            </w:r>
            <w:bookmarkEnd w:id="1157"/>
          </w:p>
        </w:tc>
      </w:tr>
      <w:tr>
        <w:trPr>
          <w:cantSplit/>
        </w:trPr>
        <w:tc>
          <w:tcPr>
            <w:tcW w:w="3716" w:type="dxa"/>
          </w:tcPr>
          <w:p>
            <w:pPr>
              <w:pStyle w:val="TableText"/>
            </w:pPr>
            <w:bookmarkStart w:id="1158" w:name="tvvr0038r84c0"/>
            <w:r>
              <w:rPr/>
              <w:t xml:space="preserve">SR-RUN-23</w:t>
            </w:r>
            <w:bookmarkEnd w:id="1158"/>
          </w:p>
        </w:tc>
        <w:tc>
          <w:tcPr>
            <w:tcW w:w="1481" w:type="dxa"/>
          </w:tcPr>
          <w:p>
            <w:pPr>
              <w:pStyle w:val="TableText"/>
            </w:pPr>
            <w:bookmarkStart w:id="1159" w:name="tvvr0038r84c1"/>
            <w:r>
              <w:rPr/>
              <w:t xml:space="preserve">8</w:t>
            </w:r>
            <w:bookmarkEnd w:id="1159"/>
          </w:p>
        </w:tc>
        <w:tc>
          <w:tcPr>
            <w:tcW w:w="1481" w:type="dxa"/>
          </w:tcPr>
          <w:p>
            <w:pPr>
              <w:pStyle w:val="TableText"/>
            </w:pPr>
            <w:bookmarkStart w:id="1160" w:name="tvvr0038r84c2"/>
            <w:r>
              <w:rPr/>
              <w:t xml:space="preserve">0</w:t>
            </w:r>
            <w:bookmarkEnd w:id="1160"/>
          </w:p>
        </w:tc>
        <w:tc>
          <w:tcPr>
            <w:tcW w:w="1481" w:type="dxa"/>
          </w:tcPr>
          <w:p>
            <w:pPr>
              <w:pStyle w:val="TableText"/>
            </w:pPr>
            <w:bookmarkStart w:id="1161" w:name="tvvr0038r84c3"/>
            <w:r>
              <w:rPr/>
              <w:t xml:space="preserve">0</w:t>
            </w:r>
            <w:bookmarkEnd w:id="1161"/>
          </w:p>
        </w:tc>
        <w:tc>
          <w:tcPr>
            <w:tcW w:w="1481" w:type="dxa"/>
          </w:tcPr>
          <w:p>
            <w:pPr>
              <w:pStyle w:val="TableText"/>
            </w:pPr>
            <w:bookmarkStart w:id="1162" w:name="tvvr0038r84c4"/>
            <w:r>
              <w:rPr/>
              <w:t xml:space="preserve">0</w:t>
            </w:r>
            <w:bookmarkEnd w:id="1162"/>
          </w:p>
        </w:tc>
      </w:tr>
      <w:tr>
        <w:trPr>
          <w:cantSplit/>
        </w:trPr>
        <w:tc>
          <w:tcPr>
            <w:tcW w:w="3716" w:type="dxa"/>
          </w:tcPr>
          <w:p>
            <w:pPr>
              <w:pStyle w:val="TableText"/>
            </w:pPr>
            <w:bookmarkStart w:id="1163" w:name="tvvr0038r85c0"/>
            <w:r>
              <w:rPr/>
              <w:t xml:space="preserve">SR-RUN-24</w:t>
            </w:r>
            <w:bookmarkEnd w:id="1163"/>
          </w:p>
        </w:tc>
        <w:tc>
          <w:tcPr>
            <w:tcW w:w="1481" w:type="dxa"/>
          </w:tcPr>
          <w:p>
            <w:pPr>
              <w:pStyle w:val="TableText"/>
            </w:pPr>
            <w:bookmarkStart w:id="1164" w:name="tvvr0038r85c1"/>
            <w:r>
              <w:rPr/>
              <w:t xml:space="preserve">2</w:t>
            </w:r>
            <w:bookmarkEnd w:id="1164"/>
          </w:p>
        </w:tc>
        <w:tc>
          <w:tcPr>
            <w:tcW w:w="1481" w:type="dxa"/>
          </w:tcPr>
          <w:p>
            <w:pPr>
              <w:pStyle w:val="TableText"/>
            </w:pPr>
            <w:bookmarkStart w:id="1165" w:name="tvvr0038r85c2"/>
            <w:r>
              <w:rPr/>
              <w:t xml:space="preserve">0</w:t>
            </w:r>
            <w:bookmarkEnd w:id="1165"/>
          </w:p>
        </w:tc>
        <w:tc>
          <w:tcPr>
            <w:tcW w:w="1481" w:type="dxa"/>
          </w:tcPr>
          <w:p>
            <w:pPr>
              <w:pStyle w:val="TableText"/>
            </w:pPr>
            <w:bookmarkStart w:id="1166" w:name="tvvr0038r85c3"/>
            <w:r>
              <w:rPr/>
              <w:t xml:space="preserve">0</w:t>
            </w:r>
            <w:bookmarkEnd w:id="1166"/>
          </w:p>
        </w:tc>
        <w:tc>
          <w:tcPr>
            <w:tcW w:w="1481" w:type="dxa"/>
          </w:tcPr>
          <w:p>
            <w:pPr>
              <w:pStyle w:val="TableText"/>
            </w:pPr>
            <w:bookmarkStart w:id="1167" w:name="tvvr0038r85c4"/>
            <w:r>
              <w:rPr/>
              <w:t xml:space="preserve">0</w:t>
            </w:r>
            <w:bookmarkEnd w:id="1167"/>
          </w:p>
        </w:tc>
      </w:tr>
      <w:tr>
        <w:trPr>
          <w:cantSplit/>
        </w:trPr>
        <w:tc>
          <w:tcPr>
            <w:tcW w:w="3716" w:type="dxa"/>
          </w:tcPr>
          <w:p>
            <w:pPr>
              <w:pStyle w:val="TableText"/>
            </w:pPr>
            <w:bookmarkStart w:id="1168" w:name="tvvr0038r86c0"/>
            <w:r>
              <w:rPr/>
              <w:t xml:space="preserve">SR-RUN-25</w:t>
            </w:r>
            <w:bookmarkEnd w:id="1168"/>
          </w:p>
        </w:tc>
        <w:tc>
          <w:tcPr>
            <w:tcW w:w="1481" w:type="dxa"/>
          </w:tcPr>
          <w:p>
            <w:pPr>
              <w:pStyle w:val="TableText"/>
            </w:pPr>
            <w:bookmarkStart w:id="1169" w:name="tvvr0038r86c1"/>
            <w:r>
              <w:rPr/>
              <w:t xml:space="preserve">2</w:t>
            </w:r>
            <w:bookmarkEnd w:id="1169"/>
          </w:p>
        </w:tc>
        <w:tc>
          <w:tcPr>
            <w:tcW w:w="1481" w:type="dxa"/>
          </w:tcPr>
          <w:p>
            <w:pPr>
              <w:pStyle w:val="TableText"/>
            </w:pPr>
            <w:bookmarkStart w:id="1170" w:name="tvvr0038r86c2"/>
            <w:r>
              <w:rPr/>
              <w:t xml:space="preserve">0</w:t>
            </w:r>
            <w:bookmarkEnd w:id="1170"/>
          </w:p>
        </w:tc>
        <w:tc>
          <w:tcPr>
            <w:tcW w:w="1481" w:type="dxa"/>
          </w:tcPr>
          <w:p>
            <w:pPr>
              <w:pStyle w:val="TableText"/>
            </w:pPr>
            <w:bookmarkStart w:id="1171" w:name="tvvr0038r86c3"/>
            <w:r>
              <w:rPr/>
              <w:t xml:space="preserve">0</w:t>
            </w:r>
            <w:bookmarkEnd w:id="1171"/>
          </w:p>
        </w:tc>
        <w:tc>
          <w:tcPr>
            <w:tcW w:w="1481" w:type="dxa"/>
          </w:tcPr>
          <w:p>
            <w:pPr>
              <w:pStyle w:val="TableText"/>
            </w:pPr>
            <w:bookmarkStart w:id="1172" w:name="tvvr0038r86c4"/>
            <w:r>
              <w:rPr/>
              <w:t xml:space="preserve">0</w:t>
            </w:r>
            <w:bookmarkEnd w:id="1172"/>
          </w:p>
        </w:tc>
      </w:tr>
      <w:tr>
        <w:trPr>
          <w:cantSplit/>
        </w:trPr>
        <w:tc>
          <w:tcPr>
            <w:tcW w:w="3716" w:type="dxa"/>
          </w:tcPr>
          <w:p>
            <w:pPr>
              <w:pStyle w:val="TableText"/>
            </w:pPr>
            <w:bookmarkStart w:id="1173" w:name="tvvr0038r87c0"/>
            <w:r>
              <w:rPr/>
              <w:t xml:space="preserve">SR-RUN-26</w:t>
            </w:r>
            <w:bookmarkEnd w:id="1173"/>
          </w:p>
        </w:tc>
        <w:tc>
          <w:tcPr>
            <w:tcW w:w="1481" w:type="dxa"/>
          </w:tcPr>
          <w:p>
            <w:pPr>
              <w:pStyle w:val="TableText"/>
            </w:pPr>
            <w:bookmarkStart w:id="1174" w:name="tvvr0038r87c1"/>
            <w:r>
              <w:rPr/>
              <w:t xml:space="preserve">12</w:t>
            </w:r>
            <w:bookmarkEnd w:id="1174"/>
          </w:p>
        </w:tc>
        <w:tc>
          <w:tcPr>
            <w:tcW w:w="1481" w:type="dxa"/>
          </w:tcPr>
          <w:p>
            <w:pPr>
              <w:pStyle w:val="TableText"/>
            </w:pPr>
            <w:bookmarkStart w:id="1175" w:name="tvvr0038r87c2"/>
            <w:r>
              <w:rPr/>
              <w:t xml:space="preserve">0</w:t>
            </w:r>
            <w:bookmarkEnd w:id="1175"/>
          </w:p>
        </w:tc>
        <w:tc>
          <w:tcPr>
            <w:tcW w:w="1481" w:type="dxa"/>
          </w:tcPr>
          <w:p>
            <w:pPr>
              <w:pStyle w:val="TableText"/>
            </w:pPr>
            <w:bookmarkStart w:id="1176" w:name="tvvr0038r87c3"/>
            <w:r>
              <w:rPr/>
              <w:t xml:space="preserve">0</w:t>
            </w:r>
            <w:bookmarkEnd w:id="1176"/>
          </w:p>
        </w:tc>
        <w:tc>
          <w:tcPr>
            <w:tcW w:w="1481" w:type="dxa"/>
          </w:tcPr>
          <w:p>
            <w:pPr>
              <w:pStyle w:val="TableText"/>
            </w:pPr>
            <w:bookmarkStart w:id="1177" w:name="tvvr0038r87c4"/>
            <w:r>
              <w:rPr/>
              <w:t xml:space="preserve">0</w:t>
            </w:r>
            <w:bookmarkEnd w:id="1177"/>
          </w:p>
        </w:tc>
      </w:tr>
      <w:tr>
        <w:trPr>
          <w:cantSplit/>
        </w:trPr>
        <w:tc>
          <w:tcPr>
            <w:tcW w:w="3716" w:type="dxa"/>
          </w:tcPr>
          <w:p>
            <w:pPr>
              <w:pStyle w:val="TableText"/>
            </w:pPr>
            <w:bookmarkStart w:id="1178" w:name="tvvr0038r88c0"/>
            <w:r>
              <w:rPr/>
              <w:t xml:space="preserve">SR-RUN-27</w:t>
            </w:r>
            <w:bookmarkEnd w:id="1178"/>
          </w:p>
        </w:tc>
        <w:tc>
          <w:tcPr>
            <w:tcW w:w="1481" w:type="dxa"/>
          </w:tcPr>
          <w:p>
            <w:pPr>
              <w:pStyle w:val="TableText"/>
            </w:pPr>
            <w:bookmarkStart w:id="1179" w:name="tvvr0038r88c1"/>
            <w:r>
              <w:rPr/>
              <w:t xml:space="preserve">2</w:t>
            </w:r>
            <w:bookmarkEnd w:id="1179"/>
          </w:p>
        </w:tc>
        <w:tc>
          <w:tcPr>
            <w:tcW w:w="1481" w:type="dxa"/>
          </w:tcPr>
          <w:p>
            <w:pPr>
              <w:pStyle w:val="TableText"/>
            </w:pPr>
            <w:bookmarkStart w:id="1180" w:name="tvvr0038r88c2"/>
            <w:r>
              <w:rPr/>
              <w:t xml:space="preserve">0</w:t>
            </w:r>
            <w:bookmarkEnd w:id="1180"/>
          </w:p>
        </w:tc>
        <w:tc>
          <w:tcPr>
            <w:tcW w:w="1481" w:type="dxa"/>
          </w:tcPr>
          <w:p>
            <w:pPr>
              <w:pStyle w:val="TableText"/>
            </w:pPr>
            <w:bookmarkStart w:id="1181" w:name="tvvr0038r88c3"/>
            <w:r>
              <w:rPr/>
              <w:t xml:space="preserve">0</w:t>
            </w:r>
            <w:bookmarkEnd w:id="1181"/>
          </w:p>
        </w:tc>
        <w:tc>
          <w:tcPr>
            <w:tcW w:w="1481" w:type="dxa"/>
          </w:tcPr>
          <w:p>
            <w:pPr>
              <w:pStyle w:val="TableText"/>
            </w:pPr>
            <w:bookmarkStart w:id="1182" w:name="tvvr0038r88c4"/>
            <w:r>
              <w:rPr/>
              <w:t xml:space="preserve">0</w:t>
            </w:r>
            <w:bookmarkEnd w:id="1182"/>
          </w:p>
        </w:tc>
      </w:tr>
      <w:tr>
        <w:trPr>
          <w:cantSplit/>
        </w:trPr>
        <w:tc>
          <w:tcPr>
            <w:tcW w:w="3716" w:type="dxa"/>
          </w:tcPr>
          <w:p>
            <w:pPr>
              <w:pStyle w:val="TableText"/>
            </w:pPr>
            <w:bookmarkStart w:id="1183" w:name="tvvr0038r89c0"/>
            <w:r>
              <w:rPr/>
              <w:t xml:space="preserve">SR-RUN-28</w:t>
            </w:r>
            <w:bookmarkEnd w:id="1183"/>
          </w:p>
        </w:tc>
        <w:tc>
          <w:tcPr>
            <w:tcW w:w="1481" w:type="dxa"/>
          </w:tcPr>
          <w:p>
            <w:pPr>
              <w:pStyle w:val="TableText"/>
            </w:pPr>
            <w:bookmarkStart w:id="1184" w:name="tvvr0038r89c1"/>
            <w:r>
              <w:rPr/>
              <w:t xml:space="preserve">1</w:t>
            </w:r>
            <w:bookmarkEnd w:id="1184"/>
          </w:p>
        </w:tc>
        <w:tc>
          <w:tcPr>
            <w:tcW w:w="1481" w:type="dxa"/>
          </w:tcPr>
          <w:p>
            <w:pPr>
              <w:pStyle w:val="TableText"/>
            </w:pPr>
            <w:bookmarkStart w:id="1185" w:name="tvvr0038r89c2"/>
            <w:r>
              <w:rPr/>
              <w:t xml:space="preserve">0</w:t>
            </w:r>
            <w:bookmarkEnd w:id="1185"/>
          </w:p>
        </w:tc>
        <w:tc>
          <w:tcPr>
            <w:tcW w:w="1481" w:type="dxa"/>
          </w:tcPr>
          <w:p>
            <w:pPr>
              <w:pStyle w:val="TableText"/>
            </w:pPr>
            <w:bookmarkStart w:id="1186" w:name="tvvr0038r89c3"/>
            <w:r>
              <w:rPr/>
              <w:t xml:space="preserve">0</w:t>
            </w:r>
            <w:bookmarkEnd w:id="1186"/>
          </w:p>
        </w:tc>
        <w:tc>
          <w:tcPr>
            <w:tcW w:w="1481" w:type="dxa"/>
          </w:tcPr>
          <w:p>
            <w:pPr>
              <w:pStyle w:val="TableText"/>
            </w:pPr>
            <w:bookmarkStart w:id="1187" w:name="tvvr0038r89c4"/>
            <w:r>
              <w:rPr/>
              <w:t xml:space="preserve">0</w:t>
            </w:r>
            <w:bookmarkEnd w:id="1187"/>
          </w:p>
        </w:tc>
      </w:tr>
      <w:tr>
        <w:trPr>
          <w:cantSplit/>
        </w:trPr>
        <w:tc>
          <w:tcPr>
            <w:tcW w:w="3716" w:type="dxa"/>
          </w:tcPr>
          <w:p>
            <w:pPr>
              <w:pStyle w:val="TableText"/>
            </w:pPr>
            <w:bookmarkStart w:id="1188" w:name="tvvr0038r90c0"/>
            <w:r>
              <w:rPr/>
              <w:t xml:space="preserve">SR-RUN-29</w:t>
            </w:r>
            <w:bookmarkEnd w:id="1188"/>
          </w:p>
        </w:tc>
        <w:tc>
          <w:tcPr>
            <w:tcW w:w="1481" w:type="dxa"/>
          </w:tcPr>
          <w:p>
            <w:pPr>
              <w:pStyle w:val="TableText"/>
            </w:pPr>
            <w:bookmarkStart w:id="1189" w:name="tvvr0038r90c1"/>
            <w:r>
              <w:rPr/>
              <w:t xml:space="preserve">41</w:t>
            </w:r>
            <w:bookmarkEnd w:id="1189"/>
          </w:p>
        </w:tc>
        <w:tc>
          <w:tcPr>
            <w:tcW w:w="1481" w:type="dxa"/>
          </w:tcPr>
          <w:p>
            <w:pPr>
              <w:pStyle w:val="TableText"/>
            </w:pPr>
            <w:bookmarkStart w:id="1190" w:name="tvvr0038r90c2"/>
            <w:r>
              <w:rPr/>
              <w:t xml:space="preserve">0</w:t>
            </w:r>
            <w:bookmarkEnd w:id="1190"/>
          </w:p>
        </w:tc>
        <w:tc>
          <w:tcPr>
            <w:tcW w:w="1481" w:type="dxa"/>
          </w:tcPr>
          <w:p>
            <w:pPr>
              <w:pStyle w:val="TableText"/>
            </w:pPr>
            <w:bookmarkStart w:id="1191" w:name="tvvr0038r90c3"/>
            <w:r>
              <w:rPr/>
              <w:t xml:space="preserve">2</w:t>
            </w:r>
            <w:bookmarkEnd w:id="1191"/>
          </w:p>
        </w:tc>
        <w:tc>
          <w:tcPr>
            <w:tcW w:w="1481" w:type="dxa"/>
          </w:tcPr>
          <w:p>
            <w:pPr>
              <w:pStyle w:val="TableText"/>
            </w:pPr>
            <w:bookmarkStart w:id="1192" w:name="tvvr0038r90c4"/>
            <w:r>
              <w:rPr/>
              <w:t xml:space="preserve">0</w:t>
            </w:r>
            <w:bookmarkEnd w:id="1192"/>
          </w:p>
        </w:tc>
      </w:tr>
      <w:tr>
        <w:trPr>
          <w:cantSplit/>
        </w:trPr>
        <w:tc>
          <w:tcPr>
            <w:tcW w:w="3716" w:type="dxa"/>
          </w:tcPr>
          <w:p>
            <w:pPr>
              <w:pStyle w:val="TableText"/>
            </w:pPr>
            <w:bookmarkStart w:id="1193" w:name="tvvr0038r91c0"/>
            <w:r>
              <w:rPr/>
              <w:t xml:space="preserve">SR-RUN-31</w:t>
            </w:r>
            <w:bookmarkEnd w:id="1193"/>
          </w:p>
        </w:tc>
        <w:tc>
          <w:tcPr>
            <w:tcW w:w="1481" w:type="dxa"/>
          </w:tcPr>
          <w:p>
            <w:pPr>
              <w:pStyle w:val="TableText"/>
            </w:pPr>
            <w:bookmarkStart w:id="1194" w:name="tvvr0038r91c1"/>
            <w:r>
              <w:rPr/>
              <w:t xml:space="preserve">9</w:t>
            </w:r>
            <w:bookmarkEnd w:id="1194"/>
          </w:p>
        </w:tc>
        <w:tc>
          <w:tcPr>
            <w:tcW w:w="1481" w:type="dxa"/>
          </w:tcPr>
          <w:p>
            <w:pPr>
              <w:pStyle w:val="TableText"/>
            </w:pPr>
            <w:bookmarkStart w:id="1195" w:name="tvvr0038r91c2"/>
            <w:r>
              <w:rPr/>
              <w:t xml:space="preserve">0</w:t>
            </w:r>
            <w:bookmarkEnd w:id="1195"/>
          </w:p>
        </w:tc>
        <w:tc>
          <w:tcPr>
            <w:tcW w:w="1481" w:type="dxa"/>
          </w:tcPr>
          <w:p>
            <w:pPr>
              <w:pStyle w:val="TableText"/>
            </w:pPr>
            <w:bookmarkStart w:id="1196" w:name="tvvr0038r91c3"/>
            <w:r>
              <w:rPr/>
              <w:t xml:space="preserve">0</w:t>
            </w:r>
            <w:bookmarkEnd w:id="1196"/>
          </w:p>
        </w:tc>
        <w:tc>
          <w:tcPr>
            <w:tcW w:w="1481" w:type="dxa"/>
          </w:tcPr>
          <w:p>
            <w:pPr>
              <w:pStyle w:val="TableText"/>
            </w:pPr>
            <w:bookmarkStart w:id="1197" w:name="tvvr0038r91c4"/>
            <w:r>
              <w:rPr/>
              <w:t xml:space="preserve">0</w:t>
            </w:r>
            <w:bookmarkEnd w:id="1197"/>
          </w:p>
        </w:tc>
      </w:tr>
      <w:tr>
        <w:trPr>
          <w:cantSplit/>
        </w:trPr>
        <w:tc>
          <w:tcPr>
            <w:tcW w:w="3716" w:type="dxa"/>
          </w:tcPr>
          <w:p>
            <w:pPr>
              <w:pStyle w:val="TableText"/>
            </w:pPr>
            <w:bookmarkStart w:id="1198" w:name="tvvr0038r92c0"/>
            <w:r>
              <w:rPr/>
              <w:t xml:space="preserve">SR-RUN-34</w:t>
            </w:r>
            <w:bookmarkEnd w:id="1198"/>
          </w:p>
        </w:tc>
        <w:tc>
          <w:tcPr>
            <w:tcW w:w="1481" w:type="dxa"/>
          </w:tcPr>
          <w:p>
            <w:pPr>
              <w:pStyle w:val="TableText"/>
            </w:pPr>
            <w:bookmarkStart w:id="1199" w:name="tvvr0038r92c1"/>
            <w:r>
              <w:rPr/>
              <w:t xml:space="preserve">4</w:t>
            </w:r>
            <w:bookmarkEnd w:id="1199"/>
          </w:p>
        </w:tc>
        <w:tc>
          <w:tcPr>
            <w:tcW w:w="1481" w:type="dxa"/>
          </w:tcPr>
          <w:p>
            <w:pPr>
              <w:pStyle w:val="TableText"/>
            </w:pPr>
            <w:bookmarkStart w:id="1200" w:name="tvvr0038r92c2"/>
            <w:r>
              <w:rPr/>
              <w:t xml:space="preserve">0</w:t>
            </w:r>
            <w:bookmarkEnd w:id="1200"/>
          </w:p>
        </w:tc>
        <w:tc>
          <w:tcPr>
            <w:tcW w:w="1481" w:type="dxa"/>
          </w:tcPr>
          <w:p>
            <w:pPr>
              <w:pStyle w:val="TableText"/>
            </w:pPr>
            <w:bookmarkStart w:id="1201" w:name="tvvr0038r92c3"/>
            <w:r>
              <w:rPr/>
              <w:t xml:space="preserve">0</w:t>
            </w:r>
            <w:bookmarkEnd w:id="1201"/>
          </w:p>
        </w:tc>
        <w:tc>
          <w:tcPr>
            <w:tcW w:w="1481" w:type="dxa"/>
          </w:tcPr>
          <w:p>
            <w:pPr>
              <w:pStyle w:val="TableText"/>
            </w:pPr>
            <w:bookmarkStart w:id="1202" w:name="tvvr0038r92c4"/>
            <w:r>
              <w:rPr/>
              <w:t xml:space="preserve">0</w:t>
            </w:r>
            <w:bookmarkEnd w:id="1202"/>
          </w:p>
        </w:tc>
      </w:tr>
      <w:tr>
        <w:trPr>
          <w:cantSplit/>
        </w:trPr>
        <w:tc>
          <w:tcPr>
            <w:tcW w:w="3716" w:type="dxa"/>
          </w:tcPr>
          <w:p>
            <w:pPr>
              <w:pStyle w:val="TableText"/>
            </w:pPr>
            <w:bookmarkStart w:id="1203" w:name="tvvr0038r93c0"/>
            <w:r>
              <w:rPr/>
              <w:t xml:space="preserve">SR-SCENE-01</w:t>
            </w:r>
            <w:bookmarkEnd w:id="1203"/>
          </w:p>
        </w:tc>
        <w:tc>
          <w:tcPr>
            <w:tcW w:w="1481" w:type="dxa"/>
          </w:tcPr>
          <w:p>
            <w:pPr>
              <w:pStyle w:val="TableText"/>
            </w:pPr>
            <w:bookmarkStart w:id="1204" w:name="tvvr0038r93c1"/>
            <w:r>
              <w:rPr/>
              <w:t xml:space="preserve">2</w:t>
            </w:r>
            <w:bookmarkEnd w:id="1204"/>
          </w:p>
        </w:tc>
        <w:tc>
          <w:tcPr>
            <w:tcW w:w="1481" w:type="dxa"/>
          </w:tcPr>
          <w:p>
            <w:pPr>
              <w:pStyle w:val="TableText"/>
            </w:pPr>
            <w:bookmarkStart w:id="1205" w:name="tvvr0038r93c2"/>
            <w:r>
              <w:rPr/>
              <w:t xml:space="preserve">0</w:t>
            </w:r>
            <w:bookmarkEnd w:id="1205"/>
          </w:p>
        </w:tc>
        <w:tc>
          <w:tcPr>
            <w:tcW w:w="1481" w:type="dxa"/>
          </w:tcPr>
          <w:p>
            <w:pPr>
              <w:pStyle w:val="TableText"/>
            </w:pPr>
            <w:bookmarkStart w:id="1206" w:name="tvvr0038r93c3"/>
            <w:r>
              <w:rPr/>
              <w:t xml:space="preserve">0</w:t>
            </w:r>
            <w:bookmarkEnd w:id="1206"/>
          </w:p>
        </w:tc>
        <w:tc>
          <w:tcPr>
            <w:tcW w:w="1481" w:type="dxa"/>
          </w:tcPr>
          <w:p>
            <w:pPr>
              <w:pStyle w:val="TableText"/>
            </w:pPr>
            <w:bookmarkStart w:id="1207" w:name="tvvr0038r93c4"/>
            <w:r>
              <w:rPr/>
              <w:t xml:space="preserve">0</w:t>
            </w:r>
            <w:bookmarkEnd w:id="1207"/>
          </w:p>
        </w:tc>
      </w:tr>
      <w:tr>
        <w:trPr>
          <w:cantSplit/>
        </w:trPr>
        <w:tc>
          <w:tcPr>
            <w:tcW w:w="3716" w:type="dxa"/>
          </w:tcPr>
          <w:p>
            <w:pPr>
              <w:pStyle w:val="TableText"/>
            </w:pPr>
            <w:bookmarkStart w:id="1208" w:name="tvvr0038r94c0"/>
            <w:r>
              <w:rPr/>
              <w:t xml:space="preserve">SR-SCENE-02</w:t>
            </w:r>
            <w:bookmarkEnd w:id="1208"/>
          </w:p>
        </w:tc>
        <w:tc>
          <w:tcPr>
            <w:tcW w:w="1481" w:type="dxa"/>
          </w:tcPr>
          <w:p>
            <w:pPr>
              <w:pStyle w:val="TableText"/>
            </w:pPr>
            <w:bookmarkStart w:id="1209" w:name="tvvr0038r94c1"/>
            <w:r>
              <w:rPr/>
              <w:t xml:space="preserve">2</w:t>
            </w:r>
            <w:bookmarkEnd w:id="1209"/>
          </w:p>
        </w:tc>
        <w:tc>
          <w:tcPr>
            <w:tcW w:w="1481" w:type="dxa"/>
          </w:tcPr>
          <w:p>
            <w:pPr>
              <w:pStyle w:val="TableText"/>
            </w:pPr>
            <w:bookmarkStart w:id="1210" w:name="tvvr0038r94c2"/>
            <w:r>
              <w:rPr/>
              <w:t xml:space="preserve">0</w:t>
            </w:r>
            <w:bookmarkEnd w:id="1210"/>
          </w:p>
        </w:tc>
        <w:tc>
          <w:tcPr>
            <w:tcW w:w="1481" w:type="dxa"/>
          </w:tcPr>
          <w:p>
            <w:pPr>
              <w:pStyle w:val="TableText"/>
            </w:pPr>
            <w:bookmarkStart w:id="1211" w:name="tvvr0038r94c3"/>
            <w:r>
              <w:rPr/>
              <w:t xml:space="preserve">0</w:t>
            </w:r>
            <w:bookmarkEnd w:id="1211"/>
          </w:p>
        </w:tc>
        <w:tc>
          <w:tcPr>
            <w:tcW w:w="1481" w:type="dxa"/>
          </w:tcPr>
          <w:p>
            <w:pPr>
              <w:pStyle w:val="TableText"/>
            </w:pPr>
            <w:bookmarkStart w:id="1212" w:name="tvvr0038r94c4"/>
            <w:r>
              <w:rPr/>
              <w:t xml:space="preserve">0</w:t>
            </w:r>
            <w:bookmarkEnd w:id="1212"/>
          </w:p>
        </w:tc>
      </w:tr>
      <w:tr>
        <w:trPr>
          <w:cantSplit/>
        </w:trPr>
        <w:tc>
          <w:tcPr>
            <w:tcW w:w="3716" w:type="dxa"/>
          </w:tcPr>
          <w:p>
            <w:pPr>
              <w:pStyle w:val="TableText"/>
            </w:pPr>
            <w:bookmarkStart w:id="1213" w:name="tvvr0038r95c0"/>
            <w:r>
              <w:rPr/>
              <w:t xml:space="preserve">SR-SPEC-01</w:t>
            </w:r>
            <w:bookmarkEnd w:id="1213"/>
          </w:p>
        </w:tc>
        <w:tc>
          <w:tcPr>
            <w:tcW w:w="1481" w:type="dxa"/>
          </w:tcPr>
          <w:p>
            <w:pPr>
              <w:pStyle w:val="TableText"/>
            </w:pPr>
            <w:bookmarkStart w:id="1214" w:name="tvvr0038r95c1"/>
            <w:r>
              <w:rPr/>
              <w:t xml:space="preserve">3</w:t>
            </w:r>
            <w:bookmarkEnd w:id="1214"/>
          </w:p>
        </w:tc>
        <w:tc>
          <w:tcPr>
            <w:tcW w:w="1481" w:type="dxa"/>
          </w:tcPr>
          <w:p>
            <w:pPr>
              <w:pStyle w:val="TableText"/>
            </w:pPr>
            <w:bookmarkStart w:id="1215" w:name="tvvr0038r95c2"/>
            <w:r>
              <w:rPr/>
              <w:t xml:space="preserve">0</w:t>
            </w:r>
            <w:bookmarkEnd w:id="1215"/>
          </w:p>
        </w:tc>
        <w:tc>
          <w:tcPr>
            <w:tcW w:w="1481" w:type="dxa"/>
          </w:tcPr>
          <w:p>
            <w:pPr>
              <w:pStyle w:val="TableText"/>
            </w:pPr>
            <w:bookmarkStart w:id="1216" w:name="tvvr0038r95c3"/>
            <w:r>
              <w:rPr/>
              <w:t xml:space="preserve">0</w:t>
            </w:r>
            <w:bookmarkEnd w:id="1216"/>
          </w:p>
        </w:tc>
        <w:tc>
          <w:tcPr>
            <w:tcW w:w="1481" w:type="dxa"/>
          </w:tcPr>
          <w:p>
            <w:pPr>
              <w:pStyle w:val="TableText"/>
            </w:pPr>
            <w:bookmarkStart w:id="1217" w:name="tvvr0038r95c4"/>
            <w:r>
              <w:rPr/>
              <w:t xml:space="preserve">0</w:t>
            </w:r>
            <w:bookmarkEnd w:id="1217"/>
          </w:p>
        </w:tc>
      </w:tr>
      <w:tr>
        <w:trPr>
          <w:cantSplit/>
        </w:trPr>
        <w:tc>
          <w:tcPr>
            <w:tcW w:w="3716" w:type="dxa"/>
          </w:tcPr>
          <w:p>
            <w:pPr>
              <w:pStyle w:val="TableText"/>
            </w:pPr>
            <w:bookmarkStart w:id="1218" w:name="tvvr0038r96c0"/>
            <w:r>
              <w:rPr/>
              <w:t xml:space="preserve">SR-SPEC-02</w:t>
            </w:r>
            <w:bookmarkEnd w:id="1218"/>
          </w:p>
        </w:tc>
        <w:tc>
          <w:tcPr>
            <w:tcW w:w="1481" w:type="dxa"/>
          </w:tcPr>
          <w:p>
            <w:pPr>
              <w:pStyle w:val="TableText"/>
            </w:pPr>
            <w:bookmarkStart w:id="1219" w:name="tvvr0038r96c1"/>
            <w:r>
              <w:rPr/>
              <w:t xml:space="preserve">3</w:t>
            </w:r>
            <w:bookmarkEnd w:id="1219"/>
          </w:p>
        </w:tc>
        <w:tc>
          <w:tcPr>
            <w:tcW w:w="1481" w:type="dxa"/>
          </w:tcPr>
          <w:p>
            <w:pPr>
              <w:pStyle w:val="TableText"/>
            </w:pPr>
            <w:bookmarkStart w:id="1220" w:name="tvvr0038r96c2"/>
            <w:r>
              <w:rPr/>
              <w:t xml:space="preserve">0</w:t>
            </w:r>
            <w:bookmarkEnd w:id="1220"/>
          </w:p>
        </w:tc>
        <w:tc>
          <w:tcPr>
            <w:tcW w:w="1481" w:type="dxa"/>
          </w:tcPr>
          <w:p>
            <w:pPr>
              <w:pStyle w:val="TableText"/>
            </w:pPr>
            <w:bookmarkStart w:id="1221" w:name="tvvr0038r96c3"/>
            <w:r>
              <w:rPr/>
              <w:t xml:space="preserve">0</w:t>
            </w:r>
            <w:bookmarkEnd w:id="1221"/>
          </w:p>
        </w:tc>
        <w:tc>
          <w:tcPr>
            <w:tcW w:w="1481" w:type="dxa"/>
          </w:tcPr>
          <w:p>
            <w:pPr>
              <w:pStyle w:val="TableText"/>
            </w:pPr>
            <w:bookmarkStart w:id="1222" w:name="tvvr0038r96c4"/>
            <w:r>
              <w:rPr/>
              <w:t xml:space="preserve">0</w:t>
            </w:r>
            <w:bookmarkEnd w:id="1222"/>
          </w:p>
        </w:tc>
      </w:tr>
      <w:tr>
        <w:trPr>
          <w:cantSplit/>
        </w:trPr>
        <w:tc>
          <w:tcPr>
            <w:tcW w:w="3716" w:type="dxa"/>
          </w:tcPr>
          <w:p>
            <w:pPr>
              <w:pStyle w:val="TableText"/>
            </w:pPr>
            <w:bookmarkStart w:id="1223" w:name="tvvr0038r97c0"/>
            <w:r>
              <w:rPr/>
              <w:t xml:space="preserve">SR-SPEC-03</w:t>
            </w:r>
            <w:bookmarkEnd w:id="1223"/>
          </w:p>
        </w:tc>
        <w:tc>
          <w:tcPr>
            <w:tcW w:w="1481" w:type="dxa"/>
          </w:tcPr>
          <w:p>
            <w:pPr>
              <w:pStyle w:val="TableText"/>
            </w:pPr>
            <w:bookmarkStart w:id="1224" w:name="tvvr0038r97c1"/>
            <w:r>
              <w:rPr/>
              <w:t xml:space="preserve">1</w:t>
            </w:r>
            <w:bookmarkEnd w:id="1224"/>
          </w:p>
        </w:tc>
        <w:tc>
          <w:tcPr>
            <w:tcW w:w="1481" w:type="dxa"/>
          </w:tcPr>
          <w:p>
            <w:pPr>
              <w:pStyle w:val="TableText"/>
            </w:pPr>
            <w:bookmarkStart w:id="1225" w:name="tvvr0038r97c2"/>
            <w:r>
              <w:rPr/>
              <w:t xml:space="preserve">0</w:t>
            </w:r>
            <w:bookmarkEnd w:id="1225"/>
          </w:p>
        </w:tc>
        <w:tc>
          <w:tcPr>
            <w:tcW w:w="1481" w:type="dxa"/>
          </w:tcPr>
          <w:p>
            <w:pPr>
              <w:pStyle w:val="TableText"/>
            </w:pPr>
            <w:bookmarkStart w:id="1226" w:name="tvvr0038r97c3"/>
            <w:r>
              <w:rPr/>
              <w:t xml:space="preserve">0</w:t>
            </w:r>
            <w:bookmarkEnd w:id="1226"/>
          </w:p>
        </w:tc>
        <w:tc>
          <w:tcPr>
            <w:tcW w:w="1481" w:type="dxa"/>
          </w:tcPr>
          <w:p>
            <w:pPr>
              <w:pStyle w:val="TableText"/>
            </w:pPr>
            <w:bookmarkStart w:id="1227" w:name="tvvr0038r97c4"/>
            <w:r>
              <w:rPr/>
              <w:t xml:space="preserve">0</w:t>
            </w:r>
            <w:bookmarkEnd w:id="1227"/>
          </w:p>
        </w:tc>
      </w:tr>
      <w:tr>
        <w:trPr>
          <w:cantSplit/>
        </w:trPr>
        <w:tc>
          <w:tcPr>
            <w:tcW w:w="3716" w:type="dxa"/>
          </w:tcPr>
          <w:p>
            <w:pPr>
              <w:pStyle w:val="TableText"/>
            </w:pPr>
            <w:bookmarkStart w:id="1228" w:name="tvvr0038r98c0"/>
            <w:r>
              <w:rPr/>
              <w:t xml:space="preserve">SR-SPEC-04</w:t>
            </w:r>
            <w:bookmarkEnd w:id="1228"/>
          </w:p>
        </w:tc>
        <w:tc>
          <w:tcPr>
            <w:tcW w:w="1481" w:type="dxa"/>
          </w:tcPr>
          <w:p>
            <w:pPr>
              <w:pStyle w:val="TableText"/>
            </w:pPr>
            <w:bookmarkStart w:id="1229" w:name="tvvr0038r98c1"/>
            <w:r>
              <w:rPr/>
              <w:t xml:space="preserve">5</w:t>
            </w:r>
            <w:bookmarkEnd w:id="1229"/>
          </w:p>
        </w:tc>
        <w:tc>
          <w:tcPr>
            <w:tcW w:w="1481" w:type="dxa"/>
          </w:tcPr>
          <w:p>
            <w:pPr>
              <w:pStyle w:val="TableText"/>
            </w:pPr>
            <w:bookmarkStart w:id="1230" w:name="tvvr0038r98c2"/>
            <w:r>
              <w:rPr/>
              <w:t xml:space="preserve">0</w:t>
            </w:r>
            <w:bookmarkEnd w:id="1230"/>
          </w:p>
        </w:tc>
        <w:tc>
          <w:tcPr>
            <w:tcW w:w="1481" w:type="dxa"/>
          </w:tcPr>
          <w:p>
            <w:pPr>
              <w:pStyle w:val="TableText"/>
            </w:pPr>
            <w:bookmarkStart w:id="1231" w:name="tvvr0038r98c3"/>
            <w:r>
              <w:rPr/>
              <w:t xml:space="preserve">0</w:t>
            </w:r>
            <w:bookmarkEnd w:id="1231"/>
          </w:p>
        </w:tc>
        <w:tc>
          <w:tcPr>
            <w:tcW w:w="1481" w:type="dxa"/>
          </w:tcPr>
          <w:p>
            <w:pPr>
              <w:pStyle w:val="TableText"/>
            </w:pPr>
            <w:bookmarkStart w:id="1232" w:name="tvvr0038r98c4"/>
            <w:r>
              <w:rPr/>
              <w:t xml:space="preserve">0</w:t>
            </w:r>
            <w:bookmarkEnd w:id="1232"/>
          </w:p>
        </w:tc>
      </w:tr>
      <w:tr>
        <w:trPr>
          <w:cantSplit/>
        </w:trPr>
        <w:tc>
          <w:tcPr>
            <w:tcW w:w="3716" w:type="dxa"/>
          </w:tcPr>
          <w:p>
            <w:pPr>
              <w:pStyle w:val="TableText"/>
            </w:pPr>
            <w:bookmarkStart w:id="1233" w:name="tvvr0038r99c0"/>
            <w:r>
              <w:rPr/>
              <w:t xml:space="preserve">SR-SPEC-05</w:t>
            </w:r>
            <w:bookmarkEnd w:id="1233"/>
          </w:p>
        </w:tc>
        <w:tc>
          <w:tcPr>
            <w:tcW w:w="1481" w:type="dxa"/>
          </w:tcPr>
          <w:p>
            <w:pPr>
              <w:pStyle w:val="TableText"/>
            </w:pPr>
            <w:bookmarkStart w:id="1234" w:name="tvvr0038r99c1"/>
            <w:r>
              <w:rPr/>
              <w:t xml:space="preserve">5</w:t>
            </w:r>
            <w:bookmarkEnd w:id="1234"/>
          </w:p>
        </w:tc>
        <w:tc>
          <w:tcPr>
            <w:tcW w:w="1481" w:type="dxa"/>
          </w:tcPr>
          <w:p>
            <w:pPr>
              <w:pStyle w:val="TableText"/>
            </w:pPr>
            <w:bookmarkStart w:id="1235" w:name="tvvr0038r99c2"/>
            <w:r>
              <w:rPr/>
              <w:t xml:space="preserve">0</w:t>
            </w:r>
            <w:bookmarkEnd w:id="1235"/>
          </w:p>
        </w:tc>
        <w:tc>
          <w:tcPr>
            <w:tcW w:w="1481" w:type="dxa"/>
          </w:tcPr>
          <w:p>
            <w:pPr>
              <w:pStyle w:val="TableText"/>
            </w:pPr>
            <w:bookmarkStart w:id="1236" w:name="tvvr0038r99c3"/>
            <w:r>
              <w:rPr/>
              <w:t xml:space="preserve">0</w:t>
            </w:r>
            <w:bookmarkEnd w:id="1236"/>
          </w:p>
        </w:tc>
        <w:tc>
          <w:tcPr>
            <w:tcW w:w="1481" w:type="dxa"/>
          </w:tcPr>
          <w:p>
            <w:pPr>
              <w:pStyle w:val="TableText"/>
            </w:pPr>
            <w:bookmarkStart w:id="1237" w:name="tvvr0038r99c4"/>
            <w:r>
              <w:rPr/>
              <w:t xml:space="preserve">0</w:t>
            </w:r>
            <w:bookmarkEnd w:id="1237"/>
          </w:p>
        </w:tc>
      </w:tr>
      <w:tr>
        <w:trPr>
          <w:cantSplit/>
        </w:trPr>
        <w:tc>
          <w:tcPr>
            <w:tcW w:w="3716" w:type="dxa"/>
          </w:tcPr>
          <w:p>
            <w:pPr>
              <w:pStyle w:val="TableText"/>
            </w:pPr>
            <w:bookmarkStart w:id="1238" w:name="tvvr0038r100c0"/>
            <w:r>
              <w:rPr/>
              <w:t xml:space="preserve">SR-SPEC-06</w:t>
            </w:r>
            <w:bookmarkEnd w:id="1238"/>
          </w:p>
        </w:tc>
        <w:tc>
          <w:tcPr>
            <w:tcW w:w="1481" w:type="dxa"/>
          </w:tcPr>
          <w:p>
            <w:pPr>
              <w:pStyle w:val="TableText"/>
            </w:pPr>
            <w:bookmarkStart w:id="1239" w:name="tvvr0038r100c1"/>
            <w:r>
              <w:rPr/>
              <w:t xml:space="preserve">1</w:t>
            </w:r>
            <w:bookmarkEnd w:id="1239"/>
          </w:p>
        </w:tc>
        <w:tc>
          <w:tcPr>
            <w:tcW w:w="1481" w:type="dxa"/>
          </w:tcPr>
          <w:p>
            <w:pPr>
              <w:pStyle w:val="TableText"/>
            </w:pPr>
            <w:bookmarkStart w:id="1240" w:name="tvvr0038r100c2"/>
            <w:r>
              <w:rPr/>
              <w:t xml:space="preserve">0</w:t>
            </w:r>
            <w:bookmarkEnd w:id="1240"/>
          </w:p>
        </w:tc>
        <w:tc>
          <w:tcPr>
            <w:tcW w:w="1481" w:type="dxa"/>
          </w:tcPr>
          <w:p>
            <w:pPr>
              <w:pStyle w:val="TableText"/>
            </w:pPr>
            <w:bookmarkStart w:id="1241" w:name="tvvr0038r100c3"/>
            <w:r>
              <w:rPr/>
              <w:t xml:space="preserve">0</w:t>
            </w:r>
            <w:bookmarkEnd w:id="1241"/>
          </w:p>
        </w:tc>
        <w:tc>
          <w:tcPr>
            <w:tcW w:w="1481" w:type="dxa"/>
          </w:tcPr>
          <w:p>
            <w:pPr>
              <w:pStyle w:val="TableText"/>
            </w:pPr>
            <w:bookmarkStart w:id="1242" w:name="tvvr0038r100c4"/>
            <w:r>
              <w:rPr/>
              <w:t xml:space="preserve">0</w:t>
            </w:r>
            <w:bookmarkEnd w:id="1242"/>
          </w:p>
        </w:tc>
      </w:tr>
      <w:tr>
        <w:trPr>
          <w:cantSplit/>
        </w:trPr>
        <w:tc>
          <w:tcPr>
            <w:tcW w:w="3716" w:type="dxa"/>
          </w:tcPr>
          <w:p>
            <w:pPr>
              <w:pStyle w:val="TableText"/>
            </w:pPr>
            <w:bookmarkStart w:id="1243" w:name="tvvr0038r101c0"/>
            <w:r>
              <w:rPr/>
              <w:t xml:space="preserve">SR-SPEC-07</w:t>
            </w:r>
            <w:bookmarkEnd w:id="1243"/>
          </w:p>
        </w:tc>
        <w:tc>
          <w:tcPr>
            <w:tcW w:w="1481" w:type="dxa"/>
          </w:tcPr>
          <w:p>
            <w:pPr>
              <w:pStyle w:val="TableText"/>
            </w:pPr>
            <w:bookmarkStart w:id="1244" w:name="tvvr0038r101c1"/>
            <w:r>
              <w:rPr/>
              <w:t xml:space="preserve">3</w:t>
            </w:r>
            <w:bookmarkEnd w:id="1244"/>
          </w:p>
        </w:tc>
        <w:tc>
          <w:tcPr>
            <w:tcW w:w="1481" w:type="dxa"/>
          </w:tcPr>
          <w:p>
            <w:pPr>
              <w:pStyle w:val="TableText"/>
            </w:pPr>
            <w:bookmarkStart w:id="1245" w:name="tvvr0038r101c2"/>
            <w:r>
              <w:rPr/>
              <w:t xml:space="preserve">0</w:t>
            </w:r>
            <w:bookmarkEnd w:id="1245"/>
          </w:p>
        </w:tc>
        <w:tc>
          <w:tcPr>
            <w:tcW w:w="1481" w:type="dxa"/>
          </w:tcPr>
          <w:p>
            <w:pPr>
              <w:pStyle w:val="TableText"/>
            </w:pPr>
            <w:bookmarkStart w:id="1246" w:name="tvvr0038r101c3"/>
            <w:r>
              <w:rPr/>
              <w:t xml:space="preserve">0</w:t>
            </w:r>
            <w:bookmarkEnd w:id="1246"/>
          </w:p>
        </w:tc>
        <w:tc>
          <w:tcPr>
            <w:tcW w:w="1481" w:type="dxa"/>
          </w:tcPr>
          <w:p>
            <w:pPr>
              <w:pStyle w:val="TableText"/>
            </w:pPr>
            <w:bookmarkStart w:id="1247" w:name="tvvr0038r101c4"/>
            <w:r>
              <w:rPr/>
              <w:t xml:space="preserve">0</w:t>
            </w:r>
            <w:bookmarkEnd w:id="1247"/>
          </w:p>
        </w:tc>
      </w:tr>
      <w:tr>
        <w:trPr>
          <w:cantSplit/>
        </w:trPr>
        <w:tc>
          <w:tcPr>
            <w:tcW w:w="3716" w:type="dxa"/>
          </w:tcPr>
          <w:p>
            <w:pPr>
              <w:pStyle w:val="TableText"/>
            </w:pPr>
            <w:bookmarkStart w:id="1248" w:name="tvvr0038r102c0"/>
            <w:r>
              <w:rPr/>
              <w:t xml:space="preserve">SR-THEME-01</w:t>
            </w:r>
            <w:bookmarkEnd w:id="1248"/>
          </w:p>
        </w:tc>
        <w:tc>
          <w:tcPr>
            <w:tcW w:w="1481" w:type="dxa"/>
          </w:tcPr>
          <w:p>
            <w:pPr>
              <w:pStyle w:val="TableText"/>
            </w:pPr>
            <w:bookmarkStart w:id="1249" w:name="tvvr0038r102c1"/>
            <w:r>
              <w:rPr/>
              <w:t xml:space="preserve">2</w:t>
            </w:r>
            <w:bookmarkEnd w:id="1249"/>
          </w:p>
        </w:tc>
        <w:tc>
          <w:tcPr>
            <w:tcW w:w="1481" w:type="dxa"/>
          </w:tcPr>
          <w:p>
            <w:pPr>
              <w:pStyle w:val="TableText"/>
            </w:pPr>
            <w:bookmarkStart w:id="1250" w:name="tvvr0038r102c2"/>
            <w:r>
              <w:rPr/>
              <w:t xml:space="preserve">0</w:t>
            </w:r>
            <w:bookmarkEnd w:id="1250"/>
          </w:p>
        </w:tc>
        <w:tc>
          <w:tcPr>
            <w:tcW w:w="1481" w:type="dxa"/>
          </w:tcPr>
          <w:p>
            <w:pPr>
              <w:pStyle w:val="TableText"/>
            </w:pPr>
            <w:bookmarkStart w:id="1251" w:name="tvvr0038r102c3"/>
            <w:r>
              <w:rPr/>
              <w:t xml:space="preserve">0</w:t>
            </w:r>
            <w:bookmarkEnd w:id="1251"/>
          </w:p>
        </w:tc>
        <w:tc>
          <w:tcPr>
            <w:tcW w:w="1481" w:type="dxa"/>
          </w:tcPr>
          <w:p>
            <w:pPr>
              <w:pStyle w:val="TableText"/>
            </w:pPr>
            <w:bookmarkStart w:id="1252" w:name="tvvr0038r102c4"/>
            <w:r>
              <w:rPr/>
              <w:t xml:space="preserve">0</w:t>
            </w:r>
            <w:bookmarkEnd w:id="1252"/>
          </w:p>
        </w:tc>
      </w:tr>
      <w:tr>
        <w:trPr>
          <w:cantSplit/>
        </w:trPr>
        <w:tc>
          <w:tcPr>
            <w:tcW w:w="3716" w:type="dxa"/>
          </w:tcPr>
          <w:p>
            <w:pPr>
              <w:pStyle w:val="TableText"/>
            </w:pPr>
            <w:bookmarkStart w:id="1253" w:name="tvvr0038r103c0"/>
            <w:r>
              <w:rPr/>
              <w:t xml:space="preserve">SR-THEME-02</w:t>
            </w:r>
            <w:bookmarkEnd w:id="1253"/>
          </w:p>
        </w:tc>
        <w:tc>
          <w:tcPr>
            <w:tcW w:w="1481" w:type="dxa"/>
          </w:tcPr>
          <w:p>
            <w:pPr>
              <w:pStyle w:val="TableText"/>
            </w:pPr>
            <w:bookmarkStart w:id="1254" w:name="tvvr0038r103c1"/>
            <w:r>
              <w:rPr/>
              <w:t xml:space="preserve">4</w:t>
            </w:r>
            <w:bookmarkEnd w:id="1254"/>
          </w:p>
        </w:tc>
        <w:tc>
          <w:tcPr>
            <w:tcW w:w="1481" w:type="dxa"/>
          </w:tcPr>
          <w:p>
            <w:pPr>
              <w:pStyle w:val="TableText"/>
            </w:pPr>
            <w:bookmarkStart w:id="1255" w:name="tvvr0038r103c2"/>
            <w:r>
              <w:rPr/>
              <w:t xml:space="preserve">0</w:t>
            </w:r>
            <w:bookmarkEnd w:id="1255"/>
          </w:p>
        </w:tc>
        <w:tc>
          <w:tcPr>
            <w:tcW w:w="1481" w:type="dxa"/>
          </w:tcPr>
          <w:p>
            <w:pPr>
              <w:pStyle w:val="TableText"/>
            </w:pPr>
            <w:bookmarkStart w:id="1256" w:name="tvvr0038r103c3"/>
            <w:r>
              <w:rPr/>
              <w:t xml:space="preserve">0</w:t>
            </w:r>
            <w:bookmarkEnd w:id="1256"/>
          </w:p>
        </w:tc>
        <w:tc>
          <w:tcPr>
            <w:tcW w:w="1481" w:type="dxa"/>
          </w:tcPr>
          <w:p>
            <w:pPr>
              <w:pStyle w:val="TableText"/>
            </w:pPr>
            <w:bookmarkStart w:id="1257" w:name="tvvr0038r103c4"/>
            <w:r>
              <w:rPr/>
              <w:t xml:space="preserve">0</w:t>
            </w:r>
            <w:bookmarkEnd w:id="1257"/>
          </w:p>
        </w:tc>
      </w:tr>
      <w:tr>
        <w:trPr>
          <w:cantSplit/>
        </w:trPr>
        <w:tc>
          <w:tcPr>
            <w:tcW w:w="3716" w:type="dxa"/>
          </w:tcPr>
          <w:p>
            <w:pPr>
              <w:pStyle w:val="TableText"/>
            </w:pPr>
            <w:bookmarkStart w:id="1258" w:name="tvvr0038r104c0"/>
            <w:r>
              <w:rPr/>
              <w:t xml:space="preserve">SR-VIEW-01</w:t>
            </w:r>
            <w:bookmarkEnd w:id="1258"/>
          </w:p>
        </w:tc>
        <w:tc>
          <w:tcPr>
            <w:tcW w:w="1481" w:type="dxa"/>
          </w:tcPr>
          <w:p>
            <w:pPr>
              <w:pStyle w:val="TableText"/>
            </w:pPr>
            <w:bookmarkStart w:id="1259" w:name="tvvr0038r104c1"/>
            <w:r>
              <w:rPr/>
              <w:t xml:space="preserve">1</w:t>
            </w:r>
            <w:bookmarkEnd w:id="1259"/>
          </w:p>
        </w:tc>
        <w:tc>
          <w:tcPr>
            <w:tcW w:w="1481" w:type="dxa"/>
          </w:tcPr>
          <w:p>
            <w:pPr>
              <w:pStyle w:val="TableText"/>
            </w:pPr>
            <w:bookmarkStart w:id="1260" w:name="tvvr0038r104c2"/>
            <w:r>
              <w:rPr/>
              <w:t xml:space="preserve">0</w:t>
            </w:r>
            <w:bookmarkEnd w:id="1260"/>
          </w:p>
        </w:tc>
        <w:tc>
          <w:tcPr>
            <w:tcW w:w="1481" w:type="dxa"/>
          </w:tcPr>
          <w:p>
            <w:pPr>
              <w:pStyle w:val="TableText"/>
            </w:pPr>
            <w:bookmarkStart w:id="1261" w:name="tvvr0038r104c3"/>
            <w:r>
              <w:rPr/>
              <w:t xml:space="preserve">0</w:t>
            </w:r>
            <w:bookmarkEnd w:id="1261"/>
          </w:p>
        </w:tc>
        <w:tc>
          <w:tcPr>
            <w:tcW w:w="1481" w:type="dxa"/>
          </w:tcPr>
          <w:p>
            <w:pPr>
              <w:pStyle w:val="TableText"/>
            </w:pPr>
            <w:bookmarkStart w:id="1262" w:name="tvvr0038r104c4"/>
            <w:r>
              <w:rPr/>
              <w:t xml:space="preserve">0</w:t>
            </w:r>
            <w:bookmarkEnd w:id="1262"/>
          </w:p>
        </w:tc>
      </w:tr>
      <w:tr>
        <w:trPr>
          <w:cantSplit/>
        </w:trPr>
        <w:tc>
          <w:tcPr>
            <w:tcW w:w="3716" w:type="dxa"/>
          </w:tcPr>
          <w:p>
            <w:pPr>
              <w:pStyle w:val="TableText"/>
            </w:pPr>
            <w:bookmarkStart w:id="1263" w:name="tvvr0038r105c0"/>
            <w:r>
              <w:rPr/>
              <w:t xml:space="preserve">SR-VIEW-02</w:t>
            </w:r>
            <w:bookmarkEnd w:id="1263"/>
          </w:p>
        </w:tc>
        <w:tc>
          <w:tcPr>
            <w:tcW w:w="1481" w:type="dxa"/>
          </w:tcPr>
          <w:p>
            <w:pPr>
              <w:pStyle w:val="TableText"/>
            </w:pPr>
            <w:bookmarkStart w:id="1264" w:name="tvvr0038r105c1"/>
            <w:r>
              <w:rPr/>
              <w:t xml:space="preserve">3</w:t>
            </w:r>
            <w:bookmarkEnd w:id="1264"/>
          </w:p>
        </w:tc>
        <w:tc>
          <w:tcPr>
            <w:tcW w:w="1481" w:type="dxa"/>
          </w:tcPr>
          <w:p>
            <w:pPr>
              <w:pStyle w:val="TableText"/>
            </w:pPr>
            <w:bookmarkStart w:id="1265" w:name="tvvr0038r105c2"/>
            <w:r>
              <w:rPr/>
              <w:t xml:space="preserve">0</w:t>
            </w:r>
            <w:bookmarkEnd w:id="1265"/>
          </w:p>
        </w:tc>
        <w:tc>
          <w:tcPr>
            <w:tcW w:w="1481" w:type="dxa"/>
          </w:tcPr>
          <w:p>
            <w:pPr>
              <w:pStyle w:val="TableText"/>
            </w:pPr>
            <w:bookmarkStart w:id="1266" w:name="tvvr0038r105c3"/>
            <w:r>
              <w:rPr/>
              <w:t xml:space="preserve">0</w:t>
            </w:r>
            <w:bookmarkEnd w:id="1266"/>
          </w:p>
        </w:tc>
        <w:tc>
          <w:tcPr>
            <w:tcW w:w="1481" w:type="dxa"/>
          </w:tcPr>
          <w:p>
            <w:pPr>
              <w:pStyle w:val="TableText"/>
            </w:pPr>
            <w:bookmarkStart w:id="1267" w:name="tvvr0038r105c4"/>
            <w:r>
              <w:rPr/>
              <w:t xml:space="preserve">0</w:t>
            </w:r>
            <w:bookmarkEnd w:id="1267"/>
          </w:p>
        </w:tc>
      </w:tr>
      <w:tr>
        <w:trPr>
          <w:cantSplit/>
        </w:trPr>
        <w:tc>
          <w:tcPr>
            <w:tcW w:w="3716" w:type="dxa"/>
          </w:tcPr>
          <w:p>
            <w:pPr>
              <w:pStyle w:val="TableText"/>
            </w:pPr>
            <w:bookmarkStart w:id="1268" w:name="tvvr0038r106c0"/>
            <w:r>
              <w:rPr/>
              <w:t xml:space="preserve">SR-VIEW-03</w:t>
            </w:r>
            <w:bookmarkEnd w:id="1268"/>
          </w:p>
        </w:tc>
        <w:tc>
          <w:tcPr>
            <w:tcW w:w="1481" w:type="dxa"/>
          </w:tcPr>
          <w:p>
            <w:pPr>
              <w:pStyle w:val="TableText"/>
            </w:pPr>
            <w:bookmarkStart w:id="1269" w:name="tvvr0038r106c1"/>
            <w:r>
              <w:rPr/>
              <w:t xml:space="preserve">2</w:t>
            </w:r>
            <w:bookmarkEnd w:id="1269"/>
          </w:p>
        </w:tc>
        <w:tc>
          <w:tcPr>
            <w:tcW w:w="1481" w:type="dxa"/>
          </w:tcPr>
          <w:p>
            <w:pPr>
              <w:pStyle w:val="TableText"/>
            </w:pPr>
            <w:bookmarkStart w:id="1270" w:name="tvvr0038r106c2"/>
            <w:r>
              <w:rPr/>
              <w:t xml:space="preserve">0</w:t>
            </w:r>
            <w:bookmarkEnd w:id="1270"/>
          </w:p>
        </w:tc>
        <w:tc>
          <w:tcPr>
            <w:tcW w:w="1481" w:type="dxa"/>
          </w:tcPr>
          <w:p>
            <w:pPr>
              <w:pStyle w:val="TableText"/>
            </w:pPr>
            <w:bookmarkStart w:id="1271" w:name="tvvr0038r106c3"/>
            <w:r>
              <w:rPr/>
              <w:t xml:space="preserve">0</w:t>
            </w:r>
            <w:bookmarkEnd w:id="1271"/>
          </w:p>
        </w:tc>
        <w:tc>
          <w:tcPr>
            <w:tcW w:w="1481" w:type="dxa"/>
          </w:tcPr>
          <w:p>
            <w:pPr>
              <w:pStyle w:val="TableText"/>
            </w:pPr>
            <w:bookmarkStart w:id="1272" w:name="tvvr0038r106c4"/>
            <w:r>
              <w:rPr/>
              <w:t xml:space="preserve">0</w:t>
            </w:r>
            <w:bookmarkEnd w:id="1272"/>
          </w:p>
        </w:tc>
      </w:tr>
      <w:tr>
        <w:trPr>
          <w:cantSplit/>
        </w:trPr>
        <w:tc>
          <w:tcPr>
            <w:tcW w:w="3716" w:type="dxa"/>
          </w:tcPr>
          <w:p>
            <w:pPr>
              <w:pStyle w:val="TableText"/>
            </w:pPr>
            <w:bookmarkStart w:id="1273" w:name="tvvr0038r107c0"/>
            <w:r>
              <w:rPr/>
              <w:t xml:space="preserve">SR-VIEW-04</w:t>
            </w:r>
            <w:bookmarkEnd w:id="1273"/>
          </w:p>
        </w:tc>
        <w:tc>
          <w:tcPr>
            <w:tcW w:w="1481" w:type="dxa"/>
          </w:tcPr>
          <w:p>
            <w:pPr>
              <w:pStyle w:val="TableText"/>
            </w:pPr>
            <w:bookmarkStart w:id="1274" w:name="tvvr0038r107c1"/>
            <w:r>
              <w:rPr/>
              <w:t xml:space="preserve">1</w:t>
            </w:r>
            <w:bookmarkEnd w:id="1274"/>
          </w:p>
        </w:tc>
        <w:tc>
          <w:tcPr>
            <w:tcW w:w="1481" w:type="dxa"/>
          </w:tcPr>
          <w:p>
            <w:pPr>
              <w:pStyle w:val="TableText"/>
            </w:pPr>
            <w:bookmarkStart w:id="1275" w:name="tvvr0038r107c2"/>
            <w:r>
              <w:rPr/>
              <w:t xml:space="preserve">0</w:t>
            </w:r>
            <w:bookmarkEnd w:id="1275"/>
          </w:p>
        </w:tc>
        <w:tc>
          <w:tcPr>
            <w:tcW w:w="1481" w:type="dxa"/>
          </w:tcPr>
          <w:p>
            <w:pPr>
              <w:pStyle w:val="TableText"/>
            </w:pPr>
            <w:bookmarkStart w:id="1276" w:name="tvvr0038r107c3"/>
            <w:r>
              <w:rPr/>
              <w:t xml:space="preserve">0</w:t>
            </w:r>
            <w:bookmarkEnd w:id="1276"/>
          </w:p>
        </w:tc>
        <w:tc>
          <w:tcPr>
            <w:tcW w:w="1481" w:type="dxa"/>
          </w:tcPr>
          <w:p>
            <w:pPr>
              <w:pStyle w:val="TableText"/>
            </w:pPr>
            <w:bookmarkStart w:id="1277" w:name="tvvr0038r107c4"/>
            <w:r>
              <w:rPr/>
              <w:t xml:space="preserve">0</w:t>
            </w:r>
            <w:bookmarkEnd w:id="1277"/>
          </w:p>
        </w:tc>
      </w:tr>
      <w:tr>
        <w:trPr>
          <w:cantSplit/>
        </w:trPr>
        <w:tc>
          <w:tcPr>
            <w:tcW w:w="3716" w:type="dxa"/>
          </w:tcPr>
          <w:p>
            <w:pPr>
              <w:pStyle w:val="TableText"/>
            </w:pPr>
            <w:bookmarkStart w:id="1278" w:name="tvvr0038r108c0"/>
            <w:r>
              <w:rPr/>
              <w:t xml:space="preserve">SR-VIEW-05</w:t>
            </w:r>
            <w:bookmarkEnd w:id="1278"/>
          </w:p>
        </w:tc>
        <w:tc>
          <w:tcPr>
            <w:tcW w:w="1481" w:type="dxa"/>
          </w:tcPr>
          <w:p>
            <w:pPr>
              <w:pStyle w:val="TableText"/>
            </w:pPr>
            <w:bookmarkStart w:id="1279" w:name="tvvr0038r108c1"/>
            <w:r>
              <w:rPr/>
              <w:t xml:space="preserve">5</w:t>
            </w:r>
            <w:bookmarkEnd w:id="1279"/>
          </w:p>
        </w:tc>
        <w:tc>
          <w:tcPr>
            <w:tcW w:w="1481" w:type="dxa"/>
          </w:tcPr>
          <w:p>
            <w:pPr>
              <w:pStyle w:val="TableText"/>
            </w:pPr>
            <w:bookmarkStart w:id="1280" w:name="tvvr0038r108c2"/>
            <w:r>
              <w:rPr/>
              <w:t xml:space="preserve">0</w:t>
            </w:r>
            <w:bookmarkEnd w:id="1280"/>
          </w:p>
        </w:tc>
        <w:tc>
          <w:tcPr>
            <w:tcW w:w="1481" w:type="dxa"/>
          </w:tcPr>
          <w:p>
            <w:pPr>
              <w:pStyle w:val="TableText"/>
            </w:pPr>
            <w:bookmarkStart w:id="1281" w:name="tvvr0038r108c3"/>
            <w:r>
              <w:rPr/>
              <w:t xml:space="preserve">0</w:t>
            </w:r>
            <w:bookmarkEnd w:id="1281"/>
          </w:p>
        </w:tc>
        <w:tc>
          <w:tcPr>
            <w:tcW w:w="1481" w:type="dxa"/>
          </w:tcPr>
          <w:p>
            <w:pPr>
              <w:pStyle w:val="TableText"/>
            </w:pPr>
            <w:bookmarkStart w:id="1282" w:name="tvvr0038r108c4"/>
            <w:r>
              <w:rPr/>
              <w:t xml:space="preserve">0</w:t>
            </w:r>
            <w:bookmarkEnd w:id="1282"/>
          </w:p>
        </w:tc>
      </w:tr>
      <w:tr>
        <w:trPr>
          <w:cantSplit/>
        </w:trPr>
        <w:tc>
          <w:tcPr>
            <w:tcW w:w="3716" w:type="dxa"/>
          </w:tcPr>
          <w:p>
            <w:pPr>
              <w:pStyle w:val="TableText"/>
            </w:pPr>
            <w:bookmarkStart w:id="1283" w:name="tvvr0038r109c0"/>
            <w:r>
              <w:rPr/>
              <w:t xml:space="preserve">SR-VIEW-06</w:t>
            </w:r>
            <w:bookmarkEnd w:id="1283"/>
          </w:p>
        </w:tc>
        <w:tc>
          <w:tcPr>
            <w:tcW w:w="1481" w:type="dxa"/>
          </w:tcPr>
          <w:p>
            <w:pPr>
              <w:pStyle w:val="TableText"/>
            </w:pPr>
            <w:bookmarkStart w:id="1284" w:name="tvvr0038r109c1"/>
            <w:r>
              <w:rPr/>
              <w:t xml:space="preserve">1</w:t>
            </w:r>
            <w:bookmarkEnd w:id="1284"/>
          </w:p>
        </w:tc>
        <w:tc>
          <w:tcPr>
            <w:tcW w:w="1481" w:type="dxa"/>
          </w:tcPr>
          <w:p>
            <w:pPr>
              <w:pStyle w:val="TableText"/>
            </w:pPr>
            <w:bookmarkStart w:id="1285" w:name="tvvr0038r109c2"/>
            <w:r>
              <w:rPr/>
              <w:t xml:space="preserve">0</w:t>
            </w:r>
            <w:bookmarkEnd w:id="1285"/>
          </w:p>
        </w:tc>
        <w:tc>
          <w:tcPr>
            <w:tcW w:w="1481" w:type="dxa"/>
          </w:tcPr>
          <w:p>
            <w:pPr>
              <w:pStyle w:val="TableText"/>
            </w:pPr>
            <w:bookmarkStart w:id="1286" w:name="tvvr0038r109c3"/>
            <w:r>
              <w:rPr/>
              <w:t xml:space="preserve">0</w:t>
            </w:r>
            <w:bookmarkEnd w:id="1286"/>
          </w:p>
        </w:tc>
        <w:tc>
          <w:tcPr>
            <w:tcW w:w="1481" w:type="dxa"/>
          </w:tcPr>
          <w:p>
            <w:pPr>
              <w:pStyle w:val="TableText"/>
            </w:pPr>
            <w:bookmarkStart w:id="1287" w:name="tvvr0038r109c4"/>
            <w:r>
              <w:rPr/>
              <w:t xml:space="preserve">0</w:t>
            </w:r>
            <w:bookmarkEnd w:id="1287"/>
          </w:p>
        </w:tc>
      </w:tr>
      <w:tr>
        <w:trPr>
          <w:cantSplit/>
        </w:trPr>
        <w:tc>
          <w:tcPr>
            <w:tcW w:w="3716" w:type="dxa"/>
          </w:tcPr>
          <w:p>
            <w:pPr>
              <w:pStyle w:val="TableText"/>
            </w:pPr>
            <w:bookmarkStart w:id="1288" w:name="tvvr0038r110c0"/>
            <w:r>
              <w:rPr/>
              <w:t xml:space="preserve">SR-VIEW-07</w:t>
            </w:r>
            <w:bookmarkEnd w:id="1288"/>
          </w:p>
        </w:tc>
        <w:tc>
          <w:tcPr>
            <w:tcW w:w="1481" w:type="dxa"/>
          </w:tcPr>
          <w:p>
            <w:pPr>
              <w:pStyle w:val="TableText"/>
            </w:pPr>
            <w:bookmarkStart w:id="1289" w:name="tvvr0038r110c1"/>
            <w:r>
              <w:rPr/>
              <w:t xml:space="preserve">8</w:t>
            </w:r>
            <w:bookmarkEnd w:id="1289"/>
          </w:p>
        </w:tc>
        <w:tc>
          <w:tcPr>
            <w:tcW w:w="1481" w:type="dxa"/>
          </w:tcPr>
          <w:p>
            <w:pPr>
              <w:pStyle w:val="TableText"/>
            </w:pPr>
            <w:bookmarkStart w:id="1290" w:name="tvvr0038r110c2"/>
            <w:r>
              <w:rPr/>
              <w:t xml:space="preserve">0</w:t>
            </w:r>
            <w:bookmarkEnd w:id="1290"/>
          </w:p>
        </w:tc>
        <w:tc>
          <w:tcPr>
            <w:tcW w:w="1481" w:type="dxa"/>
          </w:tcPr>
          <w:p>
            <w:pPr>
              <w:pStyle w:val="TableText"/>
            </w:pPr>
            <w:bookmarkStart w:id="1291" w:name="tvvr0038r110c3"/>
            <w:r>
              <w:rPr/>
              <w:t xml:space="preserve">0</w:t>
            </w:r>
            <w:bookmarkEnd w:id="1291"/>
          </w:p>
        </w:tc>
        <w:tc>
          <w:tcPr>
            <w:tcW w:w="1481" w:type="dxa"/>
          </w:tcPr>
          <w:p>
            <w:pPr>
              <w:pStyle w:val="TableText"/>
            </w:pPr>
            <w:bookmarkStart w:id="1292" w:name="tvvr0038r110c4"/>
            <w:r>
              <w:rPr/>
              <w:t xml:space="preserve">0</w:t>
            </w:r>
            <w:bookmarkEnd w:id="1292"/>
          </w:p>
        </w:tc>
      </w:tr>
      <w:tr>
        <w:trPr>
          <w:cantSplit/>
        </w:trPr>
        <w:tc>
          <w:tcPr>
            <w:tcW w:w="3716" w:type="dxa"/>
          </w:tcPr>
          <w:p>
            <w:pPr>
              <w:pStyle w:val="TableText"/>
            </w:pPr>
            <w:bookmarkStart w:id="1293" w:name="tvvr0038r111c0"/>
            <w:r>
              <w:rPr/>
              <w:t xml:space="preserve">SR-VIEW-08</w:t>
            </w:r>
            <w:bookmarkEnd w:id="1293"/>
          </w:p>
        </w:tc>
        <w:tc>
          <w:tcPr>
            <w:tcW w:w="1481" w:type="dxa"/>
          </w:tcPr>
          <w:p>
            <w:pPr>
              <w:pStyle w:val="TableText"/>
            </w:pPr>
            <w:bookmarkStart w:id="1294" w:name="tvvr0038r111c1"/>
            <w:r>
              <w:rPr/>
              <w:t xml:space="preserve">3</w:t>
            </w:r>
            <w:bookmarkEnd w:id="1294"/>
          </w:p>
        </w:tc>
        <w:tc>
          <w:tcPr>
            <w:tcW w:w="1481" w:type="dxa"/>
          </w:tcPr>
          <w:p>
            <w:pPr>
              <w:pStyle w:val="TableText"/>
            </w:pPr>
            <w:bookmarkStart w:id="1295" w:name="tvvr0038r111c2"/>
            <w:r>
              <w:rPr/>
              <w:t xml:space="preserve">0</w:t>
            </w:r>
            <w:bookmarkEnd w:id="1295"/>
          </w:p>
        </w:tc>
        <w:tc>
          <w:tcPr>
            <w:tcW w:w="1481" w:type="dxa"/>
          </w:tcPr>
          <w:p>
            <w:pPr>
              <w:pStyle w:val="TableText"/>
            </w:pPr>
            <w:bookmarkStart w:id="1296" w:name="tvvr0038r111c3"/>
            <w:r>
              <w:rPr/>
              <w:t xml:space="preserve">0</w:t>
            </w:r>
            <w:bookmarkEnd w:id="1296"/>
          </w:p>
        </w:tc>
        <w:tc>
          <w:tcPr>
            <w:tcW w:w="1481" w:type="dxa"/>
          </w:tcPr>
          <w:p>
            <w:pPr>
              <w:pStyle w:val="TableText"/>
            </w:pPr>
            <w:bookmarkStart w:id="1297" w:name="tvvr0038r111c4"/>
            <w:r>
              <w:rPr/>
              <w:t xml:space="preserve">0</w:t>
            </w:r>
            <w:bookmarkEnd w:id="1297"/>
          </w:p>
        </w:tc>
      </w:tr>
      <w:tr>
        <w:trPr>
          <w:cantSplit/>
        </w:trPr>
        <w:tc>
          <w:tcPr>
            <w:tcW w:w="3716" w:type="dxa"/>
          </w:tcPr>
          <w:p>
            <w:pPr>
              <w:pStyle w:val="TableText"/>
            </w:pPr>
            <w:bookmarkStart w:id="1298" w:name="tvvr0038r112c0"/>
            <w:r>
              <w:rPr/>
              <w:t xml:space="preserve">VAL-01</w:t>
            </w:r>
            <w:bookmarkEnd w:id="1298"/>
          </w:p>
        </w:tc>
        <w:tc>
          <w:tcPr>
            <w:tcW w:w="1481" w:type="dxa"/>
          </w:tcPr>
          <w:p>
            <w:pPr>
              <w:pStyle w:val="TableText"/>
            </w:pPr>
            <w:bookmarkStart w:id="1299" w:name="tvvr0038r112c1"/>
            <w:r>
              <w:rPr/>
              <w:t xml:space="preserve">1</w:t>
            </w:r>
            <w:bookmarkEnd w:id="1299"/>
          </w:p>
        </w:tc>
        <w:tc>
          <w:tcPr>
            <w:tcW w:w="1481" w:type="dxa"/>
          </w:tcPr>
          <w:p>
            <w:pPr>
              <w:pStyle w:val="TableText"/>
            </w:pPr>
            <w:bookmarkStart w:id="1300" w:name="tvvr0038r112c2"/>
            <w:r>
              <w:rPr/>
              <w:t xml:space="preserve">0</w:t>
            </w:r>
            <w:bookmarkEnd w:id="1300"/>
          </w:p>
        </w:tc>
        <w:tc>
          <w:tcPr>
            <w:tcW w:w="1481" w:type="dxa"/>
          </w:tcPr>
          <w:p>
            <w:pPr>
              <w:pStyle w:val="TableText"/>
            </w:pPr>
            <w:bookmarkStart w:id="1301" w:name="tvvr0038r112c3"/>
            <w:r>
              <w:rPr/>
              <w:t xml:space="preserve">0</w:t>
            </w:r>
            <w:bookmarkEnd w:id="1301"/>
          </w:p>
        </w:tc>
        <w:tc>
          <w:tcPr>
            <w:tcW w:w="1481" w:type="dxa"/>
          </w:tcPr>
          <w:p>
            <w:pPr>
              <w:pStyle w:val="TableText"/>
            </w:pPr>
            <w:bookmarkStart w:id="1302" w:name="tvvr0038r112c4"/>
            <w:r>
              <w:rPr/>
              <w:t xml:space="preserve">0</w:t>
            </w:r>
            <w:bookmarkEnd w:id="1302"/>
          </w:p>
        </w:tc>
      </w:tr>
      <w:tr>
        <w:trPr>
          <w:cantSplit/>
        </w:trPr>
        <w:tc>
          <w:tcPr>
            <w:tcW w:w="3716" w:type="dxa"/>
          </w:tcPr>
          <w:p>
            <w:pPr>
              <w:pStyle w:val="TableText"/>
            </w:pPr>
            <w:bookmarkStart w:id="1303" w:name="tvvr0038r113c0"/>
            <w:r>
              <w:rPr/>
              <w:t xml:space="preserve">VAL-02</w:t>
            </w:r>
            <w:bookmarkEnd w:id="1303"/>
          </w:p>
        </w:tc>
        <w:tc>
          <w:tcPr>
            <w:tcW w:w="1481" w:type="dxa"/>
          </w:tcPr>
          <w:p>
            <w:pPr>
              <w:pStyle w:val="TableText"/>
            </w:pPr>
            <w:bookmarkStart w:id="1304" w:name="tvvr0038r113c1"/>
            <w:r>
              <w:rPr/>
              <w:t xml:space="preserve">1</w:t>
            </w:r>
            <w:bookmarkEnd w:id="1304"/>
          </w:p>
        </w:tc>
        <w:tc>
          <w:tcPr>
            <w:tcW w:w="1481" w:type="dxa"/>
          </w:tcPr>
          <w:p>
            <w:pPr>
              <w:pStyle w:val="TableText"/>
            </w:pPr>
            <w:bookmarkStart w:id="1305" w:name="tvvr0038r113c2"/>
            <w:r>
              <w:rPr/>
              <w:t xml:space="preserve">0</w:t>
            </w:r>
            <w:bookmarkEnd w:id="1305"/>
          </w:p>
        </w:tc>
        <w:tc>
          <w:tcPr>
            <w:tcW w:w="1481" w:type="dxa"/>
          </w:tcPr>
          <w:p>
            <w:pPr>
              <w:pStyle w:val="TableText"/>
            </w:pPr>
            <w:bookmarkStart w:id="1306" w:name="tvvr0038r113c3"/>
            <w:r>
              <w:rPr/>
              <w:t xml:space="preserve">0</w:t>
            </w:r>
            <w:bookmarkEnd w:id="1306"/>
          </w:p>
        </w:tc>
        <w:tc>
          <w:tcPr>
            <w:tcW w:w="1481" w:type="dxa"/>
          </w:tcPr>
          <w:p>
            <w:pPr>
              <w:pStyle w:val="TableText"/>
            </w:pPr>
            <w:bookmarkStart w:id="1307" w:name="tvvr0038r113c4"/>
            <w:r>
              <w:rPr/>
              <w:t xml:space="preserve">0</w:t>
            </w:r>
            <w:bookmarkEnd w:id="1307"/>
          </w:p>
        </w:tc>
      </w:tr>
      <w:tr>
        <w:trPr>
          <w:cantSplit/>
        </w:trPr>
        <w:tc>
          <w:tcPr>
            <w:tcW w:w="3716" w:type="dxa"/>
          </w:tcPr>
          <w:p>
            <w:pPr>
              <w:pStyle w:val="TableText"/>
            </w:pPr>
            <w:bookmarkStart w:id="1308" w:name="tvvr0038r114c0"/>
            <w:r>
              <w:rPr/>
              <w:t xml:space="preserve">VAL-03</w:t>
            </w:r>
            <w:bookmarkEnd w:id="1308"/>
          </w:p>
        </w:tc>
        <w:tc>
          <w:tcPr>
            <w:tcW w:w="1481" w:type="dxa"/>
          </w:tcPr>
          <w:p>
            <w:pPr>
              <w:pStyle w:val="TableText"/>
            </w:pPr>
            <w:bookmarkStart w:id="1309" w:name="tvvr0038r114c1"/>
            <w:r>
              <w:rPr/>
              <w:t xml:space="preserve">9</w:t>
            </w:r>
            <w:bookmarkEnd w:id="1309"/>
          </w:p>
        </w:tc>
        <w:tc>
          <w:tcPr>
            <w:tcW w:w="1481" w:type="dxa"/>
          </w:tcPr>
          <w:p>
            <w:pPr>
              <w:pStyle w:val="TableText"/>
            </w:pPr>
            <w:bookmarkStart w:id="1310" w:name="tvvr0038r114c2"/>
            <w:r>
              <w:rPr/>
              <w:t xml:space="preserve">0</w:t>
            </w:r>
            <w:bookmarkEnd w:id="1310"/>
          </w:p>
        </w:tc>
        <w:tc>
          <w:tcPr>
            <w:tcW w:w="1481" w:type="dxa"/>
          </w:tcPr>
          <w:p>
            <w:pPr>
              <w:pStyle w:val="TableText"/>
            </w:pPr>
            <w:bookmarkStart w:id="1311" w:name="tvvr0038r114c3"/>
            <w:r>
              <w:rPr/>
              <w:t xml:space="preserve">0</w:t>
            </w:r>
            <w:bookmarkEnd w:id="1311"/>
          </w:p>
        </w:tc>
        <w:tc>
          <w:tcPr>
            <w:tcW w:w="1481" w:type="dxa"/>
          </w:tcPr>
          <w:p>
            <w:pPr>
              <w:pStyle w:val="TableText"/>
            </w:pPr>
            <w:bookmarkStart w:id="1312" w:name="tvvr0038r114c4"/>
            <w:r>
              <w:rPr/>
              <w:t xml:space="preserve">0</w:t>
            </w:r>
            <w:bookmarkEnd w:id="1312"/>
          </w:p>
        </w:tc>
      </w:tr>
      <w:tr>
        <w:trPr>
          <w:cantSplit/>
        </w:trPr>
        <w:tc>
          <w:tcPr>
            <w:tcW w:w="3716" w:type="dxa"/>
          </w:tcPr>
          <w:p>
            <w:pPr>
              <w:pStyle w:val="TableText"/>
            </w:pPr>
            <w:bookmarkStart w:id="1313" w:name="tvvr0038r115c0"/>
            <w:r>
              <w:rPr/>
              <w:t xml:space="preserve">VAL-04</w:t>
            </w:r>
            <w:bookmarkEnd w:id="1313"/>
          </w:p>
        </w:tc>
        <w:tc>
          <w:tcPr>
            <w:tcW w:w="1481" w:type="dxa"/>
          </w:tcPr>
          <w:p>
            <w:pPr>
              <w:pStyle w:val="TableText"/>
            </w:pPr>
            <w:bookmarkStart w:id="1314" w:name="tvvr0038r115c1"/>
            <w:r>
              <w:rPr/>
              <w:t xml:space="preserve">1</w:t>
            </w:r>
            <w:bookmarkEnd w:id="1314"/>
          </w:p>
        </w:tc>
        <w:tc>
          <w:tcPr>
            <w:tcW w:w="1481" w:type="dxa"/>
          </w:tcPr>
          <w:p>
            <w:pPr>
              <w:pStyle w:val="TableText"/>
            </w:pPr>
            <w:bookmarkStart w:id="1315" w:name="tvvr0038r115c2"/>
            <w:r>
              <w:rPr/>
              <w:t xml:space="preserve">0</w:t>
            </w:r>
            <w:bookmarkEnd w:id="1315"/>
          </w:p>
        </w:tc>
        <w:tc>
          <w:tcPr>
            <w:tcW w:w="1481" w:type="dxa"/>
          </w:tcPr>
          <w:p>
            <w:pPr>
              <w:pStyle w:val="TableText"/>
            </w:pPr>
            <w:bookmarkStart w:id="1316" w:name="tvvr0038r115c3"/>
            <w:r>
              <w:rPr/>
              <w:t xml:space="preserve">0</w:t>
            </w:r>
            <w:bookmarkEnd w:id="1316"/>
          </w:p>
        </w:tc>
        <w:tc>
          <w:tcPr>
            <w:tcW w:w="1481" w:type="dxa"/>
          </w:tcPr>
          <w:p>
            <w:pPr>
              <w:pStyle w:val="TableText"/>
            </w:pPr>
            <w:bookmarkStart w:id="1317" w:name="tvvr0038r115c4"/>
            <w:r>
              <w:rPr/>
              <w:t xml:space="preserve">0</w:t>
            </w:r>
            <w:bookmarkEnd w:id="1317"/>
          </w:p>
        </w:tc>
      </w:tr>
      <w:tr>
        <w:trPr>
          <w:cantSplit/>
        </w:trPr>
        <w:tc>
          <w:tcPr>
            <w:tcW w:w="3716" w:type="dxa"/>
          </w:tcPr>
          <w:p>
            <w:pPr>
              <w:pStyle w:val="TableText"/>
            </w:pPr>
            <w:bookmarkStart w:id="1318" w:name="tvvr0038r116c0"/>
            <w:r>
              <w:rPr/>
              <w:t xml:space="preserve">VAL-05</w:t>
            </w:r>
            <w:bookmarkEnd w:id="1318"/>
          </w:p>
        </w:tc>
        <w:tc>
          <w:tcPr>
            <w:tcW w:w="1481" w:type="dxa"/>
          </w:tcPr>
          <w:p>
            <w:pPr>
              <w:pStyle w:val="TableText"/>
            </w:pPr>
            <w:bookmarkStart w:id="1319" w:name="tvvr0038r116c1"/>
            <w:r>
              <w:rPr/>
              <w:t xml:space="preserve">1</w:t>
            </w:r>
            <w:bookmarkEnd w:id="1319"/>
          </w:p>
        </w:tc>
        <w:tc>
          <w:tcPr>
            <w:tcW w:w="1481" w:type="dxa"/>
          </w:tcPr>
          <w:p>
            <w:pPr>
              <w:pStyle w:val="TableText"/>
            </w:pPr>
            <w:bookmarkStart w:id="1320" w:name="tvvr0038r116c2"/>
            <w:r>
              <w:rPr/>
              <w:t xml:space="preserve">0</w:t>
            </w:r>
            <w:bookmarkEnd w:id="1320"/>
          </w:p>
        </w:tc>
        <w:tc>
          <w:tcPr>
            <w:tcW w:w="1481" w:type="dxa"/>
          </w:tcPr>
          <w:p>
            <w:pPr>
              <w:pStyle w:val="TableText"/>
            </w:pPr>
            <w:bookmarkStart w:id="1321" w:name="tvvr0038r116c3"/>
            <w:r>
              <w:rPr/>
              <w:t xml:space="preserve">0</w:t>
            </w:r>
            <w:bookmarkEnd w:id="1321"/>
          </w:p>
        </w:tc>
        <w:tc>
          <w:tcPr>
            <w:tcW w:w="1481" w:type="dxa"/>
          </w:tcPr>
          <w:p>
            <w:pPr>
              <w:pStyle w:val="TableText"/>
            </w:pPr>
            <w:bookmarkStart w:id="1322" w:name="tvvr0038r116c4"/>
            <w:r>
              <w:rPr/>
              <w:t xml:space="preserve">0</w:t>
            </w:r>
            <w:bookmarkEnd w:id="1322"/>
          </w:p>
        </w:tc>
      </w:tr>
    </w:tbl>
    <w:p>
      <w:pPr>
        <w:pStyle w:val="Heading3"/>
      </w:pPr>
      <w:bookmarkStart w:id="1323" w:name="h497cd6774181f807bdfc"/>
      <w:bookmarkStart w:id="1324" w:name="tvvr0039"/>
      <w:r>
        <w:rPr/>
        <w:t xml:space="preserve">Coverage summary</w:t>
      </w:r>
      <w:bookmarkEnd w:id="1324"/>
      <w:bookmarkEnd w:id="1323"/>
    </w:p>
    <w:p>
      <w:pPr>
        <w:pStyle w:val="Normal"/>
      </w:pPr>
      <w:bookmarkStart w:id="1325" w:name="tvvr0040"/>
      <w:r>
        <w:rPr/>
        <w:t xml:space="preserve">The tables below preserve the pre-acquisition baseline (47 rows); withdrawn RUN rows are historical evidence. The acquisition, spectrum and additional plot rows are verified above by tests / inspection and retained offscreen rendering. The final four-workspace desktop pass below adds current acquisition and workspace-path evidence; keyboard-only, screen-reader and SelectionItem coverage remain incomplete; the prior batch desktop passes must not be treated as acquisition validation.</w:t>
      </w:r>
      <w:bookmarkEnd w:id="1325"/>
    </w:p>
    <w:tbl>
      <w:tblPr>
        <w:tblStyle w:val="Grid"/>
        <w:tblW w:w="9638" w:type="dxa"/>
        <w:tblLayout w:type="fixed"/>
      </w:tblPr>
      <w:tblGrid>
        <w:gridCol w:w="3897"/>
        <w:gridCol w:w="5741"/>
      </w:tblGrid>
      <w:tr>
        <w:trPr>
          <w:tblHeader/>
          <w:cantSplit/>
        </w:trPr>
        <w:tc>
          <w:tcPr>
            <w:tcW w:w="3897" w:type="dxa"/>
            <w:shd w:fill="EAF0F4"/>
          </w:tcPr>
          <w:p>
            <w:pPr>
              <w:pStyle w:val="TableText"/>
            </w:pPr>
            <w:bookmarkStart w:id="1326" w:name="tvvr0041r0c0"/>
            <w:r>
              <w:rPr>
                <w:b/>
              </w:rPr>
              <w:t xml:space="preserve">Primary method</w:t>
            </w:r>
            <w:bookmarkEnd w:id="1326"/>
          </w:p>
        </w:tc>
        <w:tc>
          <w:tcPr>
            <w:tcW w:w="5741" w:type="dxa"/>
            <w:shd w:fill="EAF0F4"/>
          </w:tcPr>
          <w:p>
            <w:pPr>
              <w:pStyle w:val="TableText"/>
            </w:pPr>
            <w:bookmarkStart w:id="1327" w:name="tvvr0041r0c1"/>
            <w:r>
              <w:rPr>
                <w:b/>
              </w:rPr>
              <w:t xml:space="preserve">Requirements</w:t>
            </w:r>
            <w:bookmarkEnd w:id="1327"/>
          </w:p>
        </w:tc>
      </w:tr>
      <w:tr>
        <w:trPr>
          <w:cantSplit/>
        </w:trPr>
        <w:tc>
          <w:tcPr>
            <w:tcW w:w="3897" w:type="dxa"/>
          </w:tcPr>
          <w:p>
            <w:pPr>
              <w:pStyle w:val="TableText"/>
            </w:pPr>
            <w:bookmarkStart w:id="1328" w:name="tvvr0041r1c0"/>
            <w:r>
              <w:rPr/>
              <w:t xml:space="preserve">Automated test (alone or with I / M)</w:t>
            </w:r>
            <w:bookmarkEnd w:id="1328"/>
          </w:p>
        </w:tc>
        <w:tc>
          <w:tcPr>
            <w:tcW w:w="5741" w:type="dxa"/>
          </w:tcPr>
          <w:p>
            <w:pPr>
              <w:pStyle w:val="TableText"/>
            </w:pPr>
            <w:bookmarkStart w:id="1329" w:name="tvvr0041r1c1"/>
            <w:r>
              <w:rPr/>
              <w:t xml:space="preserve">33 — NAV 01–03, PLOT 01–05, RUN 01–08, SCENE 01–02, VIEW 01–06 + 08, MEAS 01–06 + 08, THEME-01</w:t>
            </w:r>
            <w:bookmarkEnd w:id="1329"/>
          </w:p>
        </w:tc>
      </w:tr>
      <w:tr>
        <w:trPr>
          <w:cantSplit/>
        </w:trPr>
        <w:tc>
          <w:tcPr>
            <w:tcW w:w="3897" w:type="dxa"/>
          </w:tcPr>
          <w:p>
            <w:pPr>
              <w:pStyle w:val="TableText"/>
            </w:pPr>
            <w:bookmarkStart w:id="1330" w:name="tvvr0041r2c0"/>
            <w:r>
              <w:rPr/>
              <w:t xml:space="preserve">Manual UI Automation + inspection</w:t>
            </w:r>
            <w:bookmarkEnd w:id="1330"/>
          </w:p>
        </w:tc>
        <w:tc>
          <w:tcPr>
            <w:tcW w:w="5741" w:type="dxa"/>
          </w:tcPr>
          <w:p>
            <w:pPr>
              <w:pStyle w:val="TableText"/>
            </w:pPr>
            <w:bookmarkStart w:id="1331" w:name="tvvr0041r2c1"/>
            <w:r>
              <w:rPr/>
              <w:t xml:space="preserve">7 — VIEW-07, MEAS-07, THEME-02, ENV-02, A11Y-01, A11Y-02, A11Y-03</w:t>
            </w:r>
            <w:bookmarkEnd w:id="1331"/>
          </w:p>
        </w:tc>
      </w:tr>
      <w:tr>
        <w:trPr>
          <w:cantSplit/>
        </w:trPr>
        <w:tc>
          <w:tcPr>
            <w:tcW w:w="3897" w:type="dxa"/>
          </w:tcPr>
          <w:p>
            <w:pPr>
              <w:pStyle w:val="TableText"/>
            </w:pPr>
            <w:bookmarkStart w:id="1332" w:name="tvvr0041r3c0"/>
            <w:r>
              <w:rPr/>
              <w:t xml:space="preserve">Inspection only</w:t>
            </w:r>
            <w:bookmarkEnd w:id="1332"/>
          </w:p>
        </w:tc>
        <w:tc>
          <w:tcPr>
            <w:tcW w:w="5741" w:type="dxa"/>
          </w:tcPr>
          <w:p>
            <w:pPr>
              <w:pStyle w:val="TableText"/>
            </w:pPr>
            <w:bookmarkStart w:id="1333" w:name="tvvr0041r3c1"/>
            <w:r>
              <w:rPr/>
              <w:t xml:space="preserve">3 — A11Y-04, SEC-01, ARCH-03</w:t>
            </w:r>
            <w:bookmarkEnd w:id="1333"/>
          </w:p>
        </w:tc>
      </w:tr>
      <w:tr>
        <w:trPr>
          <w:cantSplit/>
        </w:trPr>
        <w:tc>
          <w:tcPr>
            <w:tcW w:w="3897" w:type="dxa"/>
          </w:tcPr>
          <w:p>
            <w:pPr>
              <w:pStyle w:val="TableText"/>
            </w:pPr>
            <w:bookmarkStart w:id="1334" w:name="tvvr0041r4c0"/>
            <w:r>
              <w:rPr/>
              <w:t xml:space="preserve">Compiler-enforced (+ inspection)</w:t>
            </w:r>
            <w:bookmarkEnd w:id="1334"/>
          </w:p>
        </w:tc>
        <w:tc>
          <w:tcPr>
            <w:tcW w:w="5741" w:type="dxa"/>
          </w:tcPr>
          <w:p>
            <w:pPr>
              <w:pStyle w:val="TableText"/>
            </w:pPr>
            <w:bookmarkStart w:id="1335" w:name="tvvr0041r4c1"/>
            <w:r>
              <w:rPr/>
              <w:t xml:space="preserve">4 — ENV-01, ARCH-01, ARCH-02, ARCH-04</w:t>
            </w:r>
            <w:bookmarkEnd w:id="1335"/>
          </w:p>
        </w:tc>
      </w:tr>
    </w:tbl>
    <w:tbl>
      <w:tblPr>
        <w:tblStyle w:val="Grid"/>
        <w:tblW w:w="9638" w:type="dxa"/>
        <w:tblLayout w:type="fixed"/>
      </w:tblPr>
      <w:tblGrid>
        <w:gridCol w:w="2167"/>
        <w:gridCol w:w="7471"/>
      </w:tblGrid>
      <w:tr>
        <w:trPr>
          <w:tblHeader/>
          <w:cantSplit/>
        </w:trPr>
        <w:tc>
          <w:tcPr>
            <w:tcW w:w="2167" w:type="dxa"/>
            <w:shd w:fill="EAF0F4"/>
          </w:tcPr>
          <w:p>
            <w:pPr>
              <w:pStyle w:val="TableText"/>
            </w:pPr>
            <w:bookmarkStart w:id="1336" w:name="tvvr0042r0c0"/>
            <w:r>
              <w:rPr>
                <w:b/>
              </w:rPr>
              <w:t xml:space="preserve">Status</w:t>
            </w:r>
            <w:bookmarkEnd w:id="1336"/>
          </w:p>
        </w:tc>
        <w:tc>
          <w:tcPr>
            <w:tcW w:w="7471" w:type="dxa"/>
            <w:shd w:fill="EAF0F4"/>
          </w:tcPr>
          <w:p>
            <w:pPr>
              <w:pStyle w:val="TableText"/>
            </w:pPr>
            <w:bookmarkStart w:id="1337" w:name="tvvr0042r0c1"/>
            <w:r>
              <w:rPr>
                <w:b/>
              </w:rPr>
              <w:t xml:space="preserve">Count</w:t>
            </w:r>
            <w:bookmarkEnd w:id="1337"/>
          </w:p>
        </w:tc>
      </w:tr>
      <w:tr>
        <w:trPr>
          <w:cantSplit/>
        </w:trPr>
        <w:tc>
          <w:tcPr>
            <w:tcW w:w="2167" w:type="dxa"/>
          </w:tcPr>
          <w:p>
            <w:pPr>
              <w:pStyle w:val="TableText"/>
            </w:pPr>
            <w:bookmarkStart w:id="1338" w:name="tvvr0042r1c0"/>
            <w:r>
              <w:rPr/>
              <w:t xml:space="preserve">pass</w:t>
            </w:r>
            <w:bookmarkEnd w:id="1338"/>
          </w:p>
        </w:tc>
        <w:tc>
          <w:tcPr>
            <w:tcW w:w="7471" w:type="dxa"/>
          </w:tcPr>
          <w:p>
            <w:pPr>
              <w:pStyle w:val="TableText"/>
            </w:pPr>
            <w:bookmarkStart w:id="1339" w:name="tvvr0042r1c1"/>
            <w:r>
              <w:rPr/>
              <w:t xml:space="preserve">38</w:t>
            </w:r>
            <w:bookmarkEnd w:id="1339"/>
          </w:p>
        </w:tc>
      </w:tr>
      <w:tr>
        <w:trPr>
          <w:cantSplit/>
        </w:trPr>
        <w:tc>
          <w:tcPr>
            <w:tcW w:w="2167" w:type="dxa"/>
          </w:tcPr>
          <w:p>
            <w:pPr>
              <w:pStyle w:val="TableText"/>
            </w:pPr>
            <w:bookmarkStart w:id="1340" w:name="tvvr0042r2c0"/>
            <w:r>
              <w:rPr/>
              <w:t xml:space="preserve">partial</w:t>
            </w:r>
            <w:bookmarkEnd w:id="1340"/>
          </w:p>
        </w:tc>
        <w:tc>
          <w:tcPr>
            <w:tcW w:w="7471" w:type="dxa"/>
          </w:tcPr>
          <w:p>
            <w:pPr>
              <w:pStyle w:val="TableText"/>
            </w:pPr>
            <w:bookmarkStart w:id="1341" w:name="tvvr0042r2c1"/>
            <w:r>
              <w:rPr/>
              <w:t xml:space="preserve">9 — NAV-02, PLOT-04, RUN-04, VIEW-07, MEAS-07, THEME-02, ENV-02, A11Y-03, ARCH-03</w:t>
            </w:r>
            <w:bookmarkEnd w:id="1341"/>
          </w:p>
        </w:tc>
      </w:tr>
      <w:tr>
        <w:trPr>
          <w:cantSplit/>
        </w:trPr>
        <w:tc>
          <w:tcPr>
            <w:tcW w:w="2167" w:type="dxa"/>
          </w:tcPr>
          <w:p>
            <w:pPr>
              <w:pStyle w:val="TableText"/>
            </w:pPr>
            <w:bookmarkStart w:id="1342" w:name="tvvr0042r3c0"/>
            <w:r>
              <w:rPr/>
              <w:t xml:space="preserve">open</w:t>
            </w:r>
            <w:bookmarkEnd w:id="1342"/>
          </w:p>
        </w:tc>
        <w:tc>
          <w:tcPr>
            <w:tcW w:w="7471" w:type="dxa"/>
          </w:tcPr>
          <w:p>
            <w:pPr>
              <w:pStyle w:val="TableText"/>
            </w:pPr>
            <w:bookmarkStart w:id="1343" w:name="tvvr0042r3c1"/>
            <w:r>
              <w:rPr/>
              <w:t xml:space="preserve">0 requirements; system-level scenarios are open in §5</w:t>
            </w:r>
            <w:bookmarkEnd w:id="1343"/>
          </w:p>
        </w:tc>
      </w:tr>
    </w:tbl>
    <w:p>
      <w:pPr>
        <w:pStyle w:val="Heading3"/>
      </w:pPr>
      <w:bookmarkStart w:id="1344" w:name="hbe8b1be7f51774176174"/>
      <w:bookmarkStart w:id="1345" w:name="tvvr0043"/>
      <w:r>
        <w:rPr/>
        <w:t xml:space="preserve">Spectrum physics and processing evidence</w:t>
      </w:r>
      <w:bookmarkEnd w:id="1345"/>
      <w:bookmarkEnd w:id="1344"/>
    </w:p>
    <w:p>
      <w:pPr>
        <w:pStyle w:val="Normal"/>
      </w:pPr>
      <w:bookmarkStart w:id="1346" w:name="tvvr0044"/>
      <w:r>
        <w:rPr>
          <w:rFonts w:ascii="Consolas" w:hAnsi="Consolas"/>
        </w:rPr>
        <w:t xml:space="preserve">SpectrumServiceTests</w:t>
      </w:r>
      <w:r>
        <w:rPr/>
        <w:t xml:space="preserve"> acquires fresh real-engine events with transport seed 12345 and processing seed 909. The default chain is GAGG(Ce) / Hamamatsu MPPC S13360-3050 / CSP + CR-RC, with 4.5692% FWHM at 662 keV.</w:t>
      </w:r>
      <w:bookmarkEnd w:id="1346"/>
    </w:p>
    <w:p>
      <w:pPr>
        <w:pStyle w:val="Normal"/>
      </w:pPr>
      <w:bookmarkStart w:id="1347" w:name="tvvr0045"/>
      <w:r>
        <w:rPr/>
        <w:t xml:space="preserve">Seeded values re-measured 2026-10-02 after the random generator was replaced (old generator: 31,053 deposits; Ba ratios 0.480119 / 0.626183; FWHM 30.3436 keV; pile-up 85,108 / 4,735 / 456; union share 37.1900 %); every check passes with its unchanged tolerance. The bin-dependent values (photopeak bin, FWHM, pile-up counts, union share) are re-measured on the fixed 0–2000 keV axis of 2 keV bins (2026-10-04); the physics checks are unchanged.</w:t>
      </w:r>
      <w:bookmarkEnd w:id="1347"/>
    </w:p>
    <w:tbl>
      <w:tblPr>
        <w:tblStyle w:val="Grid"/>
        <w:tblW w:w="9638" w:type="dxa"/>
        <w:tblLayout w:type="fixed"/>
      </w:tblPr>
      <w:tblGrid>
        <w:gridCol w:w="2371"/>
        <w:gridCol w:w="3633"/>
        <w:gridCol w:w="3633"/>
      </w:tblGrid>
      <w:tr>
        <w:trPr>
          <w:tblHeader/>
          <w:cantSplit/>
        </w:trPr>
        <w:tc>
          <w:tcPr>
            <w:tcW w:w="2371" w:type="dxa"/>
            <w:shd w:fill="EAF0F4"/>
          </w:tcPr>
          <w:p>
            <w:pPr>
              <w:pStyle w:val="TableText"/>
            </w:pPr>
            <w:bookmarkStart w:id="1348" w:name="tvvr0046r0c0"/>
            <w:r>
              <w:rPr>
                <w:b/>
              </w:rPr>
              <w:t xml:space="preserve">Check</w:t>
            </w:r>
            <w:bookmarkEnd w:id="1348"/>
          </w:p>
        </w:tc>
        <w:tc>
          <w:tcPr>
            <w:tcW w:w="3633" w:type="dxa"/>
            <w:shd w:fill="EAF0F4"/>
          </w:tcPr>
          <w:p>
            <w:pPr>
              <w:pStyle w:val="TableText"/>
            </w:pPr>
            <w:bookmarkStart w:id="1349" w:name="tvvr0046r0c1"/>
            <w:r>
              <w:rPr>
                <w:b/>
              </w:rPr>
              <w:t xml:space="preserve">Measurement</w:t>
            </w:r>
            <w:bookmarkEnd w:id="1349"/>
          </w:p>
        </w:tc>
        <w:tc>
          <w:tcPr>
            <w:tcW w:w="3633" w:type="dxa"/>
            <w:shd w:fill="EAF0F4"/>
          </w:tcPr>
          <w:p>
            <w:pPr>
              <w:pStyle w:val="TableText"/>
            </w:pPr>
            <w:bookmarkStart w:id="1350" w:name="tvvr0046r0c2"/>
            <w:r>
              <w:rPr>
                <w:b/>
              </w:rPr>
              <w:t xml:space="preserve">Acceptance / tolerance</w:t>
            </w:r>
            <w:bookmarkEnd w:id="1350"/>
          </w:p>
        </w:tc>
      </w:tr>
      <w:tr>
        <w:trPr>
          <w:cantSplit/>
        </w:trPr>
        <w:tc>
          <w:tcPr>
            <w:tcW w:w="2371" w:type="dxa"/>
          </w:tcPr>
          <w:p>
            <w:pPr>
              <w:pStyle w:val="TableText"/>
            </w:pPr>
            <w:bookmarkStart w:id="1351" w:name="tvvr0046r1c0"/>
            <w:r>
              <w:rPr/>
              <w:t xml:space="preserve">Cs-137 photopeak, 100,000 events (31,300 full-energy deposits)</w:t>
            </w:r>
            <w:bookmarkEnd w:id="1351"/>
          </w:p>
        </w:tc>
        <w:tc>
          <w:tcPr>
            <w:tcW w:w="3633" w:type="dxa"/>
          </w:tcPr>
          <w:p>
            <w:pPr>
              <w:pStyle w:val="TableText"/>
            </w:pPr>
            <w:bookmarkStart w:id="1352" w:name="tvvr0046r1c1"/>
            <w:r>
              <w:rPr/>
              <w:t xml:space="preserve">regional maximum bin 330, containing 661.7 keV; bin width 2.0000 keV</w:t>
            </w:r>
            <w:bookmarkEnd w:id="1352"/>
          </w:p>
        </w:tc>
        <w:tc>
          <w:tcPr>
            <w:tcW w:w="3633" w:type="dxa"/>
          </w:tcPr>
          <w:p>
            <w:pPr>
              <w:pStyle w:val="TableText"/>
            </w:pPr>
            <w:bookmarkStart w:id="1353" w:name="tvvr0046r1c2"/>
            <w:r>
              <w:rPr/>
              <w:t xml:space="preserve">exact bin match, maximum above 478 keV through axis end</w:t>
            </w:r>
            <w:bookmarkEnd w:id="1353"/>
          </w:p>
        </w:tc>
      </w:tr>
      <w:tr>
        <w:trPr>
          <w:cantSplit/>
        </w:trPr>
        <w:tc>
          <w:tcPr>
            <w:tcW w:w="2371" w:type="dxa"/>
          </w:tcPr>
          <w:p>
            <w:pPr>
              <w:pStyle w:val="TableText"/>
            </w:pPr>
            <w:bookmarkStart w:id="1354" w:name="tvvr0046r2c0"/>
            <w:r>
              <w:rPr/>
              <w:t xml:space="preserve">Ba K absorber response</w:t>
            </w:r>
            <w:bookmarkEnd w:id="1354"/>
          </w:p>
        </w:tc>
        <w:tc>
          <w:tcPr>
            <w:tcW w:w="3633" w:type="dxa"/>
          </w:tcPr>
          <w:p>
            <w:pPr>
              <w:pStyle w:val="TableText"/>
            </w:pPr>
            <w:bookmarkStart w:id="1355" w:name="tvvr0046r2c1"/>
            <w:r>
              <w:rPr/>
              <w:t xml:space="preserve">uncollided ratio 0.474932 vs narrow-beam 0.474899; measured-band ratio 0.619148 vs independent weighted MC 0.619379</w:t>
            </w:r>
            <w:bookmarkEnd w:id="1355"/>
          </w:p>
        </w:tc>
        <w:tc>
          <w:tcPr>
            <w:tcW w:w="3633" w:type="dxa"/>
          </w:tcPr>
          <w:p>
            <w:pPr>
              <w:pStyle w:val="TableText"/>
            </w:pPr>
            <w:bookmarkStart w:id="1356" w:name="tvvr0046r2c2"/>
            <w:r>
              <w:rPr/>
              <w:t xml:space="preserve">4σ tolerances 0.014987 and 0.028971; global peak ordering is reported rather than asserted; detailed conditions in </w:t>
            </w:r>
            <w:hyperlink w:anchor="ha2c5d4934b571104e3be">
              <w:r>
                <w:rPr/>
                <w:t xml:space="preserve">acquisition evidence</w:t>
              </w:r>
            </w:hyperlink>
            <w:bookmarkEnd w:id="1356"/>
          </w:p>
        </w:tc>
      </w:tr>
      <w:tr>
        <w:trPr>
          <w:cantSplit/>
        </w:trPr>
        <w:tc>
          <w:tcPr>
            <w:tcW w:w="2371" w:type="dxa"/>
          </w:tcPr>
          <w:p>
            <w:pPr>
              <w:pStyle w:val="TableText"/>
            </w:pPr>
            <w:bookmarkStart w:id="1357" w:name="tvvr0046r3c0"/>
            <w:r>
              <w:rPr/>
              <w:t xml:space="preserve">Cs photopeak FWHM</w:t>
            </w:r>
            <w:bookmarkEnd w:id="1357"/>
          </w:p>
        </w:tc>
        <w:tc>
          <w:tcPr>
            <w:tcW w:w="3633" w:type="dxa"/>
          </w:tcPr>
          <w:p>
            <w:pPr>
              <w:pStyle w:val="TableText"/>
            </w:pPr>
            <w:bookmarkStart w:id="1358" w:name="tvvr0046r3c1"/>
            <w:r>
              <w:rPr/>
              <w:t xml:space="preserve">histogram 30.2798 keV vs </w:t>
            </w:r>
            <w:r>
              <w:rPr>
                <w:rFonts w:ascii="Consolas" w:hAnsi="Consolas"/>
              </w:rPr>
              <w:t xml:space="preserve">FrontEndModel</w:t>
            </w:r>
            <w:r>
              <w:rPr/>
              <w:t xml:space="preserve"> 30.2373 keV; error 0.0425 keV</w:t>
            </w:r>
            <w:bookmarkEnd w:id="1358"/>
          </w:p>
        </w:tc>
        <w:tc>
          <w:tcPr>
            <w:tcW w:w="3633" w:type="dxa"/>
          </w:tcPr>
          <w:p>
            <w:pPr>
              <w:pStyle w:val="TableText"/>
            </w:pPr>
            <w:bookmarkStart w:id="1359" w:name="tvvr0046r3c2"/>
            <w:r>
              <w:rPr/>
              <w:t xml:space="preserve">≤4.6043 keV = two bins + 5·FWHM/√(2(N−1)), N = full-energy deposits</w:t>
            </w:r>
            <w:bookmarkEnd w:id="1359"/>
          </w:p>
        </w:tc>
      </w:tr>
      <w:tr>
        <w:trPr>
          <w:cantSplit/>
        </w:trPr>
        <w:tc>
          <w:tcPr>
            <w:tcW w:w="2371" w:type="dxa"/>
          </w:tcPr>
          <w:p>
            <w:pPr>
              <w:pStyle w:val="TableText"/>
            </w:pPr>
            <w:bookmarkStart w:id="1360" w:name="tvvr0046r4c0"/>
            <w:r>
              <w:rPr/>
              <w:t xml:space="preserve">High-rate Cs pile-up (activity 10⁶ µCi, 100,000 events)</w:t>
            </w:r>
            <w:bookmarkEnd w:id="1360"/>
          </w:p>
        </w:tc>
        <w:tc>
          <w:tcPr>
            <w:tcW w:w="3633" w:type="dxa"/>
          </w:tcPr>
          <w:p>
            <w:pPr>
              <w:pStyle w:val="TableText"/>
            </w:pPr>
            <w:bookmarkStart w:id="1361" w:name="tvvr0046r4c1"/>
            <w:r>
              <w:rPr/>
              <w:t xml:space="preserve">100,000 → 85,217 pulses; above 794.04 keV: 0 → 5,265; overflow 50; resolving time 730 ns</w:t>
            </w:r>
            <w:bookmarkEnd w:id="1361"/>
          </w:p>
        </w:tc>
        <w:tc>
          <w:tcPr>
            <w:tcW w:w="3633" w:type="dxa"/>
          </w:tcPr>
          <w:p>
            <w:pPr>
              <w:pStyle w:val="TableText"/>
            </w:pPr>
            <w:bookmarkStart w:id="1362" w:name="tvvr0046r4c2"/>
            <w:r>
              <w:rPr/>
              <w:t xml:space="preserve">strictly fewer pulses and more counts above 1.2×661.7; pulse count exactly matches </w:t>
            </w:r>
            <w:r>
              <w:rPr>
                <w:rFonts w:ascii="Consolas" w:hAnsi="Consolas"/>
              </w:rPr>
              <w:t xml:space="preserve">ApplyPileUp</w:t>
            </w:r>
            <w:r>
              <w:rPr/>
              <w:t xml:space="preserve"> at 1 ps time rounding</w:t>
            </w:r>
            <w:bookmarkEnd w:id="1362"/>
          </w:p>
        </w:tc>
      </w:tr>
      <w:tr>
        <w:trPr>
          <w:cantSplit/>
        </w:trPr>
        <w:tc>
          <w:tcPr>
            <w:tcW w:w="2371" w:type="dxa"/>
          </w:tcPr>
          <w:p>
            <w:pPr>
              <w:pStyle w:val="TableText"/>
            </w:pPr>
            <w:bookmarkStart w:id="1363" w:name="tvvr0046r5c0"/>
            <w:r>
              <w:rPr/>
              <w:t xml:space="preserve">Cs + Co, 20,000 events</w:t>
            </w:r>
            <w:bookmarkEnd w:id="1363"/>
          </w:p>
        </w:tc>
        <w:tc>
          <w:tcPr>
            <w:tcW w:w="3633" w:type="dxa"/>
          </w:tcPr>
          <w:p>
            <w:pPr>
              <w:pStyle w:val="TableText"/>
            </w:pPr>
            <w:bookmarkStart w:id="1364" w:name="tvvr0046r5c1"/>
            <w:r>
              <w:rPr/>
              <w:t xml:space="preserve">four bands: 32.1 + 36.4, 661.7, 1173.2, 1332.5 keV; union share 37.0650%</w:t>
            </w:r>
            <w:bookmarkEnd w:id="1364"/>
          </w:p>
        </w:tc>
        <w:tc>
          <w:tcPr>
            <w:tcW w:w="3633" w:type="dxa"/>
          </w:tcPr>
          <w:p>
            <w:pPr>
              <w:pStyle w:val="TableText"/>
            </w:pPr>
            <w:bookmarkStart w:id="1365" w:name="tvvr0046r5c2"/>
            <w:r>
              <w:rPr/>
              <w:t xml:space="preserve">exact labels / band count and union share; default Co windows need not overlap</w:t>
            </w:r>
            <w:bookmarkEnd w:id="1365"/>
          </w:p>
        </w:tc>
      </w:tr>
      <w:tr>
        <w:trPr>
          <w:cantSplit/>
        </w:trPr>
        <w:tc>
          <w:tcPr>
            <w:tcW w:w="2371" w:type="dxa"/>
          </w:tcPr>
          <w:p>
            <w:pPr>
              <w:pStyle w:val="TableText"/>
            </w:pPr>
            <w:bookmarkStart w:id="1366" w:name="tvvr0046r6c0"/>
            <w:r>
              <w:rPr/>
              <w:t xml:space="preserve">Merge unit fixtures</w:t>
            </w:r>
            <w:bookmarkEnd w:id="1366"/>
          </w:p>
        </w:tc>
        <w:tc>
          <w:tcPr>
            <w:tcW w:w="3633" w:type="dxa"/>
          </w:tcPr>
          <w:p>
            <w:pPr>
              <w:pStyle w:val="TableText"/>
            </w:pPr>
            <w:bookmarkStart w:id="1367" w:name="tvvr0046r6c1"/>
            <w:r>
              <w:rPr/>
              <w:t xml:space="preserve">Ba K merged; single line retained; injected constant 10% FWHM keeps 1173.2 / 1332.5 separate despite overlapping N=1.5 windows</w:t>
            </w:r>
            <w:bookmarkEnd w:id="1367"/>
          </w:p>
        </w:tc>
        <w:tc>
          <w:tcPr>
            <w:tcW w:w="3633" w:type="dxa"/>
          </w:tcPr>
          <w:p>
            <w:pPr>
              <w:pStyle w:val="TableText"/>
            </w:pPr>
            <w:bookmarkStart w:id="1368" w:name="tvvr0046r6c2"/>
            <w:r>
              <w:rPr/>
              <w:t xml:space="preserve">exact band counts; separation 159.3 keV &gt; FWHM(mean) 125.285 keV; fixture is not a physical-chain claim</w:t>
            </w:r>
            <w:bookmarkEnd w:id="1368"/>
          </w:p>
        </w:tc>
      </w:tr>
      <w:tr>
        <w:trPr>
          <w:cantSplit/>
        </w:trPr>
        <w:tc>
          <w:tcPr>
            <w:tcW w:w="2371" w:type="dxa"/>
          </w:tcPr>
          <w:p>
            <w:pPr>
              <w:pStyle w:val="TableText"/>
            </w:pPr>
            <w:bookmarkStart w:id="1369" w:name="tvvr0046r7c0"/>
            <w:r>
              <w:rPr/>
              <w:t xml:space="preserve">Determinism, 10,000 events</w:t>
            </w:r>
            <w:bookmarkEnd w:id="1369"/>
          </w:p>
        </w:tc>
        <w:tc>
          <w:tcPr>
            <w:tcW w:w="3633" w:type="dxa"/>
          </w:tcPr>
          <w:p>
            <w:pPr>
              <w:pStyle w:val="TableText"/>
            </w:pPr>
            <w:bookmarkStart w:id="1370" w:name="tvvr0046r7c1"/>
            <w:r>
              <w:rPr/>
              <w:t xml:space="preserve">batch, prefix 503 + remainder, and toggle replay agree with / without pile-up</w:t>
            </w:r>
            <w:bookmarkEnd w:id="1370"/>
          </w:p>
        </w:tc>
        <w:tc>
          <w:tcPr>
            <w:tcW w:w="3633" w:type="dxa"/>
          </w:tcPr>
          <w:p>
            <w:pPr>
              <w:pStyle w:val="TableText"/>
            </w:pPr>
            <w:bookmarkStart w:id="1371" w:name="tvvr0046r7c2"/>
            <w:r>
              <w:rPr/>
              <w:t xml:space="preserve">exact histogram and overflow equality</w:t>
            </w:r>
            <w:bookmarkEnd w:id="1371"/>
          </w:p>
        </w:tc>
      </w:tr>
      <w:tr>
        <w:trPr>
          <w:cantSplit/>
        </w:trPr>
        <w:tc>
          <w:tcPr>
            <w:tcW w:w="2371" w:type="dxa"/>
          </w:tcPr>
          <w:p>
            <w:pPr>
              <w:pStyle w:val="TableText"/>
            </w:pPr>
            <w:bookmarkStart w:id="1372" w:name="tvvr0046r8c0"/>
            <w:r>
              <w:rPr>
                <w:rFonts w:ascii="Consolas" w:hAnsi="Consolas"/>
              </w:rPr>
              <w:t xml:space="preserve">Axis_IsFixedAt2000keV_ForAnyLinesFieldOrPileUp_AndOverflowKeepsEveryPulse</w:t>
            </w:r>
            <w:bookmarkEnd w:id="1372"/>
          </w:p>
        </w:tc>
        <w:tc>
          <w:tcPr>
            <w:tcW w:w="3633" w:type="dxa"/>
          </w:tcPr>
          <w:p>
            <w:pPr>
              <w:pStyle w:val="TableText"/>
            </w:pPr>
            <w:bookmarkStart w:id="1373" w:name="tvvr0046r8c1"/>
            <w:r>
              <w:rPr/>
              <w:t xml:space="preserve">1000 bins of 2 keV over 0–2000 keV for 3 line lists (Cs, Co, both) × 2 field maxima (none, 3960.9 keV) × pile-up off / on; 2505.7 and 3000 keV pulses in the overflow; total = drawn + overflow; histogram and 662 band identical with and without the field maximum</w:t>
            </w:r>
            <w:bookmarkEnd w:id="1373"/>
          </w:p>
        </w:tc>
        <w:tc>
          <w:tcPr>
            <w:tcW w:w="3633" w:type="dxa"/>
          </w:tcPr>
          <w:p>
            <w:pPr>
              <w:pStyle w:val="TableText"/>
            </w:pPr>
            <w:bookmarkStart w:id="1374" w:name="tvvr0046r8c2"/>
            <w:r>
              <w:rPr/>
              <w:t xml:space="preserve">exact</w:t>
            </w:r>
            <w:bookmarkEnd w:id="1374"/>
          </w:p>
        </w:tc>
      </w:tr>
    </w:tbl>
    <w:p>
      <w:pPr>
        <w:pStyle w:val="Normal"/>
      </w:pPr>
      <w:bookmarkStart w:id="1375" w:name="tvvr0047"/>
      <w:r>
        <w:rPr/>
        <w:t xml:space="preserve">Worker elapsed time measured by </w:t>
      </w:r>
      <w:r>
        <w:rPr>
          <w:rFonts w:ascii="Consolas" w:hAnsi="Consolas"/>
        </w:rPr>
        <w:t xml:space="preserve">Stopwatch</w:t>
      </w:r>
      <w:r>
        <w:rPr/>
        <w:t xml:space="preserve"> inside </w:t>
      </w:r>
      <w:r>
        <w:rPr>
          <w:rFonts w:ascii="Consolas" w:hAnsi="Consolas"/>
        </w:rPr>
        <w:t xml:space="preserve">Task.Run</w:t>
      </w:r>
      <w:r>
        <w:rPr/>
        <w:t xml:space="preserve"> (five warmed Release runs; excludes queue / gate waiting, includes worker preemption). No hard timing tolerance is imposed on this measurement.</w:t>
      </w:r>
      <w:bookmarkEnd w:id="1375"/>
    </w:p>
    <w:tbl>
      <w:tblPr>
        <w:tblStyle w:val="Grid"/>
        <w:tblW w:w="9638" w:type="dxa"/>
        <w:tblLayout w:type="fixed"/>
      </w:tblPr>
      <w:tblGrid>
        <w:gridCol w:w="8206"/>
        <w:gridCol w:w="1432"/>
      </w:tblGrid>
      <w:tr>
        <w:trPr>
          <w:tblHeader/>
          <w:cantSplit/>
        </w:trPr>
        <w:tc>
          <w:tcPr>
            <w:tcW w:w="8206" w:type="dxa"/>
            <w:shd w:fill="EAF0F4"/>
          </w:tcPr>
          <w:p>
            <w:pPr>
              <w:pStyle w:val="TableText"/>
            </w:pPr>
            <w:bookmarkStart w:id="1376" w:name="tvvr0048r0c0"/>
            <w:r>
              <w:rPr>
                <w:b/>
              </w:rPr>
              <w:t xml:space="preserve">Work</w:t>
            </w:r>
            <w:bookmarkEnd w:id="1376"/>
          </w:p>
        </w:tc>
        <w:tc>
          <w:tcPr>
            <w:tcW w:w="1432" w:type="dxa"/>
            <w:shd w:fill="EAF0F4"/>
          </w:tcPr>
          <w:p>
            <w:pPr>
              <w:pStyle w:val="TableText"/>
            </w:pPr>
            <w:bookmarkStart w:id="1377" w:name="tvvr0048r0c1"/>
            <w:r>
              <w:rPr>
                <w:b/>
              </w:rPr>
              <w:t xml:space="preserve">Five measurements (ms)</w:t>
            </w:r>
            <w:bookmarkEnd w:id="1377"/>
          </w:p>
        </w:tc>
      </w:tr>
      <w:tr>
        <w:trPr>
          <w:cantSplit/>
        </w:trPr>
        <w:tc>
          <w:tcPr>
            <w:tcW w:w="8206" w:type="dxa"/>
          </w:tcPr>
          <w:p>
            <w:pPr>
              <w:pStyle w:val="TableText"/>
            </w:pPr>
            <w:bookmarkStart w:id="1378" w:name="tvvr0048r1c0"/>
            <w:r>
              <w:rPr/>
              <w:t xml:space="preserve">Smear + bin full 100,000-event snapshot</w:t>
            </w:r>
            <w:bookmarkEnd w:id="1378"/>
          </w:p>
        </w:tc>
        <w:tc>
          <w:tcPr>
            <w:tcW w:w="1432" w:type="dxa"/>
          </w:tcPr>
          <w:p>
            <w:pPr>
              <w:pStyle w:val="TableText"/>
            </w:pPr>
            <w:bookmarkStart w:id="1379" w:name="tvvr0048r1c1"/>
            <w:r>
              <w:rPr/>
              <w:t xml:space="preserve">102.166, 176.062, 101.702, 116.910, 101.117</w:t>
            </w:r>
            <w:bookmarkEnd w:id="1379"/>
          </w:p>
        </w:tc>
      </w:tr>
      <w:tr>
        <w:trPr>
          <w:cantSplit/>
        </w:trPr>
        <w:tc>
          <w:tcPr>
            <w:tcW w:w="8206" w:type="dxa"/>
          </w:tcPr>
          <w:p>
            <w:pPr>
              <w:pStyle w:val="TableText"/>
            </w:pPr>
            <w:bookmarkStart w:id="1380" w:name="tvvr0048r2c0"/>
            <w:r>
              <w:rPr/>
              <w:t xml:space="preserve">Increment 1,000 events over cached 99,000</w:t>
            </w:r>
            <w:bookmarkEnd w:id="1380"/>
          </w:p>
        </w:tc>
        <w:tc>
          <w:tcPr>
            <w:tcW w:w="1432" w:type="dxa"/>
          </w:tcPr>
          <w:p>
            <w:pPr>
              <w:pStyle w:val="TableText"/>
            </w:pPr>
            <w:bookmarkStart w:id="1381" w:name="tvvr0048r2c1"/>
            <w:r>
              <w:rPr/>
              <w:t xml:space="preserve">1.267, 1.054, 1.034, 1.323, 1.065</w:t>
            </w:r>
            <w:bookmarkEnd w:id="1381"/>
          </w:p>
        </w:tc>
      </w:tr>
      <w:tr>
        <w:trPr>
          <w:cantSplit/>
        </w:trPr>
        <w:tc>
          <w:tcPr>
            <w:tcW w:w="8206" w:type="dxa"/>
          </w:tcPr>
          <w:p>
            <w:pPr>
              <w:pStyle w:val="TableText"/>
            </w:pPr>
            <w:bookmarkStart w:id="1382" w:name="tvvr0048r3c0"/>
            <w:r>
              <w:rPr/>
              <w:t xml:space="preserve">Pile-up toggle, replay 100,000 events</w:t>
            </w:r>
            <w:bookmarkEnd w:id="1382"/>
          </w:p>
        </w:tc>
        <w:tc>
          <w:tcPr>
            <w:tcW w:w="1432" w:type="dxa"/>
          </w:tcPr>
          <w:p>
            <w:pPr>
              <w:pStyle w:val="TableText"/>
            </w:pPr>
            <w:bookmarkStart w:id="1383" w:name="tvvr0048r3c1"/>
            <w:r>
              <w:rPr/>
              <w:t xml:space="preserve">135.560, 102.186, 102.762, 112.295, 101.615</w:t>
            </w:r>
            <w:bookmarkEnd w:id="1383"/>
          </w:p>
        </w:tc>
      </w:tr>
    </w:tbl>
    <w:p>
      <w:pPr>
        <w:pStyle w:val="Normal"/>
      </w:pPr>
      <w:bookmarkStart w:id="1384" w:name="tvvr0049"/>
      <w:r>
        <w:rPr/>
        <w:t xml:space="preserve">Full processing exceeds a few ms, so it stays on the service worker. This is processing evidence, not a desktop responsiveness measurement. Once the desktop and UI-test project are free, add live-count growth / Stop retention, Cs photopeak / Ba K and mixed four-band display, setting reuse, workspace switching and selection retention, plot keyboard / readout / focus, accessible control and table names, and both-theme checks.</w:t>
      </w:r>
      <w:bookmarkEnd w:id="1384"/>
    </w:p>
    <w:p>
      <w:pPr>
        <w:pStyle w:val="Heading2"/>
      </w:pPr>
      <w:bookmarkStart w:id="1385" w:name="h0311e053e47fb6898d8a"/>
      <w:bookmarkStart w:id="1386" w:name="tvvr0050"/>
      <w:r>
        <w:rPr/>
        <w:t xml:space="preserve">5. Validation</w:t>
      </w:r>
      <w:bookmarkEnd w:id="1386"/>
      <w:bookmarkEnd w:id="1385"/>
    </w:p>
    <w:p>
      <w:pPr>
        <w:pStyle w:val="Normal"/>
      </w:pPr>
      <w:bookmarkStart w:id="1387" w:name="tvvr0051"/>
      <w:r>
        <w:rPr/>
        <w:t xml:space="preserve">User-level scenarios run on the real app. "Performed" means driven through UI Automation with real pointer and key input (</w:t>
      </w:r>
      <w:r>
        <w:rPr>
          <w:rFonts w:ascii="Consolas" w:hAnsi="Consolas"/>
        </w:rPr>
        <w:t xml:space="preserve">SetCursorPos</w:t>
      </w:r>
      <w:r>
        <w:rPr/>
        <w:t xml:space="preserve"> + </w:t>
      </w:r>
      <w:r>
        <w:rPr>
          <w:rFonts w:ascii="Consolas" w:hAnsi="Consolas"/>
        </w:rPr>
        <w:t xml:space="preserve">mouse_event</w:t>
      </w:r>
      <w:r>
        <w:rPr/>
        <w:t xml:space="preserve">): controls are found by </w:t>
      </w:r>
      <w:r>
        <w:rPr>
          <w:rFonts w:ascii="Consolas" w:hAnsi="Consolas"/>
        </w:rPr>
        <w:t xml:space="preserve">AutomationId</w:t>
      </w:r>
      <w:r>
        <w:rPr/>
        <w:t xml:space="preserve">, the run state is read from the status line's </w:t>
      </w:r>
      <w:r>
        <w:rPr>
          <w:rFonts w:ascii="Consolas" w:hAnsi="Consolas"/>
        </w:rPr>
        <w:t xml:space="preserve">ItemStatus</w:t>
      </w:r>
      <w:r>
        <w:rPr/>
        <w:t xml:space="preserve">, and each verdict is judged on the app's own state against a value computed independently of the app's code (an oracle that re-derives the image layout and the screen → mm mapping from the documented rules).</w:t>
      </w:r>
      <w:bookmarkEnd w:id="1387"/>
    </w:p>
    <w:tbl>
      <w:tblPr>
        <w:tblStyle w:val="Grid"/>
        <w:tblW w:w="9638" w:type="dxa"/>
        <w:tblLayout w:type="fixed"/>
      </w:tblPr>
      <w:tblGrid>
        <w:gridCol w:w="698"/>
        <w:gridCol w:w="2069"/>
        <w:gridCol w:w="3435"/>
        <w:gridCol w:w="3435"/>
      </w:tblGrid>
      <w:tr>
        <w:trPr>
          <w:tblHeader/>
          <w:cantSplit/>
        </w:trPr>
        <w:tc>
          <w:tcPr>
            <w:tcW w:w="698" w:type="dxa"/>
            <w:shd w:fill="EAF0F4"/>
          </w:tcPr>
          <w:p>
            <w:pPr>
              <w:pStyle w:val="TableText"/>
            </w:pPr>
            <w:bookmarkStart w:id="1388" w:name="tvvr0052r0c0"/>
            <w:r>
              <w:rPr>
                <w:b/>
              </w:rPr>
              <w:t xml:space="preserve">ID</w:t>
            </w:r>
            <w:bookmarkEnd w:id="1388"/>
          </w:p>
        </w:tc>
        <w:tc>
          <w:tcPr>
            <w:tcW w:w="2069" w:type="dxa"/>
            <w:shd w:fill="EAF0F4"/>
          </w:tcPr>
          <w:p>
            <w:pPr>
              <w:pStyle w:val="TableText"/>
            </w:pPr>
            <w:bookmarkStart w:id="1389" w:name="tvvr0052r0c1"/>
            <w:r>
              <w:rPr>
                <w:b/>
              </w:rPr>
              <w:t xml:space="preserve">Scenario</w:t>
            </w:r>
            <w:bookmarkEnd w:id="1389"/>
          </w:p>
        </w:tc>
        <w:tc>
          <w:tcPr>
            <w:tcW w:w="3435" w:type="dxa"/>
            <w:shd w:fill="EAF0F4"/>
          </w:tcPr>
          <w:p>
            <w:pPr>
              <w:pStyle w:val="TableText"/>
            </w:pPr>
            <w:bookmarkStart w:id="1390" w:name="tvvr0052r0c2"/>
            <w:r>
              <w:rPr>
                <w:b/>
              </w:rPr>
              <w:t xml:space="preserve">Acceptance criteria</w:t>
            </w:r>
            <w:bookmarkEnd w:id="1390"/>
          </w:p>
        </w:tc>
        <w:tc>
          <w:tcPr>
            <w:tcW w:w="3435" w:type="dxa"/>
            <w:shd w:fill="EAF0F4"/>
          </w:tcPr>
          <w:p>
            <w:pPr>
              <w:pStyle w:val="TableText"/>
            </w:pPr>
            <w:bookmarkStart w:id="1391" w:name="tvvr0052r0c3"/>
            <w:r>
              <w:rPr>
                <w:b/>
              </w:rPr>
              <w:t xml:space="preserve">Status</w:t>
            </w:r>
            <w:bookmarkEnd w:id="1391"/>
          </w:p>
        </w:tc>
      </w:tr>
      <w:tr>
        <w:trPr>
          <w:cantSplit/>
        </w:trPr>
        <w:tc>
          <w:tcPr>
            <w:tcW w:w="698" w:type="dxa"/>
          </w:tcPr>
          <w:p>
            <w:pPr>
              <w:pStyle w:val="TableText"/>
            </w:pPr>
            <w:bookmarkStart w:id="1392" w:name="tvvr0052r1c0"/>
            <w:r>
              <w:rPr/>
              <w:t xml:space="preserve">VAL-01</w:t>
            </w:r>
            <w:bookmarkEnd w:id="1392"/>
          </w:p>
        </w:tc>
        <w:tc>
          <w:tcPr>
            <w:tcW w:w="2069" w:type="dxa"/>
          </w:tcPr>
          <w:p>
            <w:pPr>
              <w:pStyle w:val="TableText"/>
            </w:pPr>
            <w:bookmarkStart w:id="1393" w:name="tvvr0052r1c1"/>
            <w:r>
              <w:rPr/>
              <w:t xml:space="preserve">Start the default scene and read the result</w:t>
            </w:r>
            <w:bookmarkEnd w:id="1393"/>
          </w:p>
        </w:tc>
        <w:tc>
          <w:tcPr>
            <w:tcW w:w="3435" w:type="dxa"/>
          </w:tcPr>
          <w:p>
            <w:pPr>
              <w:pStyle w:val="TableText"/>
            </w:pPr>
            <w:bookmarkStart w:id="1394" w:name="tvvr0052r1c2"/>
            <w:r>
              <w:rPr/>
              <w:t xml:space="preserve">Completed status, flood and reconstruction present, counts / live time shown</w:t>
            </w:r>
            <w:bookmarkEnd w:id="1394"/>
          </w:p>
        </w:tc>
        <w:tc>
          <w:tcPr>
            <w:tcW w:w="3435" w:type="dxa"/>
          </w:tcPr>
          <w:p>
            <w:pPr>
              <w:pStyle w:val="TableText"/>
            </w:pPr>
            <w:bookmarkStart w:id="1395" w:name="tvvr0052r1c3"/>
            <w:r>
              <w:rPr/>
              <w:t xml:space="preserve">Performed 2026-10-02: pilot passes</w:t>
            </w:r>
            <w:bookmarkEnd w:id="1395"/>
          </w:p>
        </w:tc>
      </w:tr>
      <w:tr>
        <w:trPr>
          <w:cantSplit/>
        </w:trPr>
        <w:tc>
          <w:tcPr>
            <w:tcW w:w="698" w:type="dxa"/>
          </w:tcPr>
          <w:p>
            <w:pPr>
              <w:pStyle w:val="TableText"/>
            </w:pPr>
            <w:bookmarkStart w:id="1396" w:name="tvvr0052r2c0"/>
            <w:r>
              <w:rPr/>
              <w:t xml:space="preserve">VAL-02</w:t>
            </w:r>
            <w:bookmarkEnd w:id="1396"/>
          </w:p>
        </w:tc>
        <w:tc>
          <w:tcPr>
            <w:tcW w:w="2069" w:type="dxa"/>
          </w:tcPr>
          <w:p>
            <w:pPr>
              <w:pStyle w:val="TableText"/>
            </w:pPr>
            <w:bookmarkStart w:id="1397" w:name="tvvr0052r2c1"/>
            <w:r>
              <w:rPr/>
              <w:t xml:space="preserve">Stop, Continue and Reset an acquisition</w:t>
            </w:r>
            <w:bookmarkEnd w:id="1397"/>
          </w:p>
        </w:tc>
        <w:tc>
          <w:tcPr>
            <w:tcW w:w="3435" w:type="dxa"/>
          </w:tcPr>
          <w:p>
            <w:pPr>
              <w:pStyle w:val="TableText"/>
            </w:pPr>
            <w:bookmarkStart w:id="1398" w:name="tvvr0052r2c2"/>
            <w:r>
              <w:rPr/>
              <w:t xml:space="preserve">Stop freezes counts and retains locked data; Continue adds counts under one acquisition; Reset discards and unlocks</w:t>
            </w:r>
            <w:bookmarkEnd w:id="1398"/>
          </w:p>
        </w:tc>
        <w:tc>
          <w:tcPr>
            <w:tcW w:w="3435" w:type="dxa"/>
          </w:tcPr>
          <w:p>
            <w:pPr>
              <w:pStyle w:val="TableText"/>
            </w:pPr>
            <w:bookmarkStart w:id="1399" w:name="tvvr0052r2c3"/>
            <w:r>
              <w:rPr/>
              <w:t xml:space="preserve">Performed 2026-10-02: rewritten acquisition scenario passes</w:t>
            </w:r>
            <w:bookmarkEnd w:id="1399"/>
          </w:p>
        </w:tc>
      </w:tr>
      <w:tr>
        <w:trPr>
          <w:cantSplit/>
        </w:trPr>
        <w:tc>
          <w:tcPr>
            <w:tcW w:w="698" w:type="dxa"/>
          </w:tcPr>
          <w:p>
            <w:pPr>
              <w:pStyle w:val="TableText"/>
            </w:pPr>
            <w:bookmarkStart w:id="1400" w:name="tvvr0052r3c0"/>
            <w:r>
              <w:rPr/>
              <w:t xml:space="preserve">VAL-03</w:t>
            </w:r>
            <w:bookmarkEnd w:id="1400"/>
          </w:p>
        </w:tc>
        <w:tc>
          <w:tcPr>
            <w:tcW w:w="2069" w:type="dxa"/>
          </w:tcPr>
          <w:p>
            <w:pPr>
              <w:pStyle w:val="TableText"/>
            </w:pPr>
            <w:bookmarkStart w:id="1401" w:name="tvvr0052r3c1"/>
            <w:r>
              <w:rPr/>
              <w:t xml:space="preserve">Measure on both images</w:t>
            </w:r>
            <w:bookmarkEnd w:id="1401"/>
          </w:p>
        </w:tc>
        <w:tc>
          <w:tcPr>
            <w:tcW w:w="3435" w:type="dxa"/>
          </w:tcPr>
          <w:p>
            <w:pPr>
              <w:pStyle w:val="TableText"/>
            </w:pPr>
            <w:bookmarkStart w:id="1402" w:name="tvvr0052r3c2"/>
            <w:r>
              <w:rPr/>
              <w:t xml:space="preserve">distance and ROI drawn on the flood map, angle on the reconstruction; values appear in "Measurement results" and on the image; Delete removes the selected one; Esc abandons a half-drawn angle</w:t>
            </w:r>
            <w:bookmarkEnd w:id="1402"/>
          </w:p>
        </w:tc>
        <w:tc>
          <w:tcPr>
            <w:tcW w:w="3435" w:type="dxa"/>
          </w:tcPr>
          <w:p>
            <w:pPr>
              <w:pStyle w:val="TableText"/>
            </w:pPr>
            <w:bookmarkStart w:id="1403" w:name="tvvr0052r3c3"/>
            <w:r>
              <w:rPr>
                <w:b/>
              </w:rPr>
              <w:t xml:space="preserve">performed 2026-10-01</w:t>
            </w:r>
            <w:r>
              <w:rPr/>
              <w:t xml:space="preserve"> — by hand: distance 12.3 mm and an ROI on the flood map, angle 67.0° on the reconstruction, Delete and Esc as specified; automated: three scenarios below</w:t>
            </w:r>
            <w:bookmarkEnd w:id="1403"/>
          </w:p>
        </w:tc>
      </w:tr>
      <w:tr>
        <w:trPr>
          <w:cantSplit/>
        </w:trPr>
        <w:tc>
          <w:tcPr>
            <w:tcW w:w="698" w:type="dxa"/>
          </w:tcPr>
          <w:p>
            <w:pPr>
              <w:pStyle w:val="TableText"/>
            </w:pPr>
            <w:bookmarkStart w:id="1404" w:name="tvvr0052r4c0"/>
            <w:r>
              <w:rPr/>
              <w:t xml:space="preserve">VAL-04</w:t>
            </w:r>
            <w:bookmarkEnd w:id="1404"/>
          </w:p>
        </w:tc>
        <w:tc>
          <w:tcPr>
            <w:tcW w:w="2069" w:type="dxa"/>
          </w:tcPr>
          <w:p>
            <w:pPr>
              <w:pStyle w:val="TableText"/>
            </w:pPr>
            <w:bookmarkStart w:id="1405" w:name="tvvr0052r4c1"/>
            <w:r>
              <w:rPr/>
              <w:t xml:space="preserve">Move a source after an acquisition</w:t>
            </w:r>
            <w:bookmarkEnd w:id="1405"/>
          </w:p>
        </w:tc>
        <w:tc>
          <w:tcPr>
            <w:tcW w:w="3435" w:type="dxa"/>
          </w:tcPr>
          <w:p>
            <w:pPr>
              <w:pStyle w:val="TableText"/>
            </w:pPr>
            <w:bookmarkStart w:id="1406" w:name="tvvr0052r4c2"/>
            <w:r>
              <w:rPr/>
              <w:t xml:space="preserve">Data lock fields / markers; Reset unlocks; edit X / Y and Start; found peak follows the new position</w:t>
            </w:r>
            <w:bookmarkEnd w:id="1406"/>
          </w:p>
        </w:tc>
        <w:tc>
          <w:tcPr>
            <w:tcW w:w="3435" w:type="dxa"/>
          </w:tcPr>
          <w:p>
            <w:pPr>
              <w:pStyle w:val="TableText"/>
            </w:pPr>
            <w:bookmarkStart w:id="1407" w:name="tvvr0052r4c3"/>
            <w:r>
              <w:rPr/>
              <w:t xml:space="preserve">Performed 2026-10-02: reset/edit/start scenario passes</w:t>
            </w:r>
            <w:bookmarkEnd w:id="1407"/>
          </w:p>
        </w:tc>
      </w:tr>
      <w:tr>
        <w:trPr>
          <w:cantSplit/>
        </w:trPr>
        <w:tc>
          <w:tcPr>
            <w:tcW w:w="698" w:type="dxa"/>
          </w:tcPr>
          <w:p>
            <w:pPr>
              <w:pStyle w:val="TableText"/>
            </w:pPr>
            <w:bookmarkStart w:id="1408" w:name="tvvr0052r5c0"/>
            <w:r>
              <w:rPr/>
              <w:t xml:space="preserve">VAL-05</w:t>
            </w:r>
            <w:bookmarkEnd w:id="1408"/>
          </w:p>
        </w:tc>
        <w:tc>
          <w:tcPr>
            <w:tcW w:w="2069" w:type="dxa"/>
          </w:tcPr>
          <w:p>
            <w:pPr>
              <w:pStyle w:val="TableText"/>
            </w:pPr>
            <w:bookmarkStart w:id="1409" w:name="tvvr0052r5c1"/>
            <w:r>
              <w:rPr/>
              <w:t xml:space="preserve">Locate a source and measure its offset from the decoded peak</w:t>
            </w:r>
            <w:bookmarkEnd w:id="1409"/>
          </w:p>
        </w:tc>
        <w:tc>
          <w:tcPr>
            <w:tcW w:w="3435" w:type="dxa"/>
          </w:tcPr>
          <w:p>
            <w:pPr>
              <w:pStyle w:val="TableText"/>
            </w:pPr>
            <w:bookmarkStart w:id="1410" w:name="tvvr0052r5c2"/>
            <w:r>
              <w:rPr/>
              <w:t xml:space="preserve">Distance tool from the source marker to the peak gives the offset in mm; it agrees with the peak chip and source X / Y to within one recon step</w:t>
            </w:r>
            <w:bookmarkEnd w:id="1410"/>
          </w:p>
        </w:tc>
        <w:tc>
          <w:tcPr>
            <w:tcW w:w="3435" w:type="dxa"/>
          </w:tcPr>
          <w:p>
            <w:pPr>
              <w:pStyle w:val="TableText"/>
            </w:pPr>
            <w:bookmarkStart w:id="1411" w:name="tvvr0052r5c3"/>
            <w:r>
              <w:rPr>
                <w:b/>
              </w:rPr>
              <w:t xml:space="preserve">partial 2026-10-01</w:t>
            </w:r>
            <w:r>
              <w:rPr/>
              <w:t xml:space="preserve"> — automated: after moving the source and re-acquiring, the decoded peak lay within 1.5 mm of the source; the Distance-tool step is not automated</w:t>
            </w:r>
            <w:bookmarkEnd w:id="1411"/>
          </w:p>
        </w:tc>
      </w:tr>
      <w:tr>
        <w:trPr>
          <w:cantSplit/>
        </w:trPr>
        <w:tc>
          <w:tcPr>
            <w:tcW w:w="698" w:type="dxa"/>
          </w:tcPr>
          <w:p>
            <w:pPr>
              <w:pStyle w:val="TableText"/>
            </w:pPr>
            <w:bookmarkStart w:id="1412" w:name="tvvr0052r6c0"/>
            <w:r>
              <w:rPr/>
              <w:t xml:space="preserve">VAL-06</w:t>
            </w:r>
            <w:bookmarkEnd w:id="1412"/>
          </w:p>
        </w:tc>
        <w:tc>
          <w:tcPr>
            <w:tcW w:w="2069" w:type="dxa"/>
          </w:tcPr>
          <w:p>
            <w:pPr>
              <w:pStyle w:val="TableText"/>
            </w:pPr>
            <w:bookmarkStart w:id="1413" w:name="tvvr0052r6c1"/>
            <w:r>
              <w:rPr/>
              <w:t xml:space="preserve">Use both themes</w:t>
            </w:r>
            <w:bookmarkEnd w:id="1413"/>
          </w:p>
        </w:tc>
        <w:tc>
          <w:tcPr>
            <w:tcW w:w="3435" w:type="dxa"/>
          </w:tcPr>
          <w:p>
            <w:pPr>
              <w:pStyle w:val="TableText"/>
            </w:pPr>
            <w:bookmarkStart w:id="1414" w:name="tvvr0052r6c2"/>
            <w:r>
              <w:rPr/>
              <w:t xml:space="preserve">Text, chips, plots and overlays inspected in all four workspaces at two sizes</w:t>
            </w:r>
            <w:bookmarkEnd w:id="1414"/>
          </w:p>
        </w:tc>
        <w:tc>
          <w:tcPr>
            <w:tcW w:w="3435" w:type="dxa"/>
          </w:tcPr>
          <w:p>
            <w:pPr>
              <w:pStyle w:val="TableText"/>
            </w:pPr>
            <w:bookmarkStart w:id="1415" w:name="tvvr0052r6c3"/>
            <w:r>
              <w:rPr/>
              <w:t xml:space="preserve">Performed 2026-10-02: 16-frame desktop survey; faint locked inputs recorded; keyboard-focus walkthrough excluded</w:t>
            </w:r>
            <w:bookmarkEnd w:id="1415"/>
          </w:p>
        </w:tc>
      </w:tr>
      <w:tr>
        <w:trPr>
          <w:cantSplit/>
        </w:trPr>
        <w:tc>
          <w:tcPr>
            <w:tcW w:w="698" w:type="dxa"/>
          </w:tcPr>
          <w:p>
            <w:pPr>
              <w:pStyle w:val="TableText"/>
            </w:pPr>
            <w:bookmarkStart w:id="1416" w:name="tvvr0052r7c0"/>
            <w:r>
              <w:rPr/>
              <w:t xml:space="preserve">VAL-07</w:t>
            </w:r>
            <w:bookmarkEnd w:id="1416"/>
          </w:p>
        </w:tc>
        <w:tc>
          <w:tcPr>
            <w:tcW w:w="2069" w:type="dxa"/>
          </w:tcPr>
          <w:p>
            <w:pPr>
              <w:pStyle w:val="TableText"/>
            </w:pPr>
            <w:bookmarkStart w:id="1417" w:name="tvvr0052r7c1"/>
            <w:r>
              <w:rPr/>
              <w:t xml:space="preserve">Keyboard only</w:t>
            </w:r>
            <w:bookmarkEnd w:id="1417"/>
          </w:p>
        </w:tc>
        <w:tc>
          <w:tcPr>
            <w:tcW w:w="3435" w:type="dxa"/>
          </w:tcPr>
          <w:p>
            <w:pPr>
              <w:pStyle w:val="TableText"/>
            </w:pPr>
            <w:bookmarkStart w:id="1418" w:name="tvvr0052r7c2"/>
            <w:r>
              <w:rPr/>
              <w:t xml:space="preserve">every function reachable without a pointer except creating measurements (AN-01)</w:t>
            </w:r>
            <w:bookmarkEnd w:id="1418"/>
          </w:p>
        </w:tc>
        <w:tc>
          <w:tcPr>
            <w:tcW w:w="3435" w:type="dxa"/>
          </w:tcPr>
          <w:p>
            <w:pPr>
              <w:pStyle w:val="TableText"/>
            </w:pPr>
            <w:bookmarkStart w:id="1419" w:name="tvvr0052r7c3"/>
            <w:r>
              <w:rPr/>
              <w:t xml:space="preserve">open</w:t>
            </w:r>
            <w:bookmarkEnd w:id="1419"/>
          </w:p>
        </w:tc>
      </w:tr>
      <w:tr>
        <w:trPr>
          <w:cantSplit/>
        </w:trPr>
        <w:tc>
          <w:tcPr>
            <w:tcW w:w="698" w:type="dxa"/>
          </w:tcPr>
          <w:p>
            <w:pPr>
              <w:pStyle w:val="TableText"/>
            </w:pPr>
            <w:bookmarkStart w:id="1420" w:name="tvvr0052r8c0"/>
            <w:r>
              <w:rPr/>
              <w:t xml:space="preserve">VAL-08</w:t>
            </w:r>
            <w:bookmarkEnd w:id="1420"/>
          </w:p>
        </w:tc>
        <w:tc>
          <w:tcPr>
            <w:tcW w:w="2069" w:type="dxa"/>
          </w:tcPr>
          <w:p>
            <w:pPr>
              <w:pStyle w:val="TableText"/>
            </w:pPr>
            <w:bookmarkStart w:id="1421" w:name="tvvr0052r8c1"/>
            <w:r>
              <w:rPr/>
              <w:t xml:space="preserve">Small screen and display scaling</w:t>
            </w:r>
            <w:bookmarkEnd w:id="1421"/>
          </w:p>
        </w:tc>
        <w:tc>
          <w:tcPr>
            <w:tcW w:w="3435" w:type="dxa"/>
          </w:tcPr>
          <w:p>
            <w:pPr>
              <w:pStyle w:val="TableText"/>
            </w:pPr>
            <w:bookmarkStart w:id="1422" w:name="tvvr0052r8c2"/>
            <w:r>
              <w:rPr/>
              <w:t xml:space="preserve">at 1366×768 the window starts maximised; at 125 % / 150 % heatmap cells stay equal width</w:t>
            </w:r>
            <w:bookmarkEnd w:id="1422"/>
          </w:p>
        </w:tc>
        <w:tc>
          <w:tcPr>
            <w:tcW w:w="3435" w:type="dxa"/>
          </w:tcPr>
          <w:p>
            <w:pPr>
              <w:pStyle w:val="TableText"/>
            </w:pPr>
            <w:bookmarkStart w:id="1423" w:name="tvvr0052r8c3"/>
            <w:r>
              <w:rPr/>
              <w:t xml:space="preserve">open</w:t>
            </w:r>
            <w:bookmarkEnd w:id="1423"/>
          </w:p>
        </w:tc>
      </w:tr>
    </w:tbl>
    <w:p>
      <w:pPr>
        <w:pStyle w:val="Heading3"/>
      </w:pPr>
      <w:bookmarkStart w:id="1424" w:name="h62c61de65f258b017a98"/>
      <w:bookmarkStart w:id="1425" w:name="tvvr0053"/>
      <w:r>
        <w:rPr/>
        <w:t xml:space="preserve">Plot performance gate</w:t>
      </w:r>
      <w:bookmarkEnd w:id="1425"/>
      <w:bookmarkEnd w:id="1424"/>
    </w:p>
    <w:p>
      <w:pPr>
        <w:pStyle w:val="Normal"/>
      </w:pPr>
      <w:bookmarkStart w:id="1426" w:name="tvvr0054"/>
      <w:r>
        <w:rPr/>
        <w:t xml:space="preserve">2026-10-01, local verification host, Windows 11 build 26200, .NET SDK 9.0.311 / runtime 9.0.13, Release, 100% DPI, 10,000,000 samples, visible 1280×800 host resized to 1440 width. The tool shell reports 24 processors; </w:t>
      </w:r>
      <w:r>
        <w:rPr>
          <w:rFonts w:ascii="Consolas" w:hAnsi="Consolas"/>
        </w:rPr>
        <w:t xml:space="preserve">DOTNET_PROCESSOR_COUNT=4</w:t>
      </w:r>
      <w:r>
        <w:rPr/>
        <w:t xml:space="preserve"> constrained build / test runtime concurrency. Three warm-up zoom redraws preceded five measured zoom / resize pairs. Data preparation is outside the interactive redraw measurement.</w:t>
      </w:r>
      <w:bookmarkEnd w:id="1426"/>
    </w:p>
    <w:tbl>
      <w:tblPr>
        <w:tblStyle w:val="Grid"/>
        <w:tblW w:w="9638" w:type="dxa"/>
        <w:tblLayout w:type="fixed"/>
      </w:tblPr>
      <w:tblGrid>
        <w:gridCol w:w="2512"/>
        <w:gridCol w:w="1171"/>
        <w:gridCol w:w="2828"/>
        <w:gridCol w:w="3126"/>
      </w:tblGrid>
      <w:tr>
        <w:trPr>
          <w:tblHeader/>
          <w:cantSplit/>
        </w:trPr>
        <w:tc>
          <w:tcPr>
            <w:tcW w:w="2512" w:type="dxa"/>
            <w:shd w:fill="EAF0F4"/>
          </w:tcPr>
          <w:p>
            <w:pPr>
              <w:pStyle w:val="TableText"/>
            </w:pPr>
            <w:bookmarkStart w:id="1427" w:name="tvvr0055r0c0"/>
            <w:r>
              <w:rPr>
                <w:b/>
              </w:rPr>
              <w:t xml:space="preserve">CPU redraw</w:t>
            </w:r>
            <w:bookmarkEnd w:id="1427"/>
          </w:p>
        </w:tc>
        <w:tc>
          <w:tcPr>
            <w:tcW w:w="1171" w:type="dxa"/>
            <w:shd w:fill="EAF0F4"/>
          </w:tcPr>
          <w:p>
            <w:pPr>
              <w:pStyle w:val="TableText"/>
            </w:pPr>
            <w:bookmarkStart w:id="1428" w:name="tvvr0055r0c1"/>
            <w:r>
              <w:rPr>
                <w:b/>
              </w:rPr>
              <w:t xml:space="preserve">Five measurements (ms)</w:t>
            </w:r>
            <w:bookmarkEnd w:id="1428"/>
          </w:p>
        </w:tc>
        <w:tc>
          <w:tcPr>
            <w:tcW w:w="2828" w:type="dxa"/>
            <w:shd w:fill="EAF0F4"/>
          </w:tcPr>
          <w:p>
            <w:pPr>
              <w:pStyle w:val="TableText"/>
            </w:pPr>
            <w:bookmarkStart w:id="1429" w:name="tvvr0055r0c2"/>
            <w:r>
              <w:rPr>
                <w:b/>
              </w:rPr>
              <w:t xml:space="preserve">Maximum</w:t>
            </w:r>
            <w:bookmarkEnd w:id="1429"/>
          </w:p>
        </w:tc>
        <w:tc>
          <w:tcPr>
            <w:tcW w:w="3126" w:type="dxa"/>
            <w:shd w:fill="EAF0F4"/>
          </w:tcPr>
          <w:p>
            <w:pPr>
              <w:pStyle w:val="TableText"/>
            </w:pPr>
            <w:bookmarkStart w:id="1430" w:name="tvvr0055r0c3"/>
            <w:r>
              <w:rPr>
                <w:b/>
              </w:rPr>
              <w:t xml:space="preserve">Gate</w:t>
            </w:r>
            <w:bookmarkEnd w:id="1430"/>
          </w:p>
        </w:tc>
      </w:tr>
      <w:tr>
        <w:trPr>
          <w:cantSplit/>
        </w:trPr>
        <w:tc>
          <w:tcPr>
            <w:tcW w:w="2512" w:type="dxa"/>
          </w:tcPr>
          <w:p>
            <w:pPr>
              <w:pStyle w:val="TableText"/>
            </w:pPr>
            <w:bookmarkStart w:id="1431" w:name="tvvr0055r1c0"/>
            <w:r>
              <w:rPr/>
              <w:t xml:space="preserve">Zoom</w:t>
            </w:r>
            <w:bookmarkEnd w:id="1431"/>
          </w:p>
        </w:tc>
        <w:tc>
          <w:tcPr>
            <w:tcW w:w="1171" w:type="dxa"/>
          </w:tcPr>
          <w:p>
            <w:pPr>
              <w:pStyle w:val="TableText"/>
            </w:pPr>
            <w:bookmarkStart w:id="1432" w:name="tvvr0055r1c1"/>
            <w:r>
              <w:rPr/>
              <w:t xml:space="preserve">2.0368, 12.1177, 3.2046, 1.0483, 1.3064</w:t>
            </w:r>
            <w:bookmarkEnd w:id="1432"/>
          </w:p>
        </w:tc>
        <w:tc>
          <w:tcPr>
            <w:tcW w:w="2828" w:type="dxa"/>
          </w:tcPr>
          <w:p>
            <w:pPr>
              <w:pStyle w:val="TableText"/>
            </w:pPr>
            <w:bookmarkStart w:id="1433" w:name="tvvr0055r1c2"/>
            <w:r>
              <w:rPr/>
              <w:t xml:space="preserve">12.118 ms</w:t>
            </w:r>
            <w:bookmarkEnd w:id="1433"/>
          </w:p>
        </w:tc>
        <w:tc>
          <w:tcPr>
            <w:tcW w:w="3126" w:type="dxa"/>
          </w:tcPr>
          <w:p>
            <w:pPr>
              <w:pStyle w:val="TableText"/>
            </w:pPr>
            <w:bookmarkStart w:id="1434" w:name="tvvr0055r1c3"/>
            <w:r>
              <w:rPr/>
              <w:t xml:space="preserve">≤16 ms: pass</w:t>
            </w:r>
            <w:bookmarkEnd w:id="1434"/>
          </w:p>
        </w:tc>
      </w:tr>
      <w:tr>
        <w:trPr>
          <w:cantSplit/>
        </w:trPr>
        <w:tc>
          <w:tcPr>
            <w:tcW w:w="2512" w:type="dxa"/>
          </w:tcPr>
          <w:p>
            <w:pPr>
              <w:pStyle w:val="TableText"/>
            </w:pPr>
            <w:bookmarkStart w:id="1435" w:name="tvvr0055r2c0"/>
            <w:r>
              <w:rPr/>
              <w:t xml:space="preserve">Resize</w:t>
            </w:r>
            <w:bookmarkEnd w:id="1435"/>
          </w:p>
        </w:tc>
        <w:tc>
          <w:tcPr>
            <w:tcW w:w="1171" w:type="dxa"/>
          </w:tcPr>
          <w:p>
            <w:pPr>
              <w:pStyle w:val="TableText"/>
            </w:pPr>
            <w:bookmarkStart w:id="1436" w:name="tvvr0055r2c1"/>
            <w:r>
              <w:rPr/>
              <w:t xml:space="preserve">2.6021, 2.6420, 0.7743, 0.7808, 0.6819</w:t>
            </w:r>
            <w:bookmarkEnd w:id="1436"/>
          </w:p>
        </w:tc>
        <w:tc>
          <w:tcPr>
            <w:tcW w:w="2828" w:type="dxa"/>
          </w:tcPr>
          <w:p>
            <w:pPr>
              <w:pStyle w:val="TableText"/>
            </w:pPr>
            <w:bookmarkStart w:id="1437" w:name="tvvr0055r2c2"/>
            <w:r>
              <w:rPr/>
              <w:t xml:space="preserve">2.642 ms</w:t>
            </w:r>
            <w:bookmarkEnd w:id="1437"/>
          </w:p>
        </w:tc>
        <w:tc>
          <w:tcPr>
            <w:tcW w:w="3126" w:type="dxa"/>
          </w:tcPr>
          <w:p>
            <w:pPr>
              <w:pStyle w:val="TableText"/>
            </w:pPr>
            <w:bookmarkStart w:id="1438" w:name="tvvr0055r2c3"/>
            <w:r>
              <w:rPr/>
              <w:t xml:space="preserve">≤16 ms: pass</w:t>
            </w:r>
            <w:bookmarkEnd w:id="1438"/>
          </w:p>
        </w:tc>
      </w:tr>
    </w:tbl>
    <w:p>
      <w:pPr>
        <w:pStyle w:val="Normal"/>
      </w:pPr>
      <w:bookmarkStart w:id="1439" w:name="tvvr0056"/>
      <w:r>
        <w:rPr/>
        <w:t xml:space="preserve">CPU </w:t>
      </w:r>
      <w:r>
        <w:rPr>
          <w:rFonts w:ascii="Consolas" w:hAnsi="Consolas"/>
        </w:rPr>
        <w:t xml:space="preserve">OnRender</w:t>
      </w:r>
      <w:r>
        <w:rPr/>
        <w:t xml:space="preserve"> includes axes / ticks, exact extrema query, frozen geometry and WPF drawing commands. It excludes dispatcher scheduling and compositor presentation. Event-to-render resize latency was 280.517…315.842 ms; this is </w:t>
      </w:r>
      <w:r>
        <w:rPr>
          <w:b/>
        </w:rPr>
        <w:t xml:space="preserve">not</w:t>
      </w:r>
      <w:r>
        <w:rPr/>
        <w:t xml:space="preserve"> evidence of a ≤16 ms end-to-end resize. Full record: </w:t>
      </w:r>
      <w:r>
        <w:rPr/>
        <w:t xml:space="preserve">performance.json</w:t>
      </w:r>
      <w:r>
        <w:rPr/>
        <w:t xml:space="preserve">. No data were removed or extrema dropped. The host test also checks the production automation peer and keyboard + / reset.</w:t>
      </w:r>
      <w:bookmarkEnd w:id="1439"/>
    </w:p>
    <w:p>
      <w:pPr>
        <w:pStyle w:val="Heading3"/>
      </w:pPr>
      <w:bookmarkStart w:id="1440" w:name="h7c6ff1e8996d94d325f6"/>
      <w:bookmarkStart w:id="1441" w:name="tvvr0057"/>
      <w:r>
        <w:rPr/>
        <w:t xml:space="preserve">Latest desktop regression and polish survey attempt</w:t>
      </w:r>
      <w:bookmarkEnd w:id="1441"/>
      <w:bookmarkEnd w:id="1440"/>
    </w:p>
    <w:p>
      <w:pPr>
        <w:pStyle w:val="Normal"/>
      </w:pPr>
      <w:bookmarkStart w:id="1442" w:name="tvvr0058"/>
      <w:r>
        <w:rPr/>
        <w:t xml:space="preserve">The opt-in Release run on 2026-10-01 returned </w:t>
      </w:r>
      <w:r>
        <w:rPr>
          <w:b/>
        </w:rPr>
        <w:t xml:space="preserve">11 pass / 8 fail / 0 skipped</w:t>
      </w:r>
      <w:r>
        <w:rPr/>
        <w:t xml:space="preserve">: 10 oracle cases and the plot gate passed; all seven existing scenarios and the survey failed. The pilot reached Succeeded and found the flood map, then </w:t>
      </w:r>
      <w:r>
        <w:rPr>
          <w:rFonts w:ascii="Consolas" w:hAnsi="Consolas"/>
        </w:rPr>
        <w:t xml:space="preserve">SetCursorPos</w:t>
      </w:r>
      <w:r>
        <w:rPr/>
        <w:t xml:space="preserve"> failed. The remaining scenarios failed at UIA </w:t>
      </w:r>
      <w:r>
        <w:rPr>
          <w:rFonts w:ascii="Consolas" w:hAnsi="Consolas"/>
        </w:rPr>
        <w:t xml:space="preserve">SetFocus</w:t>
      </w:r>
      <w:r>
        <w:rPr/>
        <w:t xml:space="preserve"> while normalising the owned window. Screen-copy diagnostics also failed (invalid handle). Existing assertions were not weakened. All owned app processes exited with 0 and their sandbox-write lists were empty. This does not establish regression success.</w:t>
      </w:r>
      <w:bookmarkEnd w:id="1442"/>
    </w:p>
    <w:p>
      <w:pPr>
        <w:pStyle w:val="Normal"/>
      </w:pPr>
      <w:bookmarkStart w:id="1443" w:name="tvvr0059"/>
      <w:r>
        <w:rPr/>
        <w:t xml:space="preserve">Failure manifests / tree dumps are under the ignored test output </w:t>
      </w:r>
      <w:r>
        <w:rPr>
          <w:rFonts w:ascii="Consolas" w:hAnsi="Consolas"/>
        </w:rPr>
        <w:t xml:space="preserve">ui-runs/20261001-154607-7bf65f/</w:t>
      </w:r>
      <w:r>
        <w:rPr/>
        <w:t xml:space="preserve"> through </w:t>
      </w:r>
      <w:r>
        <w:rPr>
          <w:rFonts w:ascii="Consolas" w:hAnsi="Consolas"/>
        </w:rPr>
        <w:t xml:space="preserve">ui-runs/20261001-154654-dfd8b1/</w:t>
      </w:r>
      <w:r>
        <w:rPr/>
        <w:t xml:space="preserve">. The dated earlier scenario results below are historical evidence. The four requested Imaging captures and observed polish issue list are </w:t>
      </w:r>
      <w:r>
        <w:rPr>
          <w:b/>
        </w:rPr>
        <w:t xml:space="preserve">pending</w:t>
      </w:r>
      <w:r>
        <w:rPr/>
        <w:t xml:space="preserve">, as is a keyboard walkthrough; </w:t>
      </w:r>
      <w:r>
        <w:rPr/>
        <w:t xml:space="preserve">survey record and intended paths</w:t>
      </w:r>
      <w:r>
        <w:rPr/>
        <w:t xml:space="preserve">. No screenshot or issue is invented.</w:t>
      </w:r>
      <w:bookmarkEnd w:id="1443"/>
    </w:p>
    <w:p>
      <w:pPr>
        <w:pStyle w:val="Heading3"/>
      </w:pPr>
      <w:bookmarkStart w:id="1444" w:name="hfc8f45a5d33df84bd40f"/>
      <w:bookmarkStart w:id="1445" w:name="tvvr0060"/>
      <w:r>
        <w:rPr/>
        <w:t xml:space="preserve">Automated scenarios (</w:t>
      </w:r>
      <w:r>
        <w:rPr>
          <w:rFonts w:ascii="Consolas" w:hAnsi="Consolas"/>
        </w:rPr>
        <w:t xml:space="preserve">tests/Gcam.Studio.UiTests</w:t>
      </w:r>
      <w:r>
        <w:rPr/>
        <w:t xml:space="preserve">, opt-in with </w:t>
      </w:r>
      <w:r>
        <w:rPr>
          <w:rFonts w:ascii="Consolas" w:hAnsi="Consolas"/>
        </w:rPr>
        <w:t xml:space="preserve">GCAM_UI_TESTS=1</w:t>
      </w:r>
      <w:r>
        <w:rPr/>
        <w:t xml:space="preserve">)</w:t>
      </w:r>
      <w:bookmarkEnd w:id="1445"/>
      <w:bookmarkEnd w:id="1444"/>
    </w:p>
    <w:p>
      <w:pPr>
        <w:pStyle w:val="Normal"/>
      </w:pPr>
      <w:bookmarkStart w:id="1446" w:name="tvvr0061"/>
      <w:r>
        <w:rPr/>
        <w:t xml:space="preserve">They move the real mouse, so they run only on a free interactive desktop; in an ordinary </w:t>
      </w:r>
      <w:r>
        <w:rPr>
          <w:rFonts w:ascii="Consolas" w:hAnsi="Consolas"/>
        </w:rPr>
        <w:t xml:space="preserve">dotnet test</w:t>
      </w:r>
      <w:r>
        <w:rPr/>
        <w:t xml:space="preserve"> and in CI they are skipped and reported as skipped, not passed. Each scenario starts its own sandboxed app.</w:t>
      </w:r>
      <w:bookmarkEnd w:id="1446"/>
    </w:p>
    <w:tbl>
      <w:tblPr>
        <w:tblStyle w:val="Grid"/>
        <w:tblW w:w="9638" w:type="dxa"/>
        <w:tblLayout w:type="fixed"/>
      </w:tblPr>
      <w:tblGrid>
        <w:gridCol w:w="2575"/>
        <w:gridCol w:w="1746"/>
        <w:gridCol w:w="2837"/>
        <w:gridCol w:w="2480"/>
      </w:tblGrid>
      <w:tr>
        <w:trPr>
          <w:tblHeader/>
          <w:cantSplit/>
        </w:trPr>
        <w:tc>
          <w:tcPr>
            <w:tcW w:w="2575" w:type="dxa"/>
            <w:shd w:fill="EAF0F4"/>
          </w:tcPr>
          <w:p>
            <w:pPr>
              <w:pStyle w:val="TableText"/>
            </w:pPr>
            <w:bookmarkStart w:id="1447" w:name="tvvr0062r0c0"/>
            <w:r>
              <w:rPr>
                <w:b/>
              </w:rPr>
              <w:t xml:space="preserve">Scenario</w:t>
            </w:r>
            <w:bookmarkEnd w:id="1447"/>
          </w:p>
        </w:tc>
        <w:tc>
          <w:tcPr>
            <w:tcW w:w="1746" w:type="dxa"/>
            <w:shd w:fill="EAF0F4"/>
          </w:tcPr>
          <w:p>
            <w:pPr>
              <w:pStyle w:val="TableText"/>
            </w:pPr>
            <w:bookmarkStart w:id="1448" w:name="tvvr0062r0c1"/>
            <w:r>
              <w:rPr>
                <w:b/>
              </w:rPr>
              <w:t xml:space="preserve">Traces to</w:t>
            </w:r>
            <w:bookmarkEnd w:id="1448"/>
          </w:p>
        </w:tc>
        <w:tc>
          <w:tcPr>
            <w:tcW w:w="2837" w:type="dxa"/>
            <w:shd w:fill="EAF0F4"/>
          </w:tcPr>
          <w:p>
            <w:pPr>
              <w:pStyle w:val="TableText"/>
            </w:pPr>
            <w:bookmarkStart w:id="1449" w:name="tvvr0062r0c2"/>
            <w:r>
              <w:rPr>
                <w:b/>
              </w:rPr>
              <w:t xml:space="preserve">Oracle (independent of the app)</w:t>
            </w:r>
            <w:bookmarkEnd w:id="1449"/>
          </w:p>
        </w:tc>
        <w:tc>
          <w:tcPr>
            <w:tcW w:w="2480" w:type="dxa"/>
            <w:shd w:fill="EAF0F4"/>
          </w:tcPr>
          <w:p>
            <w:pPr>
              <w:pStyle w:val="TableText"/>
            </w:pPr>
            <w:bookmarkStart w:id="1450" w:name="tvvr0062r0c3"/>
            <w:r>
              <w:rPr>
                <w:b/>
              </w:rPr>
              <w:t xml:space="preserve">Result 2026-10-01</w:t>
            </w:r>
            <w:bookmarkEnd w:id="1450"/>
          </w:p>
        </w:tc>
      </w:tr>
      <w:tr>
        <w:trPr>
          <w:cantSplit/>
        </w:trPr>
        <w:tc>
          <w:tcPr>
            <w:tcW w:w="2575" w:type="dxa"/>
          </w:tcPr>
          <w:p>
            <w:pPr>
              <w:pStyle w:val="TableText"/>
            </w:pPr>
            <w:bookmarkStart w:id="1451" w:name="tvvr0062r1c0"/>
            <w:r>
              <w:rPr>
                <w:rFonts w:ascii="Consolas" w:hAnsi="Consolas"/>
              </w:rPr>
              <w:t xml:space="preserve">PilotTests.Pilot_SimulateThenMeasureDistance_AddsRowWithExpectedLength</w:t>
            </w:r>
            <w:bookmarkEnd w:id="1451"/>
          </w:p>
        </w:tc>
        <w:tc>
          <w:tcPr>
            <w:tcW w:w="1746" w:type="dxa"/>
          </w:tcPr>
          <w:p>
            <w:pPr>
              <w:pStyle w:val="TableText"/>
            </w:pPr>
            <w:bookmarkStart w:id="1452" w:name="tvvr0062r1c1"/>
            <w:r>
              <w:rPr/>
              <w:t xml:space="preserve">VAL-01, VAL-03 · SR-RUN-09, SR-MEAS-01</w:t>
            </w:r>
            <w:bookmarkEnd w:id="1452"/>
          </w:p>
        </w:tc>
        <w:tc>
          <w:tcPr>
            <w:tcW w:w="2837" w:type="dxa"/>
          </w:tcPr>
          <w:p>
            <w:pPr>
              <w:pStyle w:val="TableText"/>
            </w:pPr>
            <w:bookmarkStart w:id="1453" w:name="tvvr0062r1c2"/>
            <w:r>
              <w:rPr/>
              <w:t xml:space="preserve">length from screen points through the documented fit rule</w:t>
            </w:r>
            <w:bookmarkEnd w:id="1453"/>
          </w:p>
        </w:tc>
        <w:tc>
          <w:tcPr>
            <w:tcW w:w="2480" w:type="dxa"/>
          </w:tcPr>
          <w:p>
            <w:pPr>
              <w:pStyle w:val="TableText"/>
            </w:pPr>
            <w:bookmarkStart w:id="1454" w:name="tvvr0062r1c3"/>
            <w:r>
              <w:rPr/>
              <w:t xml:space="preserve">13.4 mm vs 13.400 ± 0.204</w:t>
            </w:r>
            <w:bookmarkEnd w:id="1454"/>
          </w:p>
        </w:tc>
      </w:tr>
      <w:tr>
        <w:trPr>
          <w:cantSplit/>
        </w:trPr>
        <w:tc>
          <w:tcPr>
            <w:tcW w:w="2575" w:type="dxa"/>
          </w:tcPr>
          <w:p>
            <w:pPr>
              <w:pStyle w:val="TableText"/>
            </w:pPr>
            <w:bookmarkStart w:id="1455" w:name="tvvr0062r2c0"/>
            <w:r>
              <w:rPr>
                <w:rFonts w:ascii="Consolas" w:hAnsi="Consolas"/>
              </w:rPr>
              <w:t xml:space="preserve">ScenarioTests.StopContinueReset_KeepsAccumulatesAndDiscards</w:t>
            </w:r>
            <w:bookmarkEnd w:id="1455"/>
          </w:p>
        </w:tc>
        <w:tc>
          <w:tcPr>
            <w:tcW w:w="1746" w:type="dxa"/>
          </w:tcPr>
          <w:p>
            <w:pPr>
              <w:pStyle w:val="TableText"/>
            </w:pPr>
            <w:bookmarkStart w:id="1456" w:name="tvvr0062r2c1"/>
            <w:r>
              <w:rPr/>
              <w:t xml:space="preserve">VAL-02 · SR-RUN-10, SR-RUN-12, SR-RUN-13, SR-RUN-23, SR-RUN-26</w:t>
            </w:r>
            <w:bookmarkEnd w:id="1456"/>
          </w:p>
        </w:tc>
        <w:tc>
          <w:tcPr>
            <w:tcW w:w="2837" w:type="dxa"/>
          </w:tcPr>
          <w:p>
            <w:pPr>
              <w:pStyle w:val="TableText"/>
            </w:pPr>
            <w:bookmarkStart w:id="1457" w:name="tvvr0062r2c2"/>
            <w:r>
              <w:rPr/>
              <w:t xml:space="preserve">state machine Acquiring → Stopped → Acquiring (Continue) → Stopped → Reset → Empty; counts frozen after Stop, growing after Continue, zero after Reset; inputs locked until Reset</w:t>
            </w:r>
            <w:bookmarkEnd w:id="1457"/>
          </w:p>
        </w:tc>
        <w:tc>
          <w:tcPr>
            <w:tcW w:w="2480" w:type="dxa"/>
          </w:tcPr>
          <w:p>
            <w:pPr>
              <w:pStyle w:val="TableText"/>
            </w:pPr>
            <w:bookmarkStart w:id="1458" w:name="tvvr0062r2c3"/>
            <w:r>
              <w:rPr/>
              <w:t xml:space="preserve">pass 2026-10-02: frozen after Stop, accumulated after Continue, unlocked after Reset</w:t>
            </w:r>
            <w:bookmarkEnd w:id="1458"/>
          </w:p>
        </w:tc>
      </w:tr>
      <w:tr>
        <w:trPr>
          <w:cantSplit/>
        </w:trPr>
        <w:tc>
          <w:tcPr>
            <w:tcW w:w="2575" w:type="dxa"/>
          </w:tcPr>
          <w:p>
            <w:pPr>
              <w:pStyle w:val="TableText"/>
            </w:pPr>
            <w:bookmarkStart w:id="1459" w:name="tvvr0062r3c0"/>
            <w:r>
              <w:rPr>
                <w:rFonts w:ascii="Consolas" w:hAnsi="Consolas"/>
              </w:rPr>
              <w:t xml:space="preserve">ScenarioTests.Roi_OnFloodMap_CountsWholePixelsByCentre</w:t>
            </w:r>
            <w:bookmarkEnd w:id="1459"/>
          </w:p>
        </w:tc>
        <w:tc>
          <w:tcPr>
            <w:tcW w:w="1746" w:type="dxa"/>
          </w:tcPr>
          <w:p>
            <w:pPr>
              <w:pStyle w:val="TableText"/>
            </w:pPr>
            <w:bookmarkStart w:id="1460" w:name="tvvr0062r3c1"/>
            <w:r>
              <w:rPr/>
              <w:t xml:space="preserve">VAL-03 · SR-MEAS-03</w:t>
            </w:r>
            <w:bookmarkEnd w:id="1460"/>
          </w:p>
        </w:tc>
        <w:tc>
          <w:tcPr>
            <w:tcW w:w="2837" w:type="dxa"/>
          </w:tcPr>
          <w:p>
            <w:pPr>
              <w:pStyle w:val="TableText"/>
            </w:pPr>
            <w:bookmarkStart w:id="1461" w:name="tvvr0062r3c2"/>
            <w:r>
              <w:rPr/>
              <w:t xml:space="preserve">pixel count by centre, corners on cell boundaries so one pixel of error cannot change it</w:t>
            </w:r>
            <w:bookmarkEnd w:id="1461"/>
          </w:p>
        </w:tc>
        <w:tc>
          <w:tcPr>
            <w:tcW w:w="2480" w:type="dxa"/>
          </w:tcPr>
          <w:p>
            <w:pPr>
              <w:pStyle w:val="TableText"/>
            </w:pPr>
            <w:bookmarkStart w:id="1462" w:name="tvvr0062r3c3"/>
            <w:r>
              <w:rPr/>
              <w:t xml:space="preserve">42 px, 3.6 × 4.2 mm</w:t>
            </w:r>
            <w:bookmarkEnd w:id="1462"/>
          </w:p>
        </w:tc>
      </w:tr>
      <w:tr>
        <w:trPr>
          <w:cantSplit/>
        </w:trPr>
        <w:tc>
          <w:tcPr>
            <w:tcW w:w="2575" w:type="dxa"/>
          </w:tcPr>
          <w:p>
            <w:pPr>
              <w:pStyle w:val="TableText"/>
            </w:pPr>
            <w:bookmarkStart w:id="1463" w:name="tvvr0062r4c0"/>
            <w:r>
              <w:rPr>
                <w:rFonts w:ascii="Consolas" w:hAnsi="Consolas"/>
              </w:rPr>
              <w:t xml:space="preserve">ScenarioTests.Angle_EscAbandonsDraft_DeleteRemovesSelected</w:t>
            </w:r>
            <w:bookmarkEnd w:id="1463"/>
          </w:p>
        </w:tc>
        <w:tc>
          <w:tcPr>
            <w:tcW w:w="1746" w:type="dxa"/>
          </w:tcPr>
          <w:p>
            <w:pPr>
              <w:pStyle w:val="TableText"/>
            </w:pPr>
            <w:bookmarkStart w:id="1464" w:name="tvvr0062r4c1"/>
            <w:r>
              <w:rPr/>
              <w:t xml:space="preserve">VAL-03 · SR-MEAS-02, SR-MEAS-07</w:t>
            </w:r>
            <w:bookmarkEnd w:id="1464"/>
          </w:p>
        </w:tc>
        <w:tc>
          <w:tcPr>
            <w:tcW w:w="2837" w:type="dxa"/>
          </w:tcPr>
          <w:p>
            <w:pPr>
              <w:pStyle w:val="TableText"/>
            </w:pPr>
            <w:bookmarkStart w:id="1465" w:name="tvvr0062r4c2"/>
            <w:r>
              <w:rPr/>
              <w:t xml:space="preserve">angle from the three screen points; Esc is proven by the value</w:t>
            </w:r>
            <w:bookmarkEnd w:id="1465"/>
          </w:p>
        </w:tc>
        <w:tc>
          <w:tcPr>
            <w:tcW w:w="2480" w:type="dxa"/>
          </w:tcPr>
          <w:p>
            <w:pPr>
              <w:pStyle w:val="TableText"/>
            </w:pPr>
            <w:bookmarkStart w:id="1466" w:name="tvvr0062r4c3"/>
            <w:r>
              <w:rPr/>
              <w:t xml:space="preserve">69.8° vs 70.02 ± 2.29; Delete removed it</w:t>
            </w:r>
            <w:bookmarkEnd w:id="1466"/>
          </w:p>
        </w:tc>
      </w:tr>
      <w:tr>
        <w:trPr>
          <w:cantSplit/>
        </w:trPr>
        <w:tc>
          <w:tcPr>
            <w:tcW w:w="2575" w:type="dxa"/>
          </w:tcPr>
          <w:p>
            <w:pPr>
              <w:pStyle w:val="TableText"/>
            </w:pPr>
            <w:bookmarkStart w:id="1467" w:name="tvvr0062r5c0"/>
            <w:r>
              <w:rPr>
                <w:rFonts w:ascii="Consolas" w:hAnsi="Consolas"/>
              </w:rPr>
              <w:t xml:space="preserve">ScenarioTests.MoveSource_ResetEditStart_PutsPeakOnTheSource</w:t>
            </w:r>
            <w:bookmarkEnd w:id="1467"/>
          </w:p>
        </w:tc>
        <w:tc>
          <w:tcPr>
            <w:tcW w:w="1746" w:type="dxa"/>
          </w:tcPr>
          <w:p>
            <w:pPr>
              <w:pStyle w:val="TableText"/>
            </w:pPr>
            <w:bookmarkStart w:id="1468" w:name="tvvr0062r5c1"/>
            <w:r>
              <w:rPr/>
              <w:t xml:space="preserve">VAL-04, VAL-05 · SR-RUN-12, SR-RUN-26, SR-VIEW-08</w:t>
            </w:r>
            <w:bookmarkEnd w:id="1468"/>
          </w:p>
        </w:tc>
        <w:tc>
          <w:tcPr>
            <w:tcW w:w="2837" w:type="dxa"/>
          </w:tcPr>
          <w:p>
            <w:pPr>
              <w:pStyle w:val="TableText"/>
            </w:pPr>
            <w:bookmarkStart w:id="1469" w:name="tvvr0062r5c2"/>
            <w:r>
              <w:rPr/>
              <w:t xml:space="preserve">physics: after Reset, an X / Y edit and a new acquisition the decoded peak must sit on the moved source (≤ 1.5 mm)</w:t>
            </w:r>
            <w:bookmarkEnd w:id="1469"/>
          </w:p>
        </w:tc>
        <w:tc>
          <w:tcPr>
            <w:tcW w:w="2480" w:type="dxa"/>
          </w:tcPr>
          <w:p>
            <w:pPr>
              <w:pStyle w:val="TableText"/>
            </w:pPr>
            <w:bookmarkStart w:id="1470" w:name="tvvr0062r5c3"/>
            <w:r>
              <w:rPr/>
              <w:t xml:space="preserve">pass 2026-10-02: peak (21.6, 17.1), source (21.4, 16.0) mm; existing 1.5 mm tolerance</w:t>
            </w:r>
            <w:bookmarkEnd w:id="1470"/>
          </w:p>
        </w:tc>
      </w:tr>
      <w:tr>
        <w:trPr>
          <w:cantSplit/>
        </w:trPr>
        <w:tc>
          <w:tcPr>
            <w:tcW w:w="2575" w:type="dxa"/>
          </w:tcPr>
          <w:p>
            <w:pPr>
              <w:pStyle w:val="TableText"/>
            </w:pPr>
            <w:bookmarkStart w:id="1471" w:name="tvvr0062r6c0"/>
            <w:r>
              <w:rPr>
                <w:rFonts w:ascii="Consolas" w:hAnsi="Consolas"/>
              </w:rPr>
              <w:t xml:space="preserve">ScenarioTests.Readout_AndOneCellRoi_MatchAbsolutePositionAndValue</w:t>
            </w:r>
            <w:bookmarkEnd w:id="1471"/>
          </w:p>
        </w:tc>
        <w:tc>
          <w:tcPr>
            <w:tcW w:w="1746" w:type="dxa"/>
          </w:tcPr>
          <w:p>
            <w:pPr>
              <w:pStyle w:val="TableText"/>
            </w:pPr>
            <w:bookmarkStart w:id="1472" w:name="tvvr0062r6c1"/>
            <w:r>
              <w:rPr/>
              <w:t xml:space="preserve">SR-VIEW-05, SR-VIEW-07, SR-MEAS-03</w:t>
            </w:r>
            <w:bookmarkEnd w:id="1472"/>
          </w:p>
        </w:tc>
        <w:tc>
          <w:tcPr>
            <w:tcW w:w="2837" w:type="dxa"/>
          </w:tcPr>
          <w:p>
            <w:pPr>
              <w:pStyle w:val="TableText"/>
            </w:pPr>
            <w:bookmarkStart w:id="1473" w:name="tvvr0062r6c2"/>
            <w:r>
              <w:rPr/>
              <w:t xml:space="preserve">absolute mm of two cells (both signs); a one-cell ROI must sum to the readout's value</w:t>
            </w:r>
            <w:bookmarkEnd w:id="1473"/>
          </w:p>
        </w:tc>
        <w:tc>
          <w:tcPr>
            <w:tcW w:w="2480" w:type="dxa"/>
          </w:tcPr>
          <w:p>
            <w:pPr>
              <w:pStyle w:val="TableText"/>
            </w:pPr>
            <w:bookmarkStart w:id="1474" w:name="tvvr0062r6c3"/>
            <w:r>
              <w:rPr/>
              <w:t xml:space="preserve">(−6.3, 5.1) and (6.3, −4.5) mm exact; sum = cell value</w:t>
            </w:r>
            <w:bookmarkEnd w:id="1474"/>
          </w:p>
        </w:tc>
      </w:tr>
      <w:tr>
        <w:trPr>
          <w:cantSplit/>
        </w:trPr>
        <w:tc>
          <w:tcPr>
            <w:tcW w:w="2575" w:type="dxa"/>
          </w:tcPr>
          <w:p>
            <w:pPr>
              <w:pStyle w:val="TableText"/>
            </w:pPr>
            <w:bookmarkStart w:id="1475" w:name="tvvr0062r7c0"/>
            <w:r>
              <w:rPr>
                <w:rFonts w:ascii="Consolas" w:hAnsi="Consolas"/>
              </w:rPr>
              <w:t xml:space="preserve">ScenarioTests.ThemeToggle_RelabelsAndSwitchesBack</w:t>
            </w:r>
            <w:bookmarkEnd w:id="1475"/>
          </w:p>
        </w:tc>
        <w:tc>
          <w:tcPr>
            <w:tcW w:w="1746" w:type="dxa"/>
          </w:tcPr>
          <w:p>
            <w:pPr>
              <w:pStyle w:val="TableText"/>
            </w:pPr>
            <w:bookmarkStart w:id="1476" w:name="tvvr0062r7c1"/>
            <w:r>
              <w:rPr/>
              <w:t xml:space="preserve">SR-THEME-01</w:t>
            </w:r>
            <w:bookmarkEnd w:id="1476"/>
          </w:p>
        </w:tc>
        <w:tc>
          <w:tcPr>
            <w:tcW w:w="2837" w:type="dxa"/>
          </w:tcPr>
          <w:p>
            <w:pPr>
              <w:pStyle w:val="TableText"/>
            </w:pPr>
            <w:bookmarkStart w:id="1477" w:name="tvvr0062r7c2"/>
            <w:r>
              <w:rPr/>
              <w:t xml:space="preserve">the label names the other theme; the app still simulates after two swaps</w:t>
            </w:r>
            <w:bookmarkEnd w:id="1477"/>
          </w:p>
        </w:tc>
        <w:tc>
          <w:tcPr>
            <w:tcW w:w="2480" w:type="dxa"/>
          </w:tcPr>
          <w:p>
            <w:pPr>
              <w:pStyle w:val="TableText"/>
            </w:pPr>
            <w:bookmarkStart w:id="1478" w:name="tvvr0062r7c3"/>
            <w:r>
              <w:rPr/>
              <w:t xml:space="preserve">pass (the visual swap stays manual)</w:t>
            </w:r>
            <w:bookmarkEnd w:id="1478"/>
          </w:p>
        </w:tc>
      </w:tr>
      <w:tr>
        <w:trPr>
          <w:cantSplit/>
        </w:trPr>
        <w:tc>
          <w:tcPr>
            <w:tcW w:w="2575" w:type="dxa"/>
          </w:tcPr>
          <w:p>
            <w:pPr>
              <w:pStyle w:val="TableText"/>
            </w:pPr>
            <w:bookmarkStart w:id="1479" w:name="tvvr0062r8c0"/>
            <w:r>
              <w:rPr>
                <w:rFonts w:ascii="Consolas" w:hAnsi="Consolas"/>
              </w:rPr>
              <w:t xml:space="preserve">ChromeScenarioTests.BorderlessCaption_HasNoNativeTitleBar_AndStartsAtWindowTop</w:t>
            </w:r>
            <w:bookmarkEnd w:id="1479"/>
          </w:p>
        </w:tc>
        <w:tc>
          <w:tcPr>
            <w:tcW w:w="1746" w:type="dxa"/>
          </w:tcPr>
          <w:p>
            <w:pPr>
              <w:pStyle w:val="TableText"/>
            </w:pPr>
            <w:bookmarkStart w:id="1480" w:name="tvvr0062r8c1"/>
            <w:r>
              <w:rPr/>
              <w:t xml:space="preserve">SR-THEME-02, SR-RUN-12</w:t>
            </w:r>
            <w:bookmarkEnd w:id="1480"/>
          </w:p>
        </w:tc>
        <w:tc>
          <w:tcPr>
            <w:tcW w:w="2837" w:type="dxa"/>
          </w:tcPr>
          <w:p>
            <w:pPr>
              <w:pStyle w:val="TableText"/>
            </w:pPr>
            <w:bookmarkStart w:id="1481" w:name="tvvr0062r8c2"/>
            <w:r>
              <w:rPr/>
              <w:t xml:space="preserve">no UIA </w:t>
            </w:r>
            <w:r>
              <w:rPr>
                <w:rFonts w:ascii="Consolas" w:hAnsi="Consolas"/>
              </w:rPr>
              <w:t xml:space="preserve">TitleBar</w:t>
            </w:r>
            <w:r>
              <w:rPr/>
              <w:t xml:space="preserve"> element in the window; top bar and Close within 1 px of the window's top and right edges; the Options summary follows an applied seed and ignores a cancelled one; Maximize fills the monitor work area (Win32 monitor info), Restore returns</w:t>
            </w:r>
            <w:bookmarkEnd w:id="1481"/>
          </w:p>
        </w:tc>
        <w:tc>
          <w:tcPr>
            <w:tcW w:w="2480" w:type="dxa"/>
          </w:tcPr>
          <w:p>
            <w:pPr>
              <w:pStyle w:val="TableText"/>
            </w:pPr>
            <w:bookmarkStart w:id="1482" w:name="tvvr0062r8c3"/>
            <w:r>
              <w:rPr/>
              <w:t xml:space="preserve">desktop pass 2026-10-13 (</w:t>
            </w:r>
            <w:r>
              <w:rPr/>
              <w:t xml:space="preserve">History</w:t>
            </w:r>
            <w:r>
              <w:rPr/>
              <w:t xml:space="preserve"> (GCAM-SW-STR, Desktop verification — declutter stage 2 and TODO-42, 2026-10-13)</w:t>
            </w:r>
            <w:r>
              <w:rPr/>
              <w:t xml:space="preserve">)</w:t>
            </w:r>
            <w:bookmarkEnd w:id="1482"/>
          </w:p>
        </w:tc>
      </w:tr>
    </w:tbl>
    <w:p>
      <w:pPr>
        <w:pStyle w:val="Normal"/>
      </w:pPr>
      <w:bookmarkStart w:id="1483" w:name="tvvr0063"/>
      <w:r>
        <w:rPr/>
        <w:t xml:space="preserve">Record (list-mode acquisition, 2026-10-01): all 19 UI tests passed (10 oracle, 7 desktop scenarios, the plot gate, the polish survey); with every scenario's expectation deliberately corrupted (</w:t>
      </w:r>
      <w:r>
        <w:rPr>
          <w:rFonts w:ascii="Consolas" w:hAnsi="Consolas"/>
        </w:rPr>
        <w:t xml:space="preserve">GCAM_UI_BREAK_VERDICT=1</w:t>
      </w:r>
      <w:r>
        <w:rPr/>
        <w:t xml:space="preserve">) all 7 desktop scenarios failed, each at its corrupted assertion, so the verdicts can fail. No app process or sandbox folder was left behind. UIA Select on the workspace switch does not change the workspace (see anomalies).</w:t>
      </w:r>
      <w:bookmarkEnd w:id="1483"/>
    </w:p>
    <w:p>
      <w:pPr>
        <w:pStyle w:val="Heading2"/>
      </w:pPr>
      <w:bookmarkStart w:id="1484" w:name="he16411f2232bfe5c7385"/>
      <w:bookmarkStart w:id="1485" w:name="tvvr0064"/>
      <w:r>
        <w:rPr/>
        <w:t xml:space="preserve">6. Known anomalies, gaps and risks</w:t>
      </w:r>
      <w:bookmarkEnd w:id="1485"/>
      <w:bookmarkEnd w:id="1484"/>
    </w:p>
    <w:p>
      <w:pPr>
        <w:pStyle w:val="Heading3"/>
      </w:pPr>
      <w:bookmarkStart w:id="1486" w:name="h3b2133bb5576c9011dd0"/>
      <w:bookmarkStart w:id="1487" w:name="tvvr0065"/>
      <w:r>
        <w:rPr/>
        <w:t xml:space="preserve">Anomalies and gaps</w:t>
      </w:r>
      <w:bookmarkEnd w:id="1487"/>
      <w:bookmarkEnd w:id="1486"/>
    </w:p>
    <w:tbl>
      <w:tblPr>
        <w:tblStyle w:val="Grid"/>
        <w:tblW w:w="9638" w:type="dxa"/>
        <w:tblLayout w:type="fixed"/>
      </w:tblPr>
      <w:tblGrid>
        <w:gridCol w:w="562"/>
        <w:gridCol w:w="3025"/>
        <w:gridCol w:w="3025"/>
        <w:gridCol w:w="3025"/>
      </w:tblGrid>
      <w:tr>
        <w:trPr>
          <w:tblHeader/>
          <w:cantSplit/>
        </w:trPr>
        <w:tc>
          <w:tcPr>
            <w:tcW w:w="562" w:type="dxa"/>
            <w:shd w:fill="EAF0F4"/>
          </w:tcPr>
          <w:p>
            <w:pPr>
              <w:pStyle w:val="TableText"/>
            </w:pPr>
            <w:bookmarkStart w:id="1488" w:name="tvvr0066r0c0"/>
            <w:r>
              <w:rPr>
                <w:b/>
              </w:rPr>
              <w:t xml:space="preserve">ID</w:t>
            </w:r>
            <w:bookmarkEnd w:id="1488"/>
          </w:p>
        </w:tc>
        <w:tc>
          <w:tcPr>
            <w:tcW w:w="3025" w:type="dxa"/>
            <w:shd w:fill="EAF0F4"/>
          </w:tcPr>
          <w:p>
            <w:pPr>
              <w:pStyle w:val="TableText"/>
            </w:pPr>
            <w:bookmarkStart w:id="1489" w:name="tvvr0066r0c1"/>
            <w:r>
              <w:rPr>
                <w:b/>
              </w:rPr>
              <w:t xml:space="preserve">Finding</w:t>
            </w:r>
            <w:bookmarkEnd w:id="1489"/>
          </w:p>
        </w:tc>
        <w:tc>
          <w:tcPr>
            <w:tcW w:w="3025" w:type="dxa"/>
            <w:shd w:fill="EAF0F4"/>
          </w:tcPr>
          <w:p>
            <w:pPr>
              <w:pStyle w:val="TableText"/>
            </w:pPr>
            <w:bookmarkStart w:id="1490" w:name="tvvr0066r0c2"/>
            <w:r>
              <w:rPr>
                <w:b/>
              </w:rPr>
              <w:t xml:space="preserve">Effect</w:t>
            </w:r>
            <w:bookmarkEnd w:id="1490"/>
          </w:p>
        </w:tc>
        <w:tc>
          <w:tcPr>
            <w:tcW w:w="3025" w:type="dxa"/>
            <w:shd w:fill="EAF0F4"/>
          </w:tcPr>
          <w:p>
            <w:pPr>
              <w:pStyle w:val="TableText"/>
            </w:pPr>
            <w:bookmarkStart w:id="1491" w:name="tvvr0066r0c3"/>
            <w:r>
              <w:rPr>
                <w:b/>
              </w:rPr>
              <w:t xml:space="preserve">Plan</w:t>
            </w:r>
            <w:bookmarkEnd w:id="1491"/>
          </w:p>
        </w:tc>
      </w:tr>
      <w:tr>
        <w:trPr>
          <w:cantSplit/>
        </w:trPr>
        <w:tc>
          <w:tcPr>
            <w:tcW w:w="562" w:type="dxa"/>
          </w:tcPr>
          <w:p>
            <w:pPr>
              <w:pStyle w:val="TableText"/>
            </w:pPr>
            <w:bookmarkStart w:id="1492" w:name="tvvr0066r1c0"/>
            <w:r>
              <w:rPr/>
              <w:t xml:space="preserve">AN-01</w:t>
            </w:r>
            <w:bookmarkEnd w:id="1492"/>
          </w:p>
        </w:tc>
        <w:tc>
          <w:tcPr>
            <w:tcW w:w="3025" w:type="dxa"/>
          </w:tcPr>
          <w:p>
            <w:pPr>
              <w:pStyle w:val="TableText"/>
            </w:pPr>
            <w:bookmarkStart w:id="1493" w:name="tvvr0066r1c1"/>
            <w:r>
              <w:rPr/>
              <w:t xml:space="preserve">Measurements can only be </w:t>
            </w:r>
            <w:r>
              <w:rPr>
                <w:b/>
              </w:rPr>
              <w:t xml:space="preserve">created</w:t>
            </w:r>
            <w:r>
              <w:rPr/>
              <w:t xml:space="preserve"> with the pointer (documented in </w:t>
            </w:r>
            <w:r>
              <w:rPr/>
              <w:t xml:space="preserve">DESIGN.Controls</w:t>
            </w:r>
            <w:r>
              <w:rPr/>
              <w:t xml:space="preserve">)</w:t>
            </w:r>
            <w:bookmarkEnd w:id="1493"/>
          </w:p>
        </w:tc>
        <w:tc>
          <w:tcPr>
            <w:tcW w:w="3025" w:type="dxa"/>
          </w:tcPr>
          <w:p>
            <w:pPr>
              <w:pStyle w:val="TableText"/>
            </w:pPr>
            <w:bookmarkStart w:id="1494" w:name="tvvr0066r1c2"/>
            <w:r>
              <w:rPr/>
              <w:t xml:space="preserve">keyboard users can review, select and delete, not create</w:t>
            </w:r>
            <w:bookmarkEnd w:id="1494"/>
          </w:p>
        </w:tc>
        <w:tc>
          <w:tcPr>
            <w:tcW w:w="3025" w:type="dxa"/>
          </w:tcPr>
          <w:p>
            <w:pPr>
              <w:pStyle w:val="TableText"/>
            </w:pPr>
            <w:bookmarkStart w:id="1495" w:name="tvvr0066r1c3"/>
            <w:r>
              <w:rPr/>
              <w:t xml:space="preserve">keyboard crosshair</w:t>
            </w:r>
            <w:bookmarkEnd w:id="1495"/>
          </w:p>
        </w:tc>
      </w:tr>
      <w:tr>
        <w:trPr>
          <w:cantSplit/>
        </w:trPr>
        <w:tc>
          <w:tcPr>
            <w:tcW w:w="562" w:type="dxa"/>
          </w:tcPr>
          <w:p>
            <w:pPr>
              <w:pStyle w:val="TableText"/>
            </w:pPr>
            <w:bookmarkStart w:id="1496" w:name="tvvr0066r2c0"/>
            <w:r>
              <w:rPr/>
              <w:t xml:space="preserve">AN-02</w:t>
            </w:r>
            <w:bookmarkEnd w:id="1496"/>
          </w:p>
        </w:tc>
        <w:tc>
          <w:tcPr>
            <w:tcW w:w="3025" w:type="dxa"/>
          </w:tcPr>
          <w:p>
            <w:pPr>
              <w:pStyle w:val="TableText"/>
            </w:pPr>
            <w:bookmarkStart w:id="1497" w:name="tvvr0066r2c1"/>
            <w:r>
              <w:rPr/>
              <w:t xml:space="preserve">UI automation is desktop-only and opt-in</w:t>
            </w:r>
            <w:bookmarkEnd w:id="1497"/>
          </w:p>
        </w:tc>
        <w:tc>
          <w:tcPr>
            <w:tcW w:w="3025" w:type="dxa"/>
          </w:tcPr>
          <w:p>
            <w:pPr>
              <w:pStyle w:val="TableText"/>
            </w:pPr>
            <w:bookmarkStart w:id="1498" w:name="tvvr0066r2c2"/>
            <w:r>
              <w:rPr/>
              <w:t xml:space="preserve">the 26 regression scenarios (29 desktop cases with the pilot, plot gate and survey) are not part of CI; keyboard-only flows and other display scaling remain unverified</w:t>
            </w:r>
            <w:bookmarkEnd w:id="1498"/>
          </w:p>
        </w:tc>
        <w:tc>
          <w:tcPr>
            <w:tcW w:w="3025" w:type="dxa"/>
          </w:tcPr>
          <w:p>
            <w:pPr>
              <w:pStyle w:val="TableText"/>
            </w:pPr>
            <w:bookmarkStart w:id="1499" w:name="tvvr0066r2c3"/>
            <w:r>
              <w:rPr/>
              <w:t xml:space="preserve">heatmap navigation scenarios next</w:t>
            </w:r>
            <w:bookmarkEnd w:id="1499"/>
          </w:p>
        </w:tc>
      </w:tr>
      <w:tr>
        <w:trPr>
          <w:cantSplit/>
        </w:trPr>
        <w:tc>
          <w:tcPr>
            <w:tcW w:w="562" w:type="dxa"/>
          </w:tcPr>
          <w:p>
            <w:pPr>
              <w:pStyle w:val="TableText"/>
            </w:pPr>
            <w:bookmarkStart w:id="1500" w:name="tvvr0066r3c0"/>
            <w:r>
              <w:rPr/>
              <w:t xml:space="preserve">AN-03</w:t>
            </w:r>
            <w:bookmarkEnd w:id="1500"/>
          </w:p>
        </w:tc>
        <w:tc>
          <w:tcPr>
            <w:tcW w:w="3025" w:type="dxa"/>
          </w:tcPr>
          <w:p>
            <w:pPr>
              <w:pStyle w:val="TableText"/>
            </w:pPr>
            <w:bookmarkStart w:id="1501" w:name="tvvr0066r3c1"/>
            <w:r>
              <w:rPr/>
              <w:t xml:space="preserve">No high-contrast mode</w:t>
            </w:r>
            <w:bookmarkEnd w:id="1501"/>
          </w:p>
        </w:tc>
        <w:tc>
          <w:tcPr>
            <w:tcW w:w="3025" w:type="dxa"/>
          </w:tcPr>
          <w:p>
            <w:pPr>
              <w:pStyle w:val="TableText"/>
            </w:pPr>
            <w:bookmarkStart w:id="1502" w:name="tvvr0066r3c2"/>
            <w:r>
              <w:rPr/>
              <w:t xml:space="preserve">Windows high-contrast themes are not honoured</w:t>
            </w:r>
            <w:bookmarkEnd w:id="1502"/>
          </w:p>
        </w:tc>
        <w:tc>
          <w:tcPr>
            <w:tcW w:w="3025" w:type="dxa"/>
          </w:tcPr>
          <w:p>
            <w:pPr>
              <w:pStyle w:val="TableText"/>
            </w:pPr>
            <w:bookmarkStart w:id="1503" w:name="tvvr0066r3c3"/>
            <w:r>
              <w:rPr/>
              <w:t xml:space="preserve">planned with the keyboard crosshair</w:t>
            </w:r>
            <w:bookmarkEnd w:id="1503"/>
          </w:p>
        </w:tc>
      </w:tr>
      <w:tr>
        <w:trPr>
          <w:cantSplit/>
        </w:trPr>
        <w:tc>
          <w:tcPr>
            <w:tcW w:w="562" w:type="dxa"/>
          </w:tcPr>
          <w:p>
            <w:pPr>
              <w:pStyle w:val="TableText"/>
            </w:pPr>
            <w:bookmarkStart w:id="1504" w:name="tvvr0066r4c0"/>
            <w:r>
              <w:rPr/>
              <w:t xml:space="preserve">AN-04</w:t>
            </w:r>
            <w:bookmarkEnd w:id="1504"/>
          </w:p>
        </w:tc>
        <w:tc>
          <w:tcPr>
            <w:tcW w:w="3025" w:type="dxa"/>
          </w:tcPr>
          <w:p>
            <w:pPr>
              <w:pStyle w:val="TableText"/>
            </w:pPr>
            <w:bookmarkStart w:id="1505" w:name="tvvr0066r4c1"/>
            <w:r>
              <w:rPr/>
              <w:t xml:space="preserve">Closed: legacy batch progress race</w:t>
            </w:r>
            <w:bookmarkEnd w:id="1505"/>
          </w:p>
        </w:tc>
        <w:tc>
          <w:tcPr>
            <w:tcW w:w="3025" w:type="dxa"/>
          </w:tcPr>
          <w:p>
            <w:pPr>
              <w:pStyle w:val="TableText"/>
            </w:pPr>
            <w:bookmarkStart w:id="1506" w:name="tvvr0066r4c2"/>
            <w:r>
              <w:rPr/>
              <w:t xml:space="preserve">unused batch progress implementation removed; acquisition uses sequential snapshots</w:t>
            </w:r>
            <w:bookmarkEnd w:id="1506"/>
          </w:p>
        </w:tc>
        <w:tc>
          <w:tcPr>
            <w:tcW w:w="3025" w:type="dxa"/>
          </w:tcPr>
          <w:p>
            <w:pPr>
              <w:pStyle w:val="TableText"/>
            </w:pPr>
            <w:bookmarkStart w:id="1507" w:name="tvvr0066r4c3"/>
            <w:r>
              <w:rPr/>
              <w:t xml:space="preserve">batch regression removed with the code it guarded; acquisition progress verified by </w:t>
            </w:r>
            <w:r>
              <w:rPr>
                <w:rFonts w:ascii="Consolas" w:hAnsi="Consolas"/>
              </w:rPr>
              <w:t xml:space="preserve">AcquisitionViewModelTests.Completed_StartDisabledUntilPresetRaised_LowerPresetRejected_ProgressFollowsPreset</w:t>
            </w:r>
            <w:bookmarkEnd w:id="1507"/>
          </w:p>
        </w:tc>
      </w:tr>
      <w:tr>
        <w:trPr>
          <w:cantSplit/>
        </w:trPr>
        <w:tc>
          <w:tcPr>
            <w:tcW w:w="562" w:type="dxa"/>
          </w:tcPr>
          <w:p>
            <w:pPr>
              <w:pStyle w:val="TableText"/>
            </w:pPr>
            <w:bookmarkStart w:id="1508" w:name="tvvr0066r5c0"/>
            <w:r>
              <w:rPr/>
              <w:t xml:space="preserve">AN-05</w:t>
            </w:r>
            <w:bookmarkEnd w:id="1508"/>
          </w:p>
        </w:tc>
        <w:tc>
          <w:tcPr>
            <w:tcW w:w="3025" w:type="dxa"/>
          </w:tcPr>
          <w:p>
            <w:pPr>
              <w:pStyle w:val="TableText"/>
            </w:pPr>
            <w:bookmarkStart w:id="1509" w:name="tvvr0066r5c1"/>
            <w:r>
              <w:rPr/>
              <w:t xml:space="preserve">Closed: the cited literal sizes in </w:t>
            </w:r>
            <w:r>
              <w:rPr>
                <w:rFonts w:ascii="Consolas" w:hAnsi="Consolas"/>
              </w:rPr>
              <w:t xml:space="preserve">MainWindow.xaml</w:t>
            </w:r>
            <w:r>
              <w:rPr/>
              <w:t xml:space="preserve"> (photon box </w:t>
            </w:r>
            <w:r>
              <w:rPr>
                <w:rFonts w:ascii="Consolas" w:hAnsi="Consolas"/>
              </w:rPr>
              <w:t xml:space="preserve">Width="120"</w:t>
            </w:r>
            <w:r>
              <w:rPr/>
              <w:t xml:space="preserve">, readout </w:t>
            </w:r>
            <w:r>
              <w:rPr>
                <w:rFonts w:ascii="Consolas" w:hAnsi="Consolas"/>
              </w:rPr>
              <w:t xml:space="preserve">Height="18"</w:t>
            </w:r>
            <w:r>
              <w:rPr/>
              <w:t xml:space="preserve">, </w:t>
            </w:r>
            <w:r>
              <w:rPr>
                <w:rFonts w:ascii="Consolas" w:hAnsi="Consolas"/>
              </w:rPr>
              <w:t xml:space="preserve">Margin="0,4,0,0"</w:t>
            </w:r>
            <w:r>
              <w:rPr/>
              <w:t xml:space="preserve">, colour-bar </w:t>
            </w:r>
            <w:r>
              <w:rPr>
                <w:rFonts w:ascii="Consolas" w:hAnsi="Consolas"/>
              </w:rPr>
              <w:t xml:space="preserve">Margin="0,8,0,0"</w:t>
            </w:r>
            <w:r>
              <w:rPr/>
              <w:t xml:space="preserve">) were replaced by theme metrics</w:t>
            </w:r>
            <w:bookmarkEnd w:id="1509"/>
          </w:p>
        </w:tc>
        <w:tc>
          <w:tcPr>
            <w:tcW w:w="3025" w:type="dxa"/>
          </w:tcPr>
          <w:p>
            <w:pPr>
              <w:pStyle w:val="TableText"/>
            </w:pPr>
            <w:bookmarkStart w:id="1510" w:name="tvvr0066r5c2"/>
            <w:r>
              <w:rPr/>
              <w:t xml:space="preserve">original spacing defect retained here as history</w:t>
            </w:r>
            <w:bookmarkEnd w:id="1510"/>
          </w:p>
        </w:tc>
        <w:tc>
          <w:tcPr>
            <w:tcW w:w="3025" w:type="dxa"/>
          </w:tcPr>
          <w:p>
            <w:pPr>
              <w:pStyle w:val="TableText"/>
            </w:pPr>
            <w:bookmarkStart w:id="1511" w:name="tvvr0066r5c3"/>
            <w:r>
              <w:rPr/>
              <w:t xml:space="preserve">current MainWindow uses named metric resources</w:t>
            </w:r>
            <w:bookmarkEnd w:id="1511"/>
          </w:p>
        </w:tc>
      </w:tr>
      <w:tr>
        <w:trPr>
          <w:cantSplit/>
        </w:trPr>
        <w:tc>
          <w:tcPr>
            <w:tcW w:w="562" w:type="dxa"/>
          </w:tcPr>
          <w:p>
            <w:pPr>
              <w:pStyle w:val="TableText"/>
            </w:pPr>
            <w:bookmarkStart w:id="1512" w:name="tvvr0066r6c0"/>
            <w:r>
              <w:rPr/>
              <w:t xml:space="preserve">AN-06</w:t>
            </w:r>
            <w:bookmarkEnd w:id="1512"/>
          </w:p>
        </w:tc>
        <w:tc>
          <w:tcPr>
            <w:tcW w:w="3025" w:type="dxa"/>
          </w:tcPr>
          <w:p>
            <w:pPr>
              <w:pStyle w:val="TableText"/>
            </w:pPr>
            <w:bookmarkStart w:id="1513" w:name="tvvr0066r6c1"/>
            <w:r>
              <w:rPr/>
              <w:t xml:space="preserve">Closed (2026-10-02): the "outdated" chip was removed with the stale state</w:t>
            </w:r>
            <w:bookmarkEnd w:id="1513"/>
          </w:p>
        </w:tc>
        <w:tc>
          <w:tcPr>
            <w:tcW w:w="3025" w:type="dxa"/>
          </w:tcPr>
          <w:p>
            <w:pPr>
              <w:pStyle w:val="TableText"/>
            </w:pPr>
            <w:bookmarkStart w:id="1514" w:name="tvvr0066r6c2"/>
            <w:r>
              <w:rPr/>
              <w:t xml:space="preserve">physical inputs are locked while data exist, so images always match the inputs shown; the state is announced by the status line (live region)</w:t>
            </w:r>
            <w:bookmarkEnd w:id="1514"/>
          </w:p>
        </w:tc>
        <w:tc>
          <w:tcPr>
            <w:tcW w:w="3025" w:type="dxa"/>
          </w:tcPr>
          <w:p>
            <w:pPr>
              <w:pStyle w:val="TableText"/>
            </w:pPr>
            <w:bookmarkStart w:id="1515" w:name="tvvr0066r6c3"/>
            <w:r>
              <w:rPr/>
              <w:t xml:space="preserve">—</w:t>
            </w:r>
            <w:bookmarkEnd w:id="1515"/>
          </w:p>
        </w:tc>
      </w:tr>
      <w:tr>
        <w:trPr>
          <w:cantSplit/>
        </w:trPr>
        <w:tc>
          <w:tcPr>
            <w:tcW w:w="562" w:type="dxa"/>
          </w:tcPr>
          <w:p>
            <w:pPr>
              <w:pStyle w:val="TableText"/>
            </w:pPr>
            <w:bookmarkStart w:id="1516" w:name="tvvr0066r7c0"/>
            <w:r>
              <w:rPr/>
              <w:t xml:space="preserve">AN-07</w:t>
            </w:r>
            <w:bookmarkEnd w:id="1516"/>
          </w:p>
        </w:tc>
        <w:tc>
          <w:tcPr>
            <w:tcW w:w="3025" w:type="dxa"/>
          </w:tcPr>
          <w:p>
            <w:pPr>
              <w:pStyle w:val="TableText"/>
            </w:pPr>
            <w:bookmarkStart w:id="1517" w:name="tvvr0066r7c1"/>
            <w:r>
              <w:rPr/>
              <w:t xml:space="preserve">WPF items (</w:t>
            </w:r>
            <w:r>
              <w:rPr>
                <w:rFonts w:ascii="Consolas" w:hAnsi="Consolas"/>
              </w:rPr>
              <w:t xml:space="preserve">HeatmapView</w:t>
            </w:r>
            <w:r>
              <w:rPr/>
              <w:t xml:space="preserve"> rendering, </w:t>
            </w:r>
            <w:r>
              <w:rPr>
                <w:rFonts w:ascii="Consolas" w:hAnsi="Consolas"/>
              </w:rPr>
              <w:t xml:space="preserve">ColorBar</w:t>
            </w:r>
            <w:r>
              <w:rPr/>
              <w:t xml:space="preserve"> ticks, </w:t>
            </w:r>
            <w:r>
              <w:rPr>
                <w:rFonts w:ascii="Consolas" w:hAnsi="Consolas"/>
              </w:rPr>
              <w:t xml:space="preserve">ThemeService</w:t>
            </w:r>
            <w:r>
              <w:rPr/>
              <w:t xml:space="preserve">) have no unit tests, by design</w:t>
            </w:r>
            <w:bookmarkEnd w:id="1517"/>
          </w:p>
        </w:tc>
        <w:tc>
          <w:tcPr>
            <w:tcW w:w="3025" w:type="dxa"/>
          </w:tcPr>
          <w:p>
            <w:pPr>
              <w:pStyle w:val="TableText"/>
            </w:pPr>
            <w:bookmarkStart w:id="1518" w:name="tvvr0066r7c2"/>
            <w:r>
              <w:rPr/>
              <w:t xml:space="preserve">defects show only when the app runs</w:t>
            </w:r>
            <w:bookmarkEnd w:id="1518"/>
          </w:p>
        </w:tc>
        <w:tc>
          <w:tcPr>
            <w:tcW w:w="3025" w:type="dxa"/>
          </w:tcPr>
          <w:p>
            <w:pPr>
              <w:pStyle w:val="TableText"/>
            </w:pPr>
            <w:bookmarkStart w:id="1519" w:name="tvvr0066r7c3"/>
            <w:r>
              <w:rPr/>
              <w:t xml:space="preserve">covered by AN-02 plan</w:t>
            </w:r>
            <w:bookmarkEnd w:id="1519"/>
          </w:p>
        </w:tc>
      </w:tr>
      <w:tr>
        <w:trPr>
          <w:cantSplit/>
        </w:trPr>
        <w:tc>
          <w:tcPr>
            <w:tcW w:w="562" w:type="dxa"/>
          </w:tcPr>
          <w:p>
            <w:pPr>
              <w:pStyle w:val="TableText"/>
            </w:pPr>
            <w:bookmarkStart w:id="1520" w:name="tvvr0066r8c0"/>
            <w:r>
              <w:rPr/>
              <w:t xml:space="preserve">AN-08</w:t>
            </w:r>
            <w:bookmarkEnd w:id="1520"/>
          </w:p>
        </w:tc>
        <w:tc>
          <w:tcPr>
            <w:tcW w:w="3025" w:type="dxa"/>
          </w:tcPr>
          <w:p>
            <w:pPr>
              <w:pStyle w:val="TableText"/>
            </w:pPr>
            <w:bookmarkStart w:id="1521" w:name="tvvr0066r8c1"/>
            <w:r>
              <w:rPr/>
              <w:t xml:space="preserve">SDK-style project references are transitive, so the shell </w:t>
            </w:r>
            <w:r>
              <w:rPr>
                <w:i/>
              </w:rPr>
              <w:t xml:space="preserve">could</w:t>
            </w:r>
            <w:r>
              <w:rPr/>
              <w:t xml:space="preserve"> call the engine directly</w:t>
            </w:r>
            <w:bookmarkEnd w:id="1521"/>
          </w:p>
        </w:tc>
        <w:tc>
          <w:tcPr>
            <w:tcW w:w="3025" w:type="dxa"/>
          </w:tcPr>
          <w:p>
            <w:pPr>
              <w:pStyle w:val="TableText"/>
            </w:pPr>
            <w:bookmarkStart w:id="1522" w:name="tvvr0066r8c2"/>
            <w:r>
              <w:rPr/>
              <w:t xml:space="preserve">layering rule for the shell is inspection-only</w:t>
            </w:r>
            <w:bookmarkEnd w:id="1522"/>
          </w:p>
        </w:tc>
        <w:tc>
          <w:tcPr>
            <w:tcW w:w="3025" w:type="dxa"/>
          </w:tcPr>
          <w:p>
            <w:pPr>
              <w:pStyle w:val="TableText"/>
            </w:pPr>
            <w:bookmarkStart w:id="1523" w:name="tvvr0066r8c3"/>
            <w:r>
              <w:rPr/>
              <w:t xml:space="preserve">optional: </w:t>
            </w:r>
            <w:r>
              <w:rPr>
                <w:rFonts w:ascii="Consolas" w:hAnsi="Consolas"/>
              </w:rPr>
              <w:t xml:space="preserve">PrivateAssets</w:t>
            </w:r>
            <w:r>
              <w:rPr/>
              <w:t xml:space="preserve"> on the Services → engine reference</w:t>
            </w:r>
            <w:bookmarkEnd w:id="1523"/>
          </w:p>
        </w:tc>
      </w:tr>
      <w:tr>
        <w:trPr>
          <w:cantSplit/>
        </w:trPr>
        <w:tc>
          <w:tcPr>
            <w:tcW w:w="562" w:type="dxa"/>
          </w:tcPr>
          <w:p>
            <w:pPr>
              <w:pStyle w:val="TableText"/>
            </w:pPr>
            <w:bookmarkStart w:id="1524" w:name="tvvr0066r9c0"/>
            <w:r>
              <w:rPr/>
              <w:t xml:space="preserve">AN-09</w:t>
            </w:r>
            <w:bookmarkEnd w:id="1524"/>
          </w:p>
        </w:tc>
        <w:tc>
          <w:tcPr>
            <w:tcW w:w="3025" w:type="dxa"/>
          </w:tcPr>
          <w:p>
            <w:pPr>
              <w:pStyle w:val="TableText"/>
            </w:pPr>
            <w:bookmarkStart w:id="1525" w:name="tvvr0066r9c1"/>
            <w:r>
              <w:rPr>
                <w:i/>
              </w:rPr>
              <w:t xml:space="preserve">Closed</w:t>
            </w:r>
            <w:r>
              <w:rPr/>
              <w:t xml:space="preserve"> — the photon budget no longer exists (list-mode acquisition)</w:t>
            </w:r>
            <w:bookmarkEnd w:id="1525"/>
          </w:p>
        </w:tc>
        <w:tc>
          <w:tcPr>
            <w:tcW w:w="3025" w:type="dxa"/>
          </w:tcPr>
          <w:p>
            <w:pPr>
              <w:pStyle w:val="TableText"/>
            </w:pPr>
            <w:bookmarkStart w:id="1526" w:name="tvvr0066r9c2"/>
            <w:r>
              <w:rPr/>
              <w:t xml:space="preserve">—</w:t>
            </w:r>
            <w:bookmarkEnd w:id="1526"/>
          </w:p>
        </w:tc>
        <w:tc>
          <w:tcPr>
            <w:tcW w:w="3025" w:type="dxa"/>
          </w:tcPr>
          <w:p>
            <w:pPr>
              <w:pStyle w:val="TableText"/>
            </w:pPr>
            <w:bookmarkStart w:id="1527" w:name="tvvr0066r9c3"/>
            <w:r>
              <w:rPr/>
              <w:t xml:space="preserve">—</w:t>
            </w:r>
            <w:bookmarkEnd w:id="1527"/>
          </w:p>
        </w:tc>
      </w:tr>
      <w:tr>
        <w:trPr>
          <w:cantSplit/>
        </w:trPr>
        <w:tc>
          <w:tcPr>
            <w:tcW w:w="562" w:type="dxa"/>
          </w:tcPr>
          <w:p>
            <w:pPr>
              <w:pStyle w:val="TableText"/>
            </w:pPr>
            <w:bookmarkStart w:id="1528" w:name="tvvr0066r10c0"/>
            <w:r>
              <w:rPr/>
              <w:t xml:space="preserve">AN-10</w:t>
            </w:r>
            <w:bookmarkEnd w:id="1528"/>
          </w:p>
        </w:tc>
        <w:tc>
          <w:tcPr>
            <w:tcW w:w="3025" w:type="dxa"/>
          </w:tcPr>
          <w:p>
            <w:pPr>
              <w:pStyle w:val="TableText"/>
            </w:pPr>
            <w:bookmarkStart w:id="1529" w:name="tvvr0066r10c1"/>
            <w:r>
              <w:rPr/>
              <w:t xml:space="preserve">Workspace checked-state activation now selects the shell workspace; </w:t>
            </w:r>
            <w:r>
              <w:rPr>
                <w:rFonts w:ascii="Consolas" w:hAnsi="Consolas"/>
              </w:rPr>
              <w:t xml:space="preserve">WorkspaceActivation_SelectsShell_WhenActiveIsSetWithoutCommand</w:t>
            </w:r>
            <w:r>
              <w:rPr/>
              <w:t xml:space="preserve"> passes</w:t>
            </w:r>
            <w:bookmarkEnd w:id="1529"/>
          </w:p>
        </w:tc>
        <w:tc>
          <w:tcPr>
            <w:tcW w:w="3025" w:type="dxa"/>
          </w:tcPr>
          <w:p>
            <w:pPr>
              <w:pStyle w:val="TableText"/>
            </w:pPr>
            <w:bookmarkStart w:id="1530" w:name="tvvr0066r10c2"/>
            <w:r>
              <w:rPr/>
              <w:t xml:space="preserve">screen-reader SelectionItem switching still needs desktop verification</w:t>
            </w:r>
            <w:bookmarkEnd w:id="1530"/>
          </w:p>
        </w:tc>
        <w:tc>
          <w:tcPr>
            <w:tcW w:w="3025" w:type="dxa"/>
          </w:tcPr>
          <w:p>
            <w:pPr>
              <w:pStyle w:val="TableText"/>
            </w:pPr>
            <w:bookmarkStart w:id="1531" w:name="tvvr0066r10c3"/>
            <w:r>
              <w:rPr/>
              <w:t xml:space="preserve">ViewModel fix implemented; add a desktop Select regression and verify the displayed workspace, without relying on the checked state alone</w:t>
            </w:r>
            <w:bookmarkEnd w:id="1531"/>
          </w:p>
        </w:tc>
      </w:tr>
      <w:tr>
        <w:trPr>
          <w:cantSplit/>
        </w:trPr>
        <w:tc>
          <w:tcPr>
            <w:tcW w:w="562" w:type="dxa"/>
          </w:tcPr>
          <w:p>
            <w:pPr>
              <w:pStyle w:val="TableText"/>
            </w:pPr>
            <w:bookmarkStart w:id="1532" w:name="tvvr0066r11c0"/>
            <w:r>
              <w:rPr/>
              <w:t xml:space="preserve">AN-11</w:t>
            </w:r>
            <w:bookmarkEnd w:id="1532"/>
          </w:p>
        </w:tc>
        <w:tc>
          <w:tcPr>
            <w:tcW w:w="3025" w:type="dxa"/>
          </w:tcPr>
          <w:p>
            <w:pPr>
              <w:pStyle w:val="TableText"/>
            </w:pPr>
            <w:bookmarkStart w:id="1533" w:name="tvvr0066r11c1"/>
            <w:r>
              <w:rPr/>
              <w:t xml:space="preserve">The source-drag scenario localised at 1.43 mm against its 1.5 mm tolerance. </w:t>
            </w:r>
            <w:r>
              <w:rPr>
                <w:b/>
              </w:rPr>
              <w:t xml:space="preserve">Cause found (2026-10-02):</w:t>
            </w:r>
            <w:r>
              <w:rPr/>
              <w:t xml:space="preserve"> with the default optics at a 1 m focal plane the detector samples the mask-cell shadow at 1.27 pixels per cell (0.761 mm shadow, 0.6 mm pixels), below Nyquist, so the decoded peak shifts with the source position (RMS 0.95 mm, max 1.91 mm over y = −10 … 10 mm; 0.24 / 0.41 mm at 3.8 samples per cell) — see VV.Studio.Imaging</w:t>
            </w:r>
            <w:bookmarkEnd w:id="1533"/>
          </w:p>
        </w:tc>
        <w:tc>
          <w:tcPr>
            <w:tcW w:w="3025" w:type="dxa"/>
          </w:tcPr>
          <w:p>
            <w:pPr>
              <w:pStyle w:val="TableText"/>
            </w:pPr>
            <w:bookmarkStart w:id="1534" w:name="tvvr0066r11c2"/>
            <w:r>
              <w:rPr/>
              <w:t xml:space="preserve">source drag is withdrawn; the current scenario verifies Reset / field edit / new acquisition, while undersampling remains a physical limitation</w:t>
            </w:r>
            <w:bookmarkEnd w:id="1534"/>
          </w:p>
        </w:tc>
        <w:tc>
          <w:tcPr>
            <w:tcW w:w="3025" w:type="dxa"/>
          </w:tcPr>
          <w:p>
            <w:pPr>
              <w:pStyle w:val="TableText"/>
            </w:pPr>
            <w:bookmarkStart w:id="1535" w:name="tvvr0066r11c3"/>
            <w:r>
              <w:rPr/>
              <w:t xml:space="preserve">use optics with ≥ 2 samples per cell at the working focal plane; retain the localisation tolerance</w:t>
            </w:r>
            <w:bookmarkEnd w:id="1535"/>
          </w:p>
        </w:tc>
      </w:tr>
      <w:tr>
        <w:trPr>
          <w:cantSplit/>
        </w:trPr>
        <w:tc>
          <w:tcPr>
            <w:tcW w:w="562" w:type="dxa"/>
          </w:tcPr>
          <w:p>
            <w:pPr>
              <w:pStyle w:val="TableText"/>
            </w:pPr>
            <w:bookmarkStart w:id="1536" w:name="tvvr0066r12c0"/>
            <w:r>
              <w:rPr/>
              <w:t xml:space="preserve">AN-12</w:t>
            </w:r>
            <w:bookmarkEnd w:id="1536"/>
          </w:p>
        </w:tc>
        <w:tc>
          <w:tcPr>
            <w:tcW w:w="3025" w:type="dxa"/>
          </w:tcPr>
          <w:p>
            <w:pPr>
              <w:pStyle w:val="TableText"/>
            </w:pPr>
            <w:bookmarkStart w:id="1537" w:name="tvvr0066r12c1"/>
            <w:r>
              <w:rPr/>
              <w:t xml:space="preserve">Closed: desktop input and screen capture available in the final pass (2026-10-02)</w:t>
            </w:r>
            <w:bookmarkEnd w:id="1537"/>
          </w:p>
        </w:tc>
        <w:tc>
          <w:tcPr>
            <w:tcW w:w="3025" w:type="dxa"/>
          </w:tcPr>
          <w:p>
            <w:pPr>
              <w:pStyle w:val="TableText"/>
            </w:pPr>
            <w:bookmarkStart w:id="1538" w:name="tvvr0066r12c2"/>
            <w:r>
              <w:rPr/>
              <w:t xml:space="preserve">all scenarios, the plot gate and four-workspace survey executed</w:t>
            </w:r>
            <w:bookmarkEnd w:id="1538"/>
          </w:p>
        </w:tc>
        <w:tc>
          <w:tcPr>
            <w:tcW w:w="3025" w:type="dxa"/>
          </w:tcPr>
          <w:p>
            <w:pPr>
              <w:pStyle w:val="TableText"/>
            </w:pPr>
            <w:bookmarkStart w:id="1539" w:name="tvvr0066r12c3"/>
            <w:r>
              <w:rPr/>
              <w:t xml:space="preserve">evidence below</w:t>
            </w:r>
            <w:bookmarkEnd w:id="1539"/>
          </w:p>
        </w:tc>
      </w:tr>
      <w:tr>
        <w:trPr>
          <w:cantSplit/>
        </w:trPr>
        <w:tc>
          <w:tcPr>
            <w:tcW w:w="562" w:type="dxa"/>
          </w:tcPr>
          <w:p>
            <w:pPr>
              <w:pStyle w:val="TableText"/>
            </w:pPr>
            <w:bookmarkStart w:id="1540" w:name="tvvr0066r13c0"/>
            <w:r>
              <w:rPr/>
              <w:t xml:space="preserve">AN-13</w:t>
            </w:r>
            <w:bookmarkEnd w:id="1540"/>
          </w:p>
        </w:tc>
        <w:tc>
          <w:tcPr>
            <w:tcW w:w="3025" w:type="dxa"/>
          </w:tcPr>
          <w:p>
            <w:pPr>
              <w:pStyle w:val="TableText"/>
            </w:pPr>
            <w:bookmarkStart w:id="1541" w:name="tvvr0066r13c1"/>
            <w:r>
              <w:rPr/>
              <w:t xml:space="preserve">CPU plot redraw meets the gate, but resize event-to-render delay is materially larger</w:t>
            </w:r>
            <w:bookmarkEnd w:id="1541"/>
          </w:p>
        </w:tc>
        <w:tc>
          <w:tcPr>
            <w:tcW w:w="3025" w:type="dxa"/>
          </w:tcPr>
          <w:p>
            <w:pPr>
              <w:pStyle w:val="TableText"/>
            </w:pPr>
            <w:bookmarkStart w:id="1542" w:name="tvvr0066r13c2"/>
            <w:r>
              <w:rPr/>
              <w:t xml:space="preserve">CPU evidence does not establish end-to-end responsiveness</w:t>
            </w:r>
            <w:bookmarkEnd w:id="1542"/>
          </w:p>
        </w:tc>
        <w:tc>
          <w:tcPr>
            <w:tcW w:w="3025" w:type="dxa"/>
          </w:tcPr>
          <w:p>
            <w:pPr>
              <w:pStyle w:val="TableText"/>
            </w:pPr>
            <w:bookmarkStart w:id="1543" w:name="tvvr0066r13c3"/>
            <w:r>
              <w:rPr/>
              <w:t xml:space="preserve">distinguish timings; investigate dispatcher / desktop latency before making a presentation-latency claim</w:t>
            </w:r>
            <w:bookmarkEnd w:id="1543"/>
          </w:p>
        </w:tc>
      </w:tr>
      <w:tr>
        <w:trPr>
          <w:cantSplit/>
        </w:trPr>
        <w:tc>
          <w:tcPr>
            <w:tcW w:w="562" w:type="dxa"/>
          </w:tcPr>
          <w:p>
            <w:pPr>
              <w:pStyle w:val="TableText"/>
            </w:pPr>
            <w:bookmarkStart w:id="1544" w:name="tvvr0066r14c0"/>
            <w:r>
              <w:rPr/>
              <w:t xml:space="preserve">AN-14</w:t>
            </w:r>
            <w:bookmarkEnd w:id="1544"/>
          </w:p>
        </w:tc>
        <w:tc>
          <w:tcPr>
            <w:tcW w:w="3025" w:type="dxa"/>
          </w:tcPr>
          <w:p>
            <w:pPr>
              <w:pStyle w:val="TableText"/>
            </w:pPr>
            <w:bookmarkStart w:id="1545" w:name="tvvr0066r14c1"/>
            <w:r>
              <w:rPr>
                <w:rFonts w:ascii="Consolas" w:hAnsi="Consolas"/>
              </w:rPr>
              <w:t xml:space="preserve">TickFormatterTests</w:t>
            </w:r>
            <w:r>
              <w:rPr/>
              <w:t xml:space="preserve"> (colour-bar tick labels: one shared multiplier, one decimal count, no negative zero) test behaviour that no SRS row states</w:t>
            </w:r>
            <w:bookmarkEnd w:id="1545"/>
          </w:p>
        </w:tc>
        <w:tc>
          <w:tcPr>
            <w:tcW w:w="3025" w:type="dxa"/>
          </w:tcPr>
          <w:p>
            <w:pPr>
              <w:pStyle w:val="TableText"/>
            </w:pPr>
            <w:bookmarkStart w:id="1546" w:name="tvvr0066r14c2"/>
            <w:r>
              <w:rPr/>
              <w:t xml:space="preserve">the behaviour is verified but not required, so a change to it would not be traced</w:t>
            </w:r>
            <w:bookmarkEnd w:id="1546"/>
          </w:p>
        </w:tc>
        <w:tc>
          <w:tcPr>
            <w:tcW w:w="3025" w:type="dxa"/>
          </w:tcPr>
          <w:p>
            <w:pPr>
              <w:pStyle w:val="TableText"/>
            </w:pPr>
            <w:bookmarkStart w:id="1547" w:name="tvvr0066r14c3"/>
            <w:r>
              <w:rPr/>
              <w:t xml:space="preserve">add an </w:t>
            </w:r>
            <w:r>
              <w:rPr>
                <w:rFonts w:ascii="Consolas" w:hAnsi="Consolas"/>
              </w:rPr>
              <w:t xml:space="preserve">SR-VIEW</w:t>
            </w:r>
            <w:r>
              <w:rPr/>
              <w:t xml:space="preserve"> row for colour-bar labels</w:t>
            </w:r>
            <w:bookmarkEnd w:id="1547"/>
          </w:p>
        </w:tc>
      </w:tr>
      <w:tr>
        <w:trPr>
          <w:cantSplit/>
        </w:trPr>
        <w:tc>
          <w:tcPr>
            <w:tcW w:w="562" w:type="dxa"/>
          </w:tcPr>
          <w:p>
            <w:pPr>
              <w:pStyle w:val="TableText"/>
            </w:pPr>
            <w:bookmarkStart w:id="1548" w:name="tvvr0066r15c0"/>
            <w:r>
              <w:rPr/>
              <w:t xml:space="preserve">AN-15</w:t>
            </w:r>
            <w:bookmarkEnd w:id="1548"/>
          </w:p>
        </w:tc>
        <w:tc>
          <w:tcPr>
            <w:tcW w:w="3025" w:type="dxa"/>
          </w:tcPr>
          <w:p>
            <w:pPr>
              <w:pStyle w:val="TableText"/>
            </w:pPr>
            <w:bookmarkStart w:id="1549" w:name="tvvr0066r15c1"/>
            <w:r>
              <w:rPr/>
              <w:t xml:space="preserve">The opt-in offscreen render test (then the single </w:t>
            </w:r>
            <w:r>
              <w:rPr>
                <w:rFonts w:ascii="Consolas" w:hAnsi="Consolas"/>
              </w:rPr>
              <w:t xml:space="preserve">PlotViewRenderTests.Spectrum_BothThemesFullAndZoom_RenderWithoutWindow</w:t>
            </w:r>
            <w:r>
              <w:rPr/>
              <w:t xml:space="preserve">; since the 2026-10-13 split the emission-table check runs in </w:t>
            </w:r>
            <w:r>
              <w:rPr>
                <w:rFonts w:ascii="Consolas" w:hAnsi="Consolas"/>
              </w:rPr>
              <w:t xml:space="preserve">MainWindow_Workspaces_*</w:t>
            </w:r>
            <w:r>
              <w:rPr/>
              <w:t xml:space="preserve">, </w:t>
            </w:r>
            <w:r>
              <w:rPr>
                <w:rFonts w:ascii="Consolas" w:hAnsi="Consolas"/>
              </w:rPr>
              <w:t xml:space="preserve">MainWindow_MixedField_*</w:t>
            </w:r>
            <w:r>
              <w:rPr/>
              <w:t xml:space="preserve"> and </w:t>
            </w:r>
            <w:r>
              <w:rPr>
                <w:rFonts w:ascii="Consolas" w:hAnsi="Consolas"/>
              </w:rPr>
              <w:t xml:space="preserve">MainWindow_FocalPlaneAndMlem_*</w:t>
            </w:r>
            <w:r>
              <w:rPr/>
              <w:t xml:space="preserve">) fails on one machine (2026-10-04) in its emission-table check ("Truncated table value: Window (keV)") before it reaches the later renders; it fails the same way at a commit before the ambient default and fixed axis, so it predates them (likely a font or display difference on that machine — not established)</w:t>
            </w:r>
            <w:bookmarkEnd w:id="1549"/>
          </w:p>
        </w:tc>
        <w:tc>
          <w:tcPr>
            <w:tcW w:w="3025" w:type="dxa"/>
          </w:tcPr>
          <w:p>
            <w:pPr>
              <w:pStyle w:val="TableText"/>
            </w:pPr>
            <w:bookmarkStart w:id="1550" w:name="tvvr0066r15c2"/>
            <w:r>
              <w:rPr/>
              <w:t xml:space="preserve">on that machine the repository test does not complete SR-SPEC-05's table check or produce the renders after it; the ambient-panel PNGs (SR-RUN-29) came from a scratch copy that logged that assertion instead</w:t>
            </w:r>
            <w:bookmarkEnd w:id="1550"/>
          </w:p>
        </w:tc>
        <w:tc>
          <w:tcPr>
            <w:tcW w:w="3025" w:type="dxa"/>
          </w:tcPr>
          <w:p>
            <w:pPr>
              <w:pStyle w:val="TableText"/>
            </w:pPr>
            <w:bookmarkStart w:id="1551" w:name="tvvr0066r15c3"/>
            <w:r>
              <w:rPr/>
              <w:t xml:space="preserve">find why the window column truncates there, then re-run the opt-in render test unchanged</w:t>
            </w:r>
            <w:bookmarkEnd w:id="1551"/>
          </w:p>
        </w:tc>
      </w:tr>
      <w:tr>
        <w:trPr>
          <w:cantSplit/>
        </w:trPr>
        <w:tc>
          <w:tcPr>
            <w:tcW w:w="562" w:type="dxa"/>
          </w:tcPr>
          <w:p>
            <w:pPr>
              <w:pStyle w:val="TableText"/>
            </w:pPr>
            <w:bookmarkStart w:id="1552" w:name="tvvr0066r16c0"/>
            <w:r>
              <w:rPr/>
              <w:t xml:space="preserve">AN-16</w:t>
            </w:r>
            <w:bookmarkEnd w:id="1552"/>
          </w:p>
        </w:tc>
        <w:tc>
          <w:tcPr>
            <w:tcW w:w="3025" w:type="dxa"/>
          </w:tcPr>
          <w:p>
            <w:pPr>
              <w:pStyle w:val="TableText"/>
            </w:pPr>
            <w:bookmarkStart w:id="1553" w:name="tvvr0066r16c1"/>
            <w:r>
              <w:rPr/>
              <w:t xml:space="preserve">Closed (2026-10-13): SR-A11Y-03 named tool access keys (Alt+P / D / A / R) and "Enter runs (default button)" after the access keys were lost with the icon toggles and Start had stopped being the default button (SR-RUN-13)</w:t>
            </w:r>
            <w:bookmarkEnd w:id="1553"/>
          </w:p>
        </w:tc>
        <w:tc>
          <w:tcPr>
            <w:tcW w:w="3025" w:type="dxa"/>
          </w:tcPr>
          <w:p>
            <w:pPr>
              <w:pStyle w:val="TableText"/>
            </w:pPr>
            <w:bookmarkStart w:id="1554" w:name="tvvr0066r16c2"/>
            <w:r>
              <w:rPr/>
              <w:t xml:space="preserve">the access keys are restored as window key bindings (tooltips name them, the toggles expose them as their accessible access key) and SR-A11Y-03 states the shipped Enter behaviour</w:t>
            </w:r>
            <w:bookmarkEnd w:id="1554"/>
          </w:p>
        </w:tc>
        <w:tc>
          <w:tcPr>
            <w:tcW w:w="3025" w:type="dxa"/>
          </w:tcPr>
          <w:p>
            <w:pPr>
              <w:pStyle w:val="TableText"/>
            </w:pPr>
            <w:bookmarkStart w:id="1555" w:name="tvvr0066r16c3"/>
            <w:r>
              <w:rPr/>
              <w:t xml:space="preserve">key routing on the real window is verified with the next desktop run</w:t>
            </w:r>
            <w:bookmarkEnd w:id="1555"/>
          </w:p>
        </w:tc>
      </w:tr>
      <w:tr>
        <w:trPr>
          <w:cantSplit/>
        </w:trPr>
        <w:tc>
          <w:tcPr>
            <w:tcW w:w="562" w:type="dxa"/>
          </w:tcPr>
          <w:p>
            <w:pPr>
              <w:pStyle w:val="TableText"/>
            </w:pPr>
            <w:bookmarkStart w:id="1556" w:name="tvvr0066r17c0"/>
            <w:r>
              <w:rPr/>
              <w:t xml:space="preserve">AN-17</w:t>
            </w:r>
            <w:bookmarkEnd w:id="1556"/>
          </w:p>
        </w:tc>
        <w:tc>
          <w:tcPr>
            <w:tcW w:w="3025" w:type="dxa"/>
          </w:tcPr>
          <w:p>
            <w:pPr>
              <w:pStyle w:val="TableText"/>
            </w:pPr>
            <w:bookmarkStart w:id="1557" w:name="tvvr0066r17c1"/>
            <w:r>
              <w:rPr/>
              <w:t xml:space="preserve">Closed (2026-10-13): the desktop run found that the modal focus boundary walked only the visual tree and refused the focus an opening combo gives its drop-down item (a popup root has no visual parent), so the Options dialog's combos (ambient bound, detection chain) could not be chosen through their drop-down and a UI scenario failed ("No FrontOnlyThroughMask in Acquisition.AmbientBound")</w:t>
            </w:r>
            <w:bookmarkEnd w:id="1557"/>
          </w:p>
        </w:tc>
        <w:tc>
          <w:tcPr>
            <w:tcW w:w="3025" w:type="dxa"/>
          </w:tcPr>
          <w:p>
            <w:pPr>
              <w:pStyle w:val="TableText"/>
            </w:pPr>
            <w:bookmarkStart w:id="1558" w:name="tvvr0066r17c2"/>
            <w:r>
              <w:rPr/>
              <w:t xml:space="preserve">Options inputs set through a combo were unusable</w:t>
            </w:r>
            <w:bookmarkEnd w:id="1558"/>
          </w:p>
        </w:tc>
        <w:tc>
          <w:tcPr>
            <w:tcW w:w="3025" w:type="dxa"/>
          </w:tcPr>
          <w:p>
            <w:pPr>
              <w:pStyle w:val="TableText"/>
            </w:pPr>
            <w:bookmarkStart w:id="1559" w:name="tvvr0066r17c3"/>
            <w:r>
              <w:rPr>
                <w:rFonts w:ascii="Consolas" w:hAnsi="Consolas"/>
              </w:rPr>
              <w:t xml:space="preserve">ModalHost</w:t>
            </w:r>
            <w:r>
              <w:rPr/>
              <w:t xml:space="preserve"> follows the logical parent and popup placement target; </w:t>
            </w:r>
            <w:r>
              <w:rPr>
                <w:rFonts w:ascii="Consolas" w:hAnsi="Consolas"/>
              </w:rPr>
              <w:t xml:space="preserve">ModalFocusRenderTests</w:t>
            </w:r>
            <w:r>
              <w:rPr/>
              <w:t xml:space="preserve"> checks it windowlessly (fails on the old boundary); </w:t>
            </w:r>
            <w:r>
              <w:rPr>
                <w:rFonts w:ascii="Consolas" w:hAnsi="Consolas"/>
              </w:rPr>
              <w:t xml:space="preserve">Choose</w:t>
            </w:r>
            <w:r>
              <w:rPr/>
              <w:t xml:space="preserve"> requires an open drop-down; desktop re-run passes</w:t>
            </w:r>
            <w:bookmarkEnd w:id="1559"/>
          </w:p>
        </w:tc>
      </w:tr>
      <w:tr>
        <w:trPr>
          <w:cantSplit/>
        </w:trPr>
        <w:tc>
          <w:tcPr>
            <w:tcW w:w="562" w:type="dxa"/>
          </w:tcPr>
          <w:p>
            <w:pPr>
              <w:pStyle w:val="TableText"/>
            </w:pPr>
            <w:bookmarkStart w:id="1560" w:name="tvvr0066r18c0"/>
            <w:r>
              <w:rPr/>
              <w:t xml:space="preserve">AN-18</w:t>
            </w:r>
            <w:bookmarkEnd w:id="1560"/>
          </w:p>
        </w:tc>
        <w:tc>
          <w:tcPr>
            <w:tcW w:w="3025" w:type="dxa"/>
          </w:tcPr>
          <w:p>
            <w:pPr>
              <w:pStyle w:val="TableText"/>
            </w:pPr>
            <w:bookmarkStart w:id="1561" w:name="tvvr0066r18c1"/>
            <w:r>
              <w:rPr>
                <w:rFonts w:ascii="Consolas" w:hAnsi="Consolas"/>
              </w:rPr>
              <w:t xml:space="preserve">CompareWorkspaceTests.SettingsAndReset_RejectOldResults_EvenWhenServiceIgnoresCancellation</w:t>
            </w:r>
            <w:r>
              <w:rPr/>
              <w:t xml:space="preserve"> failed once in milestone M3 (2026-10-17, its 5 s wait on </w:t>
            </w:r>
            <w:r>
              <w:rPr>
                <w:rFonts w:ascii="Consolas" w:hAnsi="Consolas"/>
              </w:rPr>
              <w:t xml:space="preserve">WhenUpdated</w:t>
            </w:r>
            <w:r>
              <w:rPr/>
              <w:t xml:space="preserve"> timed out) and passed in 20 / 20 repeats of the whole assembly. Likely cause, from the code: setting </w:t>
            </w:r>
            <w:r>
              <w:rPr>
                <w:rFonts w:ascii="Consolas" w:hAnsi="Consolas"/>
              </w:rPr>
              <w:t xml:space="preserve">WindowLowKeV</w:t>
            </w:r>
            <w:r>
              <w:rPr/>
              <w:t xml:space="preserve"> raises two property changes, so </w:t>
            </w:r>
            <w:r>
              <w:rPr>
                <w:rFonts w:ascii="Consolas" w:hAnsi="Consolas"/>
              </w:rPr>
              <w:t xml:space="preserve">Refresh</w:t>
            </w:r>
            <w:r>
              <w:rPr/>
              <w:t xml:space="preserve"> runs twice; the tests have no synchronisation context, so </w:t>
            </w:r>
            <w:r>
              <w:rPr>
                <w:rFonts w:ascii="Consolas" w:hAnsi="Consolas"/>
              </w:rPr>
              <w:t xml:space="preserve">UpdateAsync</w:t>
            </w:r>
            <w:r>
              <w:rPr/>
              <w:t xml:space="preserve"> continues on the thread pool and can take </w:t>
            </w:r>
            <w:r>
              <w:rPr>
                <w:rFonts w:ascii="Consolas" w:hAnsi="Consolas"/>
              </w:rPr>
              <w:t xml:space="preserve">_pending</w:t>
            </w:r>
            <w:r>
              <w:rPr/>
              <w:t xml:space="preserve"> before it records </w:t>
            </w:r>
            <w:r>
              <w:rPr>
                <w:rFonts w:ascii="Consolas" w:hAnsi="Consolas"/>
              </w:rPr>
              <w:t xml:space="preserve">_running</w:t>
            </w:r>
            <w:r>
              <w:rPr/>
              <w:t xml:space="preserve">, letting the second </w:t>
            </w:r>
            <w:r>
              <w:rPr>
                <w:rFonts w:ascii="Consolas" w:hAnsi="Consolas"/>
              </w:rPr>
              <w:t xml:space="preserve">Refresh</w:t>
            </w:r>
            <w:r>
              <w:rPr/>
              <w:t xml:space="preserve"> queue the same key again — a second request the fixture never completes</w:t>
            </w:r>
            <w:bookmarkEnd w:id="1561"/>
          </w:p>
        </w:tc>
        <w:tc>
          <w:tcPr>
            <w:tcW w:w="3025" w:type="dxa"/>
          </w:tcPr>
          <w:p>
            <w:pPr>
              <w:pStyle w:val="TableText"/>
            </w:pPr>
            <w:bookmarkStart w:id="1562" w:name="tvvr0066r18c2"/>
            <w:r>
              <w:rPr/>
              <w:t xml:space="preserve">a rare red result in a test run; in Studio both run on the UI thread, so the duplicate cannot occur there</w:t>
            </w:r>
            <w:bookmarkEnd w:id="1562"/>
          </w:p>
        </w:tc>
        <w:tc>
          <w:tcPr>
            <w:tcW w:w="3025" w:type="dxa"/>
          </w:tcPr>
          <w:p>
            <w:pPr>
              <w:pStyle w:val="TableText"/>
            </w:pPr>
            <w:bookmarkStart w:id="1563" w:name="tvvr0066r18c3"/>
            <w:r>
              <w:rPr/>
              <w:t xml:space="preserve">run the Compare view-model tests under a single-threaded synchronisation context like the UI thread (test-only), or record </w:t>
            </w:r>
            <w:r>
              <w:rPr>
                <w:rFonts w:ascii="Consolas" w:hAnsi="Consolas"/>
              </w:rPr>
              <w:t xml:space="preserve">_running</w:t>
            </w:r>
            <w:r>
              <w:rPr/>
              <w:t xml:space="preserve"> before clearing </w:t>
            </w:r>
            <w:r>
              <w:rPr>
                <w:rFonts w:ascii="Consolas" w:hAnsi="Consolas"/>
              </w:rPr>
              <w:t xml:space="preserve">_pending</w:t>
            </w:r>
            <w:r>
              <w:rPr/>
              <w:t xml:space="preserve">; then re-run the assembly repeatedly</w:t>
            </w:r>
            <w:bookmarkEnd w:id="1563"/>
          </w:p>
        </w:tc>
      </w:tr>
    </w:tbl>
    <w:p>
      <w:pPr>
        <w:pStyle w:val="Normal"/>
      </w:pPr>
      <w:bookmarkStart w:id="1564" w:name="tvvr0067"/>
      <w:r>
        <w:rPr/>
        <w:t xml:space="preserve">No screen-reader (Narrator / NVDA) session has been run. Not verified.</w:t>
      </w:r>
      <w:bookmarkEnd w:id="1564"/>
    </w:p>
    <w:p>
      <w:pPr>
        <w:pStyle w:val="Heading3"/>
      </w:pPr>
      <w:bookmarkStart w:id="1565" w:name="h90bf1210ef55d3e5fe2b"/>
      <w:bookmarkStart w:id="1566" w:name="tvvr0068"/>
      <w:r>
        <w:rPr/>
        <w:t xml:space="preserve">Risk table (illustrative, IEC 62304 §7 style)</w:t>
      </w:r>
      <w:bookmarkEnd w:id="1566"/>
      <w:bookmarkEnd w:id="1565"/>
    </w:p>
    <w:tbl>
      <w:tblPr>
        <w:tblStyle w:val="Grid"/>
        <w:tblW w:w="9638" w:type="dxa"/>
        <w:tblLayout w:type="fixed"/>
      </w:tblPr>
      <w:tblGrid>
        <w:gridCol w:w="2222"/>
        <w:gridCol w:w="1993"/>
        <w:gridCol w:w="3405"/>
        <w:gridCol w:w="2019"/>
      </w:tblGrid>
      <w:tr>
        <w:trPr>
          <w:tblHeader/>
          <w:cantSplit/>
        </w:trPr>
        <w:tc>
          <w:tcPr>
            <w:tcW w:w="2222" w:type="dxa"/>
            <w:shd w:fill="EAF0F4"/>
          </w:tcPr>
          <w:p>
            <w:pPr>
              <w:pStyle w:val="TableText"/>
            </w:pPr>
            <w:bookmarkStart w:id="1567" w:name="tvvr0069r0c0"/>
            <w:r>
              <w:rPr>
                <w:b/>
              </w:rPr>
              <w:t xml:space="preserve">Hazardous situation</w:t>
            </w:r>
            <w:bookmarkEnd w:id="1567"/>
          </w:p>
        </w:tc>
        <w:tc>
          <w:tcPr>
            <w:tcW w:w="1993" w:type="dxa"/>
            <w:shd w:fill="EAF0F4"/>
          </w:tcPr>
          <w:p>
            <w:pPr>
              <w:pStyle w:val="TableText"/>
            </w:pPr>
            <w:bookmarkStart w:id="1568" w:name="tvvr0069r0c1"/>
            <w:r>
              <w:rPr>
                <w:b/>
              </w:rPr>
              <w:t xml:space="preserve">Cause</w:t>
            </w:r>
            <w:bookmarkEnd w:id="1568"/>
          </w:p>
        </w:tc>
        <w:tc>
          <w:tcPr>
            <w:tcW w:w="3405" w:type="dxa"/>
            <w:shd w:fill="EAF0F4"/>
          </w:tcPr>
          <w:p>
            <w:pPr>
              <w:pStyle w:val="TableText"/>
            </w:pPr>
            <w:bookmarkStart w:id="1569" w:name="tvvr0069r0c2"/>
            <w:r>
              <w:rPr>
                <w:b/>
              </w:rPr>
              <w:t xml:space="preserve">Control</w:t>
            </w:r>
            <w:bookmarkEnd w:id="1569"/>
          </w:p>
        </w:tc>
        <w:tc>
          <w:tcPr>
            <w:tcW w:w="2019" w:type="dxa"/>
            <w:shd w:fill="EAF0F4"/>
          </w:tcPr>
          <w:p>
            <w:pPr>
              <w:pStyle w:val="TableText"/>
            </w:pPr>
            <w:bookmarkStart w:id="1570" w:name="tvvr0069r0c3"/>
            <w:r>
              <w:rPr>
                <w:b/>
              </w:rPr>
              <w:t xml:space="preserve">Verified by</w:t>
            </w:r>
            <w:bookmarkEnd w:id="1570"/>
          </w:p>
        </w:tc>
      </w:tr>
      <w:tr>
        <w:trPr>
          <w:cantSplit/>
        </w:trPr>
        <w:tc>
          <w:tcPr>
            <w:tcW w:w="2222" w:type="dxa"/>
          </w:tcPr>
          <w:p>
            <w:pPr>
              <w:pStyle w:val="TableText"/>
            </w:pPr>
            <w:bookmarkStart w:id="1571" w:name="tvvr0069r1c0"/>
            <w:r>
              <w:rPr/>
              <w:t xml:space="preserve">Wrong position read off an image</w:t>
            </w:r>
            <w:bookmarkEnd w:id="1571"/>
          </w:p>
        </w:tc>
        <w:tc>
          <w:tcPr>
            <w:tcW w:w="1993" w:type="dxa"/>
          </w:tcPr>
          <w:p>
            <w:pPr>
              <w:pStyle w:val="TableText"/>
            </w:pPr>
            <w:bookmarkStart w:id="1572" w:name="tvvr0069r1c1"/>
            <w:r>
              <w:rPr/>
              <w:t xml:space="preserve">y-flip or half-pixel error in screen ↔ mm</w:t>
            </w:r>
            <w:bookmarkEnd w:id="1572"/>
          </w:p>
        </w:tc>
        <w:tc>
          <w:tcPr>
            <w:tcW w:w="3405" w:type="dxa"/>
          </w:tcPr>
          <w:p>
            <w:pPr>
              <w:pStyle w:val="TableText"/>
            </w:pPr>
            <w:bookmarkStart w:id="1573" w:name="tvvr0069r1c2"/>
            <w:r>
              <w:rPr/>
              <w:t xml:space="preserve">one mapping in </w:t>
            </w:r>
            <w:r>
              <w:rPr>
                <w:rFonts w:ascii="Consolas" w:hAnsi="Consolas"/>
              </w:rPr>
              <w:t xml:space="preserve">HeatmapViewport</w:t>
            </w:r>
            <w:r>
              <w:rPr/>
              <w:t xml:space="preserve">; pixel-centre convention shared with the decoder</w:t>
            </w:r>
            <w:bookmarkEnd w:id="1573"/>
          </w:p>
        </w:tc>
        <w:tc>
          <w:tcPr>
            <w:tcW w:w="2019" w:type="dxa"/>
          </w:tcPr>
          <w:p>
            <w:pPr>
              <w:pStyle w:val="TableText"/>
            </w:pPr>
            <w:bookmarkStart w:id="1574" w:name="tvvr0069r1c3"/>
            <w:r>
              <w:rPr/>
              <w:t xml:space="preserve">SR-VIEW-05 tests; VAL-03</w:t>
            </w:r>
            <w:bookmarkEnd w:id="1574"/>
          </w:p>
        </w:tc>
      </w:tr>
      <w:tr>
        <w:trPr>
          <w:cantSplit/>
        </w:trPr>
        <w:tc>
          <w:tcPr>
            <w:tcW w:w="2222" w:type="dxa"/>
          </w:tcPr>
          <w:p>
            <w:pPr>
              <w:pStyle w:val="TableText"/>
            </w:pPr>
            <w:bookmarkStart w:id="1575" w:name="tvvr0069r2c0"/>
            <w:r>
              <w:rPr/>
              <w:t xml:space="preserve">Old image taken as current</w:t>
            </w:r>
            <w:bookmarkEnd w:id="1575"/>
          </w:p>
        </w:tc>
        <w:tc>
          <w:tcPr>
            <w:tcW w:w="1993" w:type="dxa"/>
          </w:tcPr>
          <w:p>
            <w:pPr>
              <w:pStyle w:val="TableText"/>
            </w:pPr>
            <w:bookmarkStart w:id="1576" w:name="tvvr0069r2c1"/>
            <w:r>
              <w:rPr/>
              <w:t xml:space="preserve">scene edited after acquisition</w:t>
            </w:r>
            <w:bookmarkEnd w:id="1576"/>
          </w:p>
        </w:tc>
        <w:tc>
          <w:tcPr>
            <w:tcW w:w="3405" w:type="dxa"/>
          </w:tcPr>
          <w:p>
            <w:pPr>
              <w:pStyle w:val="TableText"/>
            </w:pPr>
            <w:bookmarkStart w:id="1577" w:name="tvvr0069r2c2"/>
            <w:r>
              <w:rPr/>
              <w:t xml:space="preserve">physical inputs locked while data exist; Reset discards the data before an edit; Stop keeps acquired data with state text</w:t>
            </w:r>
            <w:bookmarkEnd w:id="1577"/>
          </w:p>
        </w:tc>
        <w:tc>
          <w:tcPr>
            <w:tcW w:w="2019" w:type="dxa"/>
          </w:tcPr>
          <w:p>
            <w:pPr>
              <w:pStyle w:val="TableText"/>
            </w:pPr>
            <w:bookmarkStart w:id="1578" w:name="tvvr0069r2c3"/>
            <w:r>
              <w:rPr/>
              <w:t xml:space="preserve">SR-RUN-10, SR-RUN-12, SR-RUN-26 tests; desktop acquisition validation pending</w:t>
            </w:r>
            <w:bookmarkEnd w:id="1578"/>
          </w:p>
        </w:tc>
      </w:tr>
      <w:tr>
        <w:trPr>
          <w:cantSplit/>
        </w:trPr>
        <w:tc>
          <w:tcPr>
            <w:tcW w:w="2222" w:type="dxa"/>
          </w:tcPr>
          <w:p>
            <w:pPr>
              <w:pStyle w:val="TableText"/>
            </w:pPr>
            <w:bookmarkStart w:id="1579" w:name="tvvr0069r3c0"/>
            <w:r>
              <w:rPr/>
              <w:t xml:space="preserve">ROI sum from the wrong image or frame</w:t>
            </w:r>
            <w:bookmarkEnd w:id="1579"/>
          </w:p>
        </w:tc>
        <w:tc>
          <w:tcPr>
            <w:tcW w:w="1993" w:type="dxa"/>
          </w:tcPr>
          <w:p>
            <w:pPr>
              <w:pStyle w:val="TableText"/>
            </w:pPr>
            <w:bookmarkStart w:id="1580" w:name="tvvr0069r3c1"/>
            <w:r>
              <w:rPr/>
              <w:t xml:space="preserve">measurement not refreshed, or pane mixed up</w:t>
            </w:r>
            <w:bookmarkEnd w:id="1580"/>
          </w:p>
        </w:tc>
        <w:tc>
          <w:tcPr>
            <w:tcW w:w="3405" w:type="dxa"/>
          </w:tcPr>
          <w:p>
            <w:pPr>
              <w:pStyle w:val="TableText"/>
            </w:pPr>
            <w:bookmarkStart w:id="1581" w:name="tvvr0069r3c2"/>
            <w:r>
              <w:rPr/>
              <w:t xml:space="preserve">measurements stored per pane in mm; refreshed on every result</w:t>
            </w:r>
            <w:bookmarkEnd w:id="1581"/>
          </w:p>
        </w:tc>
        <w:tc>
          <w:tcPr>
            <w:tcW w:w="2019" w:type="dxa"/>
          </w:tcPr>
          <w:p>
            <w:pPr>
              <w:pStyle w:val="TableText"/>
            </w:pPr>
            <w:bookmarkStart w:id="1582" w:name="tvvr0069r3c3"/>
            <w:r>
              <w:rPr/>
              <w:t xml:space="preserve">SR-MEAS-04 tests</w:t>
            </w:r>
            <w:bookmarkEnd w:id="1582"/>
          </w:p>
        </w:tc>
      </w:tr>
      <w:tr>
        <w:trPr>
          <w:cantSplit/>
        </w:trPr>
        <w:tc>
          <w:tcPr>
            <w:tcW w:w="2222" w:type="dxa"/>
          </w:tcPr>
          <w:p>
            <w:pPr>
              <w:pStyle w:val="TableText"/>
            </w:pPr>
            <w:bookmarkStart w:id="1583" w:name="tvvr0069r4c0"/>
            <w:r>
              <w:rPr/>
              <w:t xml:space="preserve">False precision</w:t>
            </w:r>
            <w:bookmarkEnd w:id="1583"/>
          </w:p>
        </w:tc>
        <w:tc>
          <w:tcPr>
            <w:tcW w:w="1993" w:type="dxa"/>
          </w:tcPr>
          <w:p>
            <w:pPr>
              <w:pStyle w:val="TableText"/>
            </w:pPr>
            <w:bookmarkStart w:id="1584" w:name="tvvr0069r4c1"/>
            <w:r>
              <w:rPr/>
              <w:t xml:space="preserve">sub-pixel ROI weighting</w:t>
            </w:r>
            <w:bookmarkEnd w:id="1584"/>
          </w:p>
        </w:tc>
        <w:tc>
          <w:tcPr>
            <w:tcW w:w="3405" w:type="dxa"/>
          </w:tcPr>
          <w:p>
            <w:pPr>
              <w:pStyle w:val="TableText"/>
            </w:pPr>
            <w:bookmarkStart w:id="1585" w:name="tvvr0069r4c2"/>
            <w:r>
              <w:rPr/>
              <w:t xml:space="preserve">whole pixels by centre; values at 0.1 resolution</w:t>
            </w:r>
            <w:bookmarkEnd w:id="1585"/>
          </w:p>
        </w:tc>
        <w:tc>
          <w:tcPr>
            <w:tcW w:w="2019" w:type="dxa"/>
          </w:tcPr>
          <w:p>
            <w:pPr>
              <w:pStyle w:val="TableText"/>
            </w:pPr>
            <w:bookmarkStart w:id="1586" w:name="tvvr0069r4c3"/>
            <w:r>
              <w:rPr/>
              <w:t xml:space="preserve">SR-MEAS-03 tests</w:t>
            </w:r>
            <w:bookmarkEnd w:id="1586"/>
          </w:p>
        </w:tc>
      </w:tr>
      <w:tr>
        <w:trPr>
          <w:cantSplit/>
        </w:trPr>
        <w:tc>
          <w:tcPr>
            <w:tcW w:w="2222" w:type="dxa"/>
          </w:tcPr>
          <w:p>
            <w:pPr>
              <w:pStyle w:val="TableText"/>
            </w:pPr>
            <w:bookmarkStart w:id="1587" w:name="tvvr0069r5c0"/>
            <w:r>
              <w:rPr/>
              <w:t xml:space="preserve">App hangs or crashes on a long or failing acquisition</w:t>
            </w:r>
            <w:bookmarkEnd w:id="1587"/>
          </w:p>
        </w:tc>
        <w:tc>
          <w:tcPr>
            <w:tcW w:w="1993" w:type="dxa"/>
          </w:tcPr>
          <w:p>
            <w:pPr>
              <w:pStyle w:val="TableText"/>
            </w:pPr>
            <w:bookmarkStart w:id="1588" w:name="tvvr0069r5c1"/>
            <w:r>
              <w:rPr/>
              <w:t xml:space="preserve">MC on the UI thread; unhandled exception</w:t>
            </w:r>
            <w:bookmarkEnd w:id="1588"/>
          </w:p>
        </w:tc>
        <w:tc>
          <w:tcPr>
            <w:tcW w:w="3405" w:type="dxa"/>
          </w:tcPr>
          <w:p>
            <w:pPr>
              <w:pStyle w:val="TableText"/>
            </w:pPr>
            <w:bookmarkStart w:id="1589" w:name="tvvr0069r5c2"/>
            <w:r>
              <w:rPr/>
              <w:t xml:space="preserve">worker transport / decode; cooperative Stop; failure → </w:t>
            </w:r>
            <w:r>
              <w:rPr>
                <w:rFonts w:ascii="Consolas" w:hAnsi="Consolas"/>
              </w:rPr>
              <w:t xml:space="preserve">State = Failed</w:t>
            </w:r>
            <w:bookmarkEnd w:id="1589"/>
          </w:p>
        </w:tc>
        <w:tc>
          <w:tcPr>
            <w:tcW w:w="2019" w:type="dxa"/>
          </w:tcPr>
          <w:p>
            <w:pPr>
              <w:pStyle w:val="TableText"/>
            </w:pPr>
            <w:bookmarkStart w:id="1590" w:name="tvvr0069r5c3"/>
            <w:r>
              <w:rPr/>
              <w:t xml:space="preserve">SR-RUN-03, SR-RUN-09, SR-RUN-10 tests</w:t>
            </w:r>
            <w:bookmarkEnd w:id="1590"/>
          </w:p>
        </w:tc>
      </w:tr>
      <w:tr>
        <w:trPr>
          <w:cantSplit/>
        </w:trPr>
        <w:tc>
          <w:tcPr>
            <w:tcW w:w="2222" w:type="dxa"/>
          </w:tcPr>
          <w:p>
            <w:pPr>
              <w:pStyle w:val="TableText"/>
            </w:pPr>
            <w:bookmarkStart w:id="1591" w:name="tvvr0069r6c0"/>
            <w:r>
              <w:rPr/>
              <w:t xml:space="preserve">Status missed by colour-blind or screen-reader users</w:t>
            </w:r>
            <w:bookmarkEnd w:id="1591"/>
          </w:p>
        </w:tc>
        <w:tc>
          <w:tcPr>
            <w:tcW w:w="1993" w:type="dxa"/>
          </w:tcPr>
          <w:p>
            <w:pPr>
              <w:pStyle w:val="TableText"/>
            </w:pPr>
            <w:bookmarkStart w:id="1592" w:name="tvvr0069r6c1"/>
            <w:r>
              <w:rPr/>
              <w:t xml:space="preserve">colour-only cues</w:t>
            </w:r>
            <w:bookmarkEnd w:id="1592"/>
          </w:p>
        </w:tc>
        <w:tc>
          <w:tcPr>
            <w:tcW w:w="3405" w:type="dxa"/>
          </w:tcPr>
          <w:p>
            <w:pPr>
              <w:pStyle w:val="TableText"/>
            </w:pPr>
            <w:bookmarkStart w:id="1593" w:name="tvvr0069r6c2"/>
            <w:r>
              <w:rPr/>
              <w:t xml:space="preserve">text next to every status dot; selection by shape; live status line</w:t>
            </w:r>
            <w:bookmarkEnd w:id="1593"/>
          </w:p>
        </w:tc>
        <w:tc>
          <w:tcPr>
            <w:tcW w:w="2019" w:type="dxa"/>
          </w:tcPr>
          <w:p>
            <w:pPr>
              <w:pStyle w:val="TableText"/>
            </w:pPr>
            <w:bookmarkStart w:id="1594" w:name="tvvr0069r6c3"/>
            <w:r>
              <w:rPr/>
              <w:t xml:space="preserve">SR-A11Y-04 (I); AN-06</w:t>
            </w:r>
            <w:bookmarkEnd w:id="1594"/>
          </w:p>
        </w:tc>
      </w:tr>
    </w:tbl>
    <w:p>
      <w:pPr>
        <w:pStyle w:val="Heading2"/>
      </w:pPr>
      <w:bookmarkStart w:id="1595" w:name="hd2d18c40e2bab4da63fa"/>
      <w:bookmarkStart w:id="1596" w:name="tvvr0070"/>
      <w:r>
        <w:rPr/>
        <w:t xml:space="preserve">7. Configuration and regression</w:t>
      </w:r>
      <w:bookmarkEnd w:id="1596"/>
      <w:bookmarkEnd w:id="1595"/>
    </w:p>
    <w:p>
      <w:pPr>
        <w:pStyle w:val="Normal"/>
      </w:pPr>
      <w:bookmarkStart w:id="1597" w:name="tvvr0071"/>
      <w:r>
        <w:rPr>
          <w:b/>
        </w:rPr>
        <w:t xml:space="preserve">Re-run verification</w:t>
      </w:r>
      <w:bookmarkEnd w:id="1597"/>
    </w:p>
    <w:p>
      <w:pPr>
        <w:pStyle w:val="Code"/>
      </w:pPr>
      <w:bookmarkStart w:id="1598" w:name="tvvr0072"/>
      <w:r>
        <w:rPr>
          <w:rFonts w:ascii="Consolas" w:hAnsi="Consolas"/>
        </w:rPr>
        <w:t xml:space="preserve">dotnet build Gcam.sln -c Release                      # all projects incl. the WPF shell</w:t>
        <w:br/>
        <w:t xml:space="preserve">dotnet test  Gcam.sln -c Release                      # engine + Studio</w:t>
        <w:br/>
        <w:t xml:space="preserve">dotnet test  tests/Gcam.Studio.Tests -c Release       # Studio logic only, no UI stack needed</w:t>
        <w:br/>
        <w:t xml:space="preserve">dotnet test  tests/Gcam.Studio.Services.Tests -c Release   # the service against the real engine</w:t>
        <w:br/>
        <w:t xml:space="preserve">dotnet run   --project src/Gcam.Studio -c Release     # for the §5 scenarios</w:t>
      </w:r>
      <w:bookmarkEnd w:id="1598"/>
    </w:p>
    <w:p>
      <w:pPr>
        <w:pStyle w:val="Normal"/>
      </w:pPr>
      <w:bookmarkStart w:id="1599" w:name="tvvr0073"/>
      <w:r>
        <w:rPr/>
        <w:t xml:space="preserve">A verification record is valid for one working tree: note the commit, the SDK version and the pass counts when the matrix in §4 is updated.</w:t>
      </w:r>
      <w:bookmarkEnd w:id="1599"/>
    </w:p>
    <w:p>
      <w:pPr>
        <w:pStyle w:val="Normal"/>
      </w:pPr>
      <w:bookmarkStart w:id="1600" w:name="tvvr0074"/>
      <w:r>
        <w:rPr>
          <w:b/>
        </w:rPr>
        <w:t xml:space="preserve">Rules that keep this document true</w:t>
      </w:r>
      <w:bookmarkEnd w:id="1600"/>
    </w:p>
    <w:p>
      <w:pPr>
        <w:pStyle w:val="Bullet"/>
      </w:pPr>
      <w:bookmarkStart w:id="1601" w:name="tvvr0075l0"/>
      <w:r>
        <w:rPr/>
        <w:t xml:space="preserve">Test names follow </w:t>
      </w:r>
      <w:r>
        <w:rPr>
          <w:rFonts w:ascii="Consolas" w:hAnsi="Consolas"/>
        </w:rPr>
        <w:t xml:space="preserve">Subject_ExpectedBehaviour[_Condition]</w:t>
      </w:r>
      <w:r>
        <w:rPr/>
        <w:t xml:space="preserve">, one class per type under test, so a matrix row names one method.</w:t>
      </w:r>
      <w:bookmarkEnd w:id="1601"/>
    </w:p>
    <w:p>
      <w:pPr>
        <w:pStyle w:val="Bullet"/>
      </w:pPr>
      <w:bookmarkStart w:id="1602" w:name="tvvr0075l1"/>
      <w:r>
        <w:rPr/>
        <w:t xml:space="preserve">A change that adds or alters behaviour adds its requirement row (</w:t>
      </w:r>
      <w:r>
        <w:rPr/>
        <w:t xml:space="preserve">SRS</w:t>
      </w:r>
      <w:r>
        <w:rPr/>
        <w:t xml:space="preserve"> (GCAM-SW-SRS)</w:t>
      </w:r>
      <w:r>
        <w:rPr/>
        <w:t xml:space="preserve">), its unit allocation (</w:t>
      </w:r>
      <w:r>
        <w:rPr/>
        <w:t xml:space="preserve">SDS §7</w:t>
      </w:r>
      <w:r>
        <w:rPr/>
        <w:t xml:space="preserve"> (GCAM-SW-SDS, 7. Requirement allocation)</w:t>
      </w:r>
      <w:r>
        <w:rPr/>
        <w:t xml:space="preserve">), its matrix row here and its test in the </w:t>
      </w:r>
      <w:r>
        <w:rPr>
          <w:b/>
        </w:rPr>
        <w:t xml:space="preserve">same commit</w:t>
      </w:r>
      <w:r>
        <w:rPr/>
        <w:t xml:space="preserve">; docs and code never drift apart.</w:t>
      </w:r>
      <w:bookmarkEnd w:id="1602"/>
    </w:p>
    <w:p>
      <w:pPr>
        <w:pStyle w:val="Bullet"/>
      </w:pPr>
      <w:bookmarkStart w:id="1603" w:name="tvvr0075l2"/>
      <w:r>
        <w:rPr/>
        <w:t xml:space="preserve">Renaming a test means updating its row here; a cited test that no longer exists is a defect in this document.</w:t>
      </w:r>
      <w:bookmarkEnd w:id="1603"/>
    </w:p>
    <w:p>
      <w:pPr>
        <w:pStyle w:val="Bullet"/>
      </w:pPr>
      <w:bookmarkStart w:id="1604" w:name="tvvr0075l3"/>
      <w:r>
        <w:rPr/>
        <w:t xml:space="preserve">Problems found during V&amp;V go to §6 with an </w:t>
      </w:r>
      <w:r>
        <w:rPr>
          <w:rFonts w:ascii="Consolas" w:hAnsi="Consolas"/>
        </w:rPr>
        <w:t xml:space="preserve">AN-</w:t>
      </w:r>
      <w:r>
        <w:rPr/>
        <w:t xml:space="preserve"> ID and stay there until fixed.</w:t>
      </w:r>
      <w:bookmarkEnd w:id="1604"/>
    </w:p>
    <w:p>
      <w:pPr>
        <w:pStyle w:val="Heading2"/>
      </w:pPr>
      <w:bookmarkStart w:id="1605" w:name="haad3e4a3ccaf1d50b378"/>
      <w:bookmarkStart w:id="1606" w:name="tvvr0076"/>
      <w:r>
        <w:rPr/>
        <w:t xml:space="preserve">Dated verification records</w:t>
      </w:r>
      <w:bookmarkEnd w:id="1606"/>
      <w:bookmarkEnd w:id="1605"/>
    </w:p>
    <w:p>
      <w:pPr>
        <w:pStyle w:val="Normal"/>
      </w:pPr>
      <w:bookmarkStart w:id="1607" w:name="tvvr0077"/>
      <w:r>
        <w:rPr/>
        <w:t xml:space="preserve">The dated matrices and passes (historical test inventory 2026-10-01, Waveform and shared-chain matrix, Detector and retained-flood focus matrix, final desktop verification, UI polish verification) are kept in </w:t>
      </w:r>
      <w:r>
        <w:rPr/>
        <w:t xml:space="preserve">VV.Studio.History</w:t>
      </w:r>
      <w:r>
        <w:rPr/>
        <w:t xml:space="preserve"> (GCAM-SW-STR)</w:t>
      </w:r>
      <w:r>
        <w:rPr/>
        <w:t xml:space="preserve">; the current state is this document.</w:t>
      </w:r>
      <w:bookmarkEnd w:id="1607"/>
    </w:p>
    <w:p>
      <w:pPr>
        <w:pStyle w:val="Heading1"/>
      </w:pPr>
      <w:bookmarkStart w:id="1608" w:name="h0855169494e2d7be37da"/>
      <w:bookmarkStart w:id="1609" w:name="tvvr0078"/>
      <w:r>
        <w:rPr/>
        <w:t xml:space="preserve">Annex A — VV.Studio.Acquisition — live list-mode verification and measurements</w:t>
      </w:r>
      <w:bookmarkEnd w:id="1609"/>
      <w:bookmarkEnd w:id="1608"/>
    </w:p>
    <w:p>
      <w:pPr>
        <w:pStyle w:val="Normal"/>
      </w:pPr>
      <w:bookmarkStart w:id="1610" w:name="tvvr0079"/>
      <w:r>
        <w:rPr/>
        <w:t xml:space="preserve">Scope: engine list-mode events and the Studio acquisition contract, state and imaging snapshots. This is the acquisition-only verification baseline; Spectrum evidence and current test totals are in </w:t>
      </w:r>
      <w:hyperlink w:anchor="h3cd187cdb146fc4da978">
        <w:r>
          <w:rPr/>
          <w:t xml:space="preserve">VV.Studio</w:t>
        </w:r>
      </w:hyperlink>
      <w:r>
        <w:rPr/>
        <w:t xml:space="preserve">. The original baseline below used no desktop; subsequent acquisition desktop validation is recorded in </w:t>
      </w:r>
      <w:r>
        <w:rPr/>
        <w:t xml:space="preserve">VV.Studio</w:t>
      </w:r>
      <w:r>
        <w:rPr/>
        <w:t xml:space="preserve"> (GCAM-SW-STR, Final desktop verification and validation (2026-10-02))</w:t>
      </w:r>
      <w:r>
        <w:rPr/>
        <w:t xml:space="preserve">.</w:t>
      </w:r>
      <w:bookmarkEnd w:id="1610"/>
    </w:p>
    <w:p>
      <w:pPr>
        <w:pStyle w:val="Normal"/>
      </w:pPr>
      <w:bookmarkStart w:id="1611" w:name="tvvr0080"/>
      <w:r>
        <w:rPr>
          <w:b/>
        </w:rPr>
        <w:t xml:space="preserve">At a glance</w:t>
      </w:r>
      <w:bookmarkEnd w:id="1611"/>
    </w:p>
    <w:p>
      <w:pPr>
        <w:pStyle w:val="Bullet"/>
      </w:pPr>
      <w:bookmarkStart w:id="1612" w:name="tvvr0081l0"/>
      <w:r>
        <w:rPr/>
        <w:t xml:space="preserve">Fresh histories, importance-weight rejection and independent Poisson timing feed one cumulative event list.</w:t>
      </w:r>
      <w:bookmarkEnd w:id="1612"/>
    </w:p>
    <w:p>
      <w:pPr>
        <w:pStyle w:val="Bullet"/>
      </w:pPr>
      <w:bookmarkStart w:id="1613" w:name="tvvr0081l1"/>
      <w:r>
        <w:rPr/>
        <w:t xml:space="preserve">Current realism and background evidence is below; original list-mode measurements remain the baseline.</w:t>
      </w:r>
      <w:bookmarkEnd w:id="1613"/>
    </w:p>
    <w:p>
      <w:pPr>
        <w:pStyle w:val="Bullet"/>
      </w:pPr>
      <w:bookmarkStart w:id="1614" w:name="tvvr0081l2"/>
      <w:r>
        <w:rPr/>
        <w:t xml:space="preserve">Current normal-run inventory is in </w:t>
      </w:r>
      <w:hyperlink w:anchor="h3cd187cdb146fc4da978">
        <w:r>
          <w:rPr/>
          <w:t xml:space="preserve">VV.Studio</w:t>
        </w:r>
      </w:hyperlink>
      <w:r>
        <w:rPr/>
        <w:t xml:space="preserve">; historical run counts remain below.</w:t>
      </w:r>
      <w:bookmarkEnd w:id="1614"/>
    </w:p>
    <w:p>
      <w:pPr>
        <w:pStyle w:val="Bullet"/>
      </w:pPr>
      <w:bookmarkStart w:id="1615" w:name="tvvr0081l3"/>
      <w:r>
        <w:rPr/>
        <w:t xml:space="preserve">All original 246 engine assertions remain unchanged. The unused batch API, commands and batch-only tests have been removed.</w:t>
      </w:r>
      <w:bookmarkEnd w:id="1615"/>
    </w:p>
    <w:p>
      <w:pPr>
        <w:pStyle w:val="Bullet"/>
      </w:pPr>
      <w:bookmarkStart w:id="1616" w:name="tvvr0081l4"/>
      <w:r>
        <w:rPr/>
        <w:t xml:space="preserve">Acquisition requirements extend through SR-RUN-29 (the absolute ambient field); SR-RUN-14 and the affected batch rows are withdrawn. Continue / Reset replace stale marking.</w:t>
      </w:r>
      <w:bookmarkEnd w:id="1616"/>
    </w:p>
    <w:p>
      <w:pPr>
        <w:pStyle w:val="Bullet"/>
      </w:pPr>
      <w:bookmarkStart w:id="1617" w:name="tvvr0081l5"/>
      <w:r>
        <w:rPr/>
        <w:t xml:space="preserve">Desktop migration history is below; the final four-workspace pass verifies current acquisition control.</w:t>
      </w:r>
      <w:bookmarkEnd w:id="1617"/>
    </w:p>
    <w:p>
      <w:pPr>
        <w:pStyle w:val="Heading2"/>
      </w:pPr>
      <w:bookmarkStart w:id="1618" w:name="h547b706f97ff5356d854"/>
      <w:bookmarkStart w:id="1619" w:name="tvvr0082"/>
      <w:r>
        <w:rPr/>
        <w:t xml:space="preserve">Physics verification</w:t>
      </w:r>
      <w:bookmarkEnd w:id="1619"/>
      <w:bookmarkEnd w:id="1618"/>
    </w:p>
    <w:p>
      <w:pPr>
        <w:pStyle w:val="Normal"/>
      </w:pPr>
      <w:bookmarkStart w:id="1620" w:name="tvvr0083"/>
      <w:r>
        <w:rPr/>
        <w:t xml:space="preserve">Measured 2026-10-01, Release, seeded configurations loaded from the lab sample. Independent references use cloned configs with changed seeds. The weighted flood reference is the Compton Argmax pipeline accepting all deposits; the ideal geometric detector is not a crystal-deposit reference.</w:t>
      </w:r>
      <w:bookmarkEnd w:id="1620"/>
    </w:p>
    <w:tbl>
      <w:tblPr>
        <w:tblStyle w:val="Grid"/>
        <w:tblW w:w="9638" w:type="dxa"/>
        <w:tblLayout w:type="fixed"/>
      </w:tblPr>
      <w:tblGrid>
        <w:gridCol w:w="2886"/>
        <w:gridCol w:w="3001"/>
        <w:gridCol w:w="3751"/>
      </w:tblGrid>
      <w:tr>
        <w:trPr>
          <w:tblHeader/>
          <w:cantSplit/>
        </w:trPr>
        <w:tc>
          <w:tcPr>
            <w:tcW w:w="2886" w:type="dxa"/>
            <w:shd w:fill="EAF0F4"/>
          </w:tcPr>
          <w:p>
            <w:pPr>
              <w:pStyle w:val="TableText"/>
            </w:pPr>
            <w:bookmarkStart w:id="1621" w:name="tvvr0084r0c0"/>
            <w:r>
              <w:rPr>
                <w:b/>
              </w:rPr>
              <w:t xml:space="preserve">Test</w:t>
            </w:r>
            <w:bookmarkEnd w:id="1621"/>
          </w:p>
        </w:tc>
        <w:tc>
          <w:tcPr>
            <w:tcW w:w="3001" w:type="dxa"/>
            <w:shd w:fill="EAF0F4"/>
          </w:tcPr>
          <w:p>
            <w:pPr>
              <w:pStyle w:val="TableText"/>
            </w:pPr>
            <w:bookmarkStart w:id="1622" w:name="tvvr0084r0c1"/>
            <w:r>
              <w:rPr>
                <w:b/>
              </w:rPr>
              <w:t xml:space="preserve">Result</w:t>
            </w:r>
            <w:bookmarkEnd w:id="1622"/>
          </w:p>
        </w:tc>
        <w:tc>
          <w:tcPr>
            <w:tcW w:w="3751" w:type="dxa"/>
            <w:shd w:fill="EAF0F4"/>
          </w:tcPr>
          <w:p>
            <w:pPr>
              <w:pStyle w:val="TableText"/>
            </w:pPr>
            <w:bookmarkStart w:id="1623" w:name="tvvr0084r0c2"/>
            <w:r>
              <w:rPr>
                <w:b/>
              </w:rPr>
              <w:t xml:space="preserve">Tolerance / conditions</w:t>
            </w:r>
            <w:bookmarkEnd w:id="1623"/>
          </w:p>
        </w:tc>
      </w:tr>
      <w:tr>
        <w:trPr>
          <w:cantSplit/>
        </w:trPr>
        <w:tc>
          <w:tcPr>
            <w:tcW w:w="2886" w:type="dxa"/>
          </w:tcPr>
          <w:p>
            <w:pPr>
              <w:pStyle w:val="TableText"/>
            </w:pPr>
            <w:bookmarkStart w:id="1624" w:name="tvvr0084r1c0"/>
            <w:r>
              <w:rPr>
                <w:rFonts w:ascii="Consolas" w:hAnsi="Consolas"/>
              </w:rPr>
              <w:t xml:space="preserve">PixelHistogram_MatchesIndependentWeightedComptonFlood</w:t>
            </w:r>
            <w:bookmarkEnd w:id="1624"/>
          </w:p>
        </w:tc>
        <w:tc>
          <w:tcPr>
            <w:tcW w:w="3001" w:type="dxa"/>
          </w:tcPr>
          <w:p>
            <w:pPr>
              <w:pStyle w:val="TableText"/>
            </w:pPr>
            <w:bookmarkStart w:id="1625" w:name="tvvr0084r1c1"/>
            <w:r>
              <w:rPr/>
              <w:t xml:space="preserve">maximum absolute z = 3.889 over 144 pixels</w:t>
            </w:r>
            <w:bookmarkEnd w:id="1625"/>
          </w:p>
        </w:tc>
        <w:tc>
          <w:tcPr>
            <w:tcW w:w="3751" w:type="dxa"/>
          </w:tcPr>
          <w:p>
            <w:pPr>
              <w:pStyle w:val="TableText"/>
            </w:pPr>
            <w:bookmarkStart w:id="1626" w:name="tvvr0084r1c2"/>
            <w:r>
              <w:rPr/>
              <w:t xml:space="preserve">5σ per fraction, allowing 144 simultaneous comparisons; 100,000 physical events vs 1,000,000 reference histories; reference uncertainty bounded by w² ≤ w_max·w</w:t>
            </w:r>
            <w:bookmarkEnd w:id="1626"/>
          </w:p>
        </w:tc>
      </w:tr>
      <w:tr>
        <w:trPr>
          <w:cantSplit/>
        </w:trPr>
        <w:tc>
          <w:tcPr>
            <w:tcW w:w="2886" w:type="dxa"/>
          </w:tcPr>
          <w:p>
            <w:pPr>
              <w:pStyle w:val="TableText"/>
            </w:pPr>
            <w:bookmarkStart w:id="1627" w:name="tvvr0084r2c0"/>
            <w:r>
              <w:rPr>
                <w:rFonts w:ascii="Consolas" w:hAnsi="Consolas"/>
              </w:rPr>
              <w:t xml:space="preserve">MixedDistances_RejectionPreservesWeightedFloodAndTotalEmissionRate</w:t>
            </w:r>
            <w:bookmarkEnd w:id="1627"/>
          </w:p>
        </w:tc>
        <w:tc>
          <w:tcPr>
            <w:tcW w:w="3001" w:type="dxa"/>
          </w:tcPr>
          <w:p>
            <w:pPr>
              <w:pStyle w:val="TableText"/>
            </w:pPr>
            <w:bookmarkStart w:id="1628" w:name="tvvr0084r2c1"/>
            <w:r>
              <w:rPr/>
              <w:t xml:space="preserve">4.8077% rejection acceptance; max pixel z = 2.467; running rate 166.131 vs 165.774 cps</w:t>
            </w:r>
            <w:bookmarkEnd w:id="1628"/>
          </w:p>
        </w:tc>
        <w:tc>
          <w:tcPr>
            <w:tcW w:w="3751" w:type="dxa"/>
          </w:tcPr>
          <w:p>
            <w:pPr>
              <w:pStyle w:val="TableText"/>
            </w:pPr>
            <w:bookmarkStart w:id="1629" w:name="tvvr0084r2c2"/>
            <w:r>
              <w:rPr/>
              <w:t xml:space="preserve">5σ per pixel; 4σ rate tolerance 5.634 cps; 40,000 physical events vs 2,000,000 reference histories; 160 mm / 1000 mm source distances, activity 1:40 — stresses unequal weights</w:t>
            </w:r>
            <w:bookmarkEnd w:id="1629"/>
          </w:p>
        </w:tc>
      </w:tr>
      <w:tr>
        <w:trPr>
          <w:cantSplit/>
        </w:trPr>
        <w:tc>
          <w:tcPr>
            <w:tcW w:w="2886" w:type="dxa"/>
          </w:tcPr>
          <w:p>
            <w:pPr>
              <w:pStyle w:val="TableText"/>
            </w:pPr>
            <w:bookmarkStart w:id="1630" w:name="tvvr0084r3c0"/>
            <w:r>
              <w:rPr>
                <w:rFonts w:ascii="Consolas" w:hAnsi="Consolas"/>
              </w:rPr>
              <w:t xml:space="preserve">Deposits_MatchIndependentWeightResampledEventStream</w:t>
            </w:r>
            <w:bookmarkEnd w:id="1630"/>
          </w:p>
        </w:tc>
        <w:tc>
          <w:tcPr>
            <w:tcW w:w="3001" w:type="dxa"/>
          </w:tcPr>
          <w:p>
            <w:pPr>
              <w:pStyle w:val="TableText"/>
            </w:pPr>
            <w:bookmarkStart w:id="1631" w:name="tvvr0084r3c1"/>
            <w:r>
              <w:rPr/>
              <w:t xml:space="preserve">maximum absolute z = 1.199 over eight energy bins</w:t>
            </w:r>
            <w:bookmarkEnd w:id="1631"/>
          </w:p>
        </w:tc>
        <w:tc>
          <w:tcPr>
            <w:tcW w:w="3751" w:type="dxa"/>
          </w:tcPr>
          <w:p>
            <w:pPr>
              <w:pStyle w:val="TableText"/>
            </w:pPr>
            <w:bookmarkStart w:id="1632" w:name="tvvr0084r3c2"/>
            <w:r>
              <w:rPr/>
              <w:t xml:space="preserve">4σ including reference uncertainty; 100,000 events vs 150,000 weight-resampled deposits; conservative reference effective size n/2 for these nearly equal weights</w:t>
            </w:r>
            <w:bookmarkEnd w:id="1632"/>
          </w:p>
        </w:tc>
      </w:tr>
      <w:tr>
        <w:trPr>
          <w:cantSplit/>
        </w:trPr>
        <w:tc>
          <w:tcPr>
            <w:tcW w:w="2886" w:type="dxa"/>
          </w:tcPr>
          <w:p>
            <w:pPr>
              <w:pStyle w:val="TableText"/>
            </w:pPr>
            <w:bookmarkStart w:id="1633" w:name="tvvr0084r4c0"/>
            <w:r>
              <w:rPr>
                <w:rFonts w:ascii="Consolas" w:hAnsi="Consolas"/>
              </w:rPr>
              <w:t xml:space="preserve">RateAndGaps_MatchPhysicalEfficiencyAndExponentialLaw</w:t>
            </w:r>
            <w:bookmarkEnd w:id="1633"/>
          </w:p>
        </w:tc>
        <w:tc>
          <w:tcPr>
            <w:tcW w:w="3001" w:type="dxa"/>
          </w:tcPr>
          <w:p>
            <w:pPr>
              <w:pStyle w:val="TableText"/>
            </w:pPr>
            <w:bookmarkStart w:id="1634" w:name="tvvr0084r4c1"/>
            <w:r>
              <w:rPr/>
              <w:t xml:space="preserve">79.870 cps vs independent weighted MC 80.236 cps</w:t>
            </w:r>
            <w:bookmarkEnd w:id="1634"/>
          </w:p>
        </w:tc>
        <w:tc>
          <w:tcPr>
            <w:tcW w:w="3751" w:type="dxa"/>
          </w:tcPr>
          <w:p>
            <w:pPr>
              <w:pStyle w:val="TableText"/>
            </w:pPr>
            <w:bookmarkStart w:id="1635" w:name="tvvr0084r4c2"/>
            <w:r>
              <w:rPr/>
              <w:t xml:space="preserve">4σ = 1.278 cps; last 90,000 of 100,000 events, excluding startup rate-estimator transients</w:t>
            </w:r>
            <w:bookmarkEnd w:id="1635"/>
          </w:p>
        </w:tc>
      </w:tr>
      <w:tr>
        <w:trPr>
          <w:cantSplit/>
        </w:trPr>
        <w:tc>
          <w:tcPr>
            <w:tcW w:w="2886" w:type="dxa"/>
          </w:tcPr>
          <w:p>
            <w:pPr>
              <w:pStyle w:val="TableText"/>
            </w:pPr>
            <w:bookmarkStart w:id="1636" w:name="tvvr0084r5c0"/>
            <w:r>
              <w:rPr/>
              <w:t xml:space="preserve">Same test, normalized gap mean</w:t>
            </w:r>
            <w:bookmarkEnd w:id="1636"/>
          </w:p>
        </w:tc>
        <w:tc>
          <w:tcPr>
            <w:tcW w:w="3001" w:type="dxa"/>
          </w:tcPr>
          <w:p>
            <w:pPr>
              <w:pStyle w:val="TableText"/>
            </w:pPr>
            <w:bookmarkStart w:id="1637" w:name="tvvr0084r5c1"/>
            <w:r>
              <w:rPr/>
              <w:t xml:space="preserve">0.99837 vs 1</w:t>
            </w:r>
            <w:bookmarkEnd w:id="1637"/>
          </w:p>
        </w:tc>
        <w:tc>
          <w:tcPr>
            <w:tcW w:w="3751" w:type="dxa"/>
          </w:tcPr>
          <w:p>
            <w:pPr>
              <w:pStyle w:val="TableText"/>
            </w:pPr>
            <w:bookmarkStart w:id="1638" w:name="tvvr0084r5c2"/>
            <w:r>
              <w:rPr/>
              <w:t xml:space="preserve">4/√50,000 = 0.01789; gaps multiplied by the running rate actually used</w:t>
            </w:r>
            <w:bookmarkEnd w:id="1638"/>
          </w:p>
        </w:tc>
      </w:tr>
      <w:tr>
        <w:trPr>
          <w:cantSplit/>
        </w:trPr>
        <w:tc>
          <w:tcPr>
            <w:tcW w:w="2886" w:type="dxa"/>
          </w:tcPr>
          <w:p>
            <w:pPr>
              <w:pStyle w:val="TableText"/>
            </w:pPr>
            <w:bookmarkStart w:id="1639" w:name="tvvr0084r6c0"/>
            <w:r>
              <w:rPr/>
              <w:t xml:space="preserve">Same test, normalized gap variance</w:t>
            </w:r>
            <w:bookmarkEnd w:id="1639"/>
          </w:p>
        </w:tc>
        <w:tc>
          <w:tcPr>
            <w:tcW w:w="3001" w:type="dxa"/>
          </w:tcPr>
          <w:p>
            <w:pPr>
              <w:pStyle w:val="TableText"/>
            </w:pPr>
            <w:bookmarkStart w:id="1640" w:name="tvvr0084r6c1"/>
            <w:r>
              <w:rPr/>
              <w:t xml:space="preserve">0.99713 vs 1</w:t>
            </w:r>
            <w:bookmarkEnd w:id="1640"/>
          </w:p>
        </w:tc>
        <w:tc>
          <w:tcPr>
            <w:tcW w:w="3751" w:type="dxa"/>
          </w:tcPr>
          <w:p>
            <w:pPr>
              <w:pStyle w:val="TableText"/>
            </w:pPr>
            <w:bookmarkStart w:id="1641" w:name="tvvr0084r6c2"/>
            <w:r>
              <w:rPr/>
              <w:t xml:space="preserve">4√(8/50,000) = 0.05060, using the Exp(1) fourth central moment</w:t>
            </w:r>
            <w:bookmarkEnd w:id="1641"/>
          </w:p>
        </w:tc>
      </w:tr>
      <w:tr>
        <w:trPr>
          <w:cantSplit/>
        </w:trPr>
        <w:tc>
          <w:tcPr>
            <w:tcW w:w="2886" w:type="dxa"/>
          </w:tcPr>
          <w:p>
            <w:pPr>
              <w:pStyle w:val="TableText"/>
            </w:pPr>
            <w:bookmarkStart w:id="1642" w:name="tvvr0084r7c0"/>
            <w:r>
              <w:rPr/>
              <w:t xml:space="preserve">Same test, gap CDF at 1</w:t>
            </w:r>
            <w:bookmarkEnd w:id="1642"/>
          </w:p>
        </w:tc>
        <w:tc>
          <w:tcPr>
            <w:tcW w:w="3001" w:type="dxa"/>
          </w:tcPr>
          <w:p>
            <w:pPr>
              <w:pStyle w:val="TableText"/>
            </w:pPr>
            <w:bookmarkStart w:id="1643" w:name="tvvr0084r7c1"/>
            <w:r>
              <w:rPr/>
              <w:t xml:space="preserve">0.63574 vs 1−exp(−1) = 0.63212</w:t>
            </w:r>
            <w:bookmarkEnd w:id="1643"/>
          </w:p>
        </w:tc>
        <w:tc>
          <w:tcPr>
            <w:tcW w:w="3751" w:type="dxa"/>
          </w:tcPr>
          <w:p>
            <w:pPr>
              <w:pStyle w:val="TableText"/>
            </w:pPr>
            <w:bookmarkStart w:id="1644" w:name="tvvr0084r7c2"/>
            <w:r>
              <w:rPr/>
              <w:t xml:space="preserve">4 binomial standard errors = 0.00863</w:t>
            </w:r>
            <w:bookmarkEnd w:id="1644"/>
          </w:p>
        </w:tc>
      </w:tr>
      <w:tr>
        <w:trPr>
          <w:cantSplit/>
        </w:trPr>
        <w:tc>
          <w:tcPr>
            <w:tcW w:w="2886" w:type="dxa"/>
          </w:tcPr>
          <w:p>
            <w:pPr>
              <w:pStyle w:val="TableText"/>
            </w:pPr>
            <w:bookmarkStart w:id="1645" w:name="tvvr0084r8c0"/>
            <w:r>
              <w:rPr/>
              <w:t xml:space="preserve">Same test, unique events</w:t>
            </w:r>
            <w:bookmarkEnd w:id="1645"/>
          </w:p>
        </w:tc>
        <w:tc>
          <w:tcPr>
            <w:tcW w:w="3001" w:type="dxa"/>
          </w:tcPr>
          <w:p>
            <w:pPr>
              <w:pStyle w:val="TableText"/>
            </w:pPr>
            <w:bookmarkStart w:id="1646" w:name="tvvr0084r8c1"/>
            <w:r>
              <w:rPr/>
              <w:t xml:space="preserve">100,000 distinct records; strictly increasing arrival times</w:t>
            </w:r>
            <w:bookmarkEnd w:id="1646"/>
          </w:p>
        </w:tc>
        <w:tc>
          <w:tcPr>
            <w:tcW w:w="3751" w:type="dxa"/>
          </w:tcPr>
          <w:p>
            <w:pPr>
              <w:pStyle w:val="TableText"/>
            </w:pPr>
            <w:bookmarkStart w:id="1647" w:name="tvvr0084r8c2"/>
            <w:r>
              <w:rPr/>
              <w:t xml:space="preserve">exact; producer emits each accepted history once, with no deposit pool</w:t>
            </w:r>
            <w:bookmarkEnd w:id="1647"/>
          </w:p>
        </w:tc>
      </w:tr>
      <w:tr>
        <w:trPr>
          <w:cantSplit/>
        </w:trPr>
        <w:tc>
          <w:tcPr>
            <w:tcW w:w="2886" w:type="dxa"/>
          </w:tcPr>
          <w:p>
            <w:pPr>
              <w:pStyle w:val="TableText"/>
            </w:pPr>
            <w:bookmarkStart w:id="1648" w:name="tvvr0084r9c0"/>
            <w:r>
              <w:rPr>
                <w:rFonts w:ascii="Consolas" w:hAnsi="Consolas"/>
              </w:rPr>
              <w:t xml:space="preserve">SeedAndCancellation_AreDeterministicAndPrompt</w:t>
            </w:r>
            <w:bookmarkEnd w:id="1648"/>
          </w:p>
        </w:tc>
        <w:tc>
          <w:tcPr>
            <w:tcW w:w="3001" w:type="dxa"/>
          </w:tcPr>
          <w:p>
            <w:pPr>
              <w:pStyle w:val="TableText"/>
            </w:pPr>
            <w:bookmarkStart w:id="1649" w:name="tvvr0084r9c1"/>
            <w:r>
              <w:rPr/>
              <w:t xml:space="preserve">same seed → identical 1,000-event sequences; pre-cancelled Advance throws</w:t>
            </w:r>
            <w:bookmarkEnd w:id="1649"/>
          </w:p>
        </w:tc>
        <w:tc>
          <w:tcPr>
            <w:tcW w:w="3751" w:type="dxa"/>
          </w:tcPr>
          <w:p>
            <w:pPr>
              <w:pStyle w:val="TableText"/>
            </w:pPr>
            <w:bookmarkStart w:id="1650" w:name="tvvr0084r9c2"/>
            <w:r>
              <w:rPr/>
              <w:t xml:space="preserve">exact; cancellation checked every history</w:t>
            </w:r>
            <w:bookmarkEnd w:id="1650"/>
          </w:p>
        </w:tc>
      </w:tr>
      <w:tr>
        <w:trPr>
          <w:cantSplit/>
        </w:trPr>
        <w:tc>
          <w:tcPr>
            <w:tcW w:w="2886" w:type="dxa"/>
          </w:tcPr>
          <w:p>
            <w:pPr>
              <w:pStyle w:val="TableText"/>
            </w:pPr>
            <w:bookmarkStart w:id="1651" w:name="tvvr0084r10c0"/>
            <w:r>
              <w:rPr>
                <w:rFonts w:ascii="Consolas" w:hAnsi="Consolas"/>
              </w:rPr>
              <w:t xml:space="preserve">PixelSink_PreservesLegacyEnergySinkAndTransport_WithOpticalCrosstalk</w:t>
            </w:r>
            <w:bookmarkEnd w:id="1651"/>
          </w:p>
        </w:tc>
        <w:tc>
          <w:tcPr>
            <w:tcW w:w="3001" w:type="dxa"/>
          </w:tcPr>
          <w:p>
            <w:pPr>
              <w:pStyle w:val="TableText"/>
            </w:pPr>
            <w:bookmarkStart w:id="1652" w:name="tvvr0084r10c1"/>
            <w:r>
              <w:rPr/>
              <w:t xml:space="preserve">old energy sink, richer energy sink and pixel deposits identical; flood unchanged</w:t>
            </w:r>
            <w:bookmarkEnd w:id="1652"/>
          </w:p>
        </w:tc>
        <w:tc>
          <w:tcPr>
            <w:tcW w:w="3751" w:type="dxa"/>
          </w:tcPr>
          <w:p>
            <w:pPr>
              <w:pStyle w:val="TableText"/>
            </w:pPr>
            <w:bookmarkStart w:id="1653" w:name="tvvr0084r10c2"/>
            <w:r>
              <w:rPr/>
              <w:t xml:space="preserve">exact, shared photons and separately seeded detector cascades; optical crosstalk 0.2</w:t>
            </w:r>
            <w:bookmarkEnd w:id="1653"/>
          </w:p>
        </w:tc>
      </w:tr>
      <w:tr>
        <w:trPr>
          <w:cantSplit/>
        </w:trPr>
        <w:tc>
          <w:tcPr>
            <w:tcW w:w="2886" w:type="dxa"/>
          </w:tcPr>
          <w:p>
            <w:pPr>
              <w:pStyle w:val="TableText"/>
            </w:pPr>
            <w:bookmarkStart w:id="1654" w:name="tvvr0084r11c0"/>
            <w:r>
              <w:rPr>
                <w:rFonts w:ascii="Consolas" w:hAnsi="Consolas"/>
              </w:rPr>
              <w:t xml:space="preserve">ShortAcquisition_LocalizesAfterCountThreshold_SnapshotsAreImmutable</w:t>
            </w:r>
            <w:bookmarkEnd w:id="1654"/>
          </w:p>
        </w:tc>
        <w:tc>
          <w:tcPr>
            <w:tcW w:w="3001" w:type="dxa"/>
          </w:tcPr>
          <w:p>
            <w:pPr>
              <w:pStyle w:val="TableText"/>
            </w:pPr>
            <w:bookmarkStart w:id="1655" w:name="tvvr0084r11c1"/>
            <w:r>
              <w:rPr/>
              <w:t xml:space="preserve">450 counts in 5 live s; localization error 2.158 mm</w:t>
            </w:r>
            <w:bookmarkEnd w:id="1655"/>
          </w:p>
        </w:tc>
        <w:tc>
          <w:tcPr>
            <w:tcW w:w="3751" w:type="dxa"/>
          </w:tcPr>
          <w:p>
            <w:pPr>
              <w:pStyle w:val="TableText"/>
            </w:pPr>
            <w:bookmarkStart w:id="1656" w:name="tvvr0084r11c2"/>
            <w:r>
              <w:rPr/>
              <w:t xml:space="preserve">≥50 counts, error below one resolution element 8.750 mm; Cs-137 500 µCi at (15,8) mm, distance 1 m, default Studio optics</w:t>
            </w:r>
            <w:bookmarkEnd w:id="1656"/>
          </w:p>
        </w:tc>
      </w:tr>
    </w:tbl>
    <w:p>
      <w:pPr>
        <w:pStyle w:val="Normal"/>
      </w:pPr>
      <w:bookmarkStart w:id="1657" w:name="tvvr0085"/>
      <w:r>
        <w:rPr/>
        <w:t xml:space="preserve">The running-rate timing is intentionally adaptive as specified: its finite-startup rate estimate is not a known exact constant. The gap tests normalize by that conditional rate, and the physical-rate comparison uses the mature prefix. No tolerance was loosened.</w:t>
      </w:r>
      <w:bookmarkEnd w:id="1657"/>
    </w:p>
    <w:p>
      <w:pPr>
        <w:pStyle w:val="Heading2"/>
      </w:pPr>
      <w:bookmarkStart w:id="1658" w:name="h19f72aae407d15e40700"/>
      <w:bookmarkStart w:id="1659" w:name="tvvr0086"/>
      <w:r>
        <w:rPr/>
        <w:t xml:space="preserve">Throughput and reconstruction</w:t>
      </w:r>
      <w:bookmarkEnd w:id="1659"/>
      <w:bookmarkEnd w:id="1658"/>
    </w:p>
    <w:p>
      <w:pPr>
        <w:pStyle w:val="Normal"/>
      </w:pPr>
      <w:bookmarkStart w:id="1660" w:name="tvvr0087"/>
      <w:r>
        <w:rPr/>
        <w:t xml:space="preserve">Machine conditions: Intel64 family 6 model 183 stepping 1, 24 logical processors, Windows build 26200, .NET SDK 9.0.311 / runtime 9.0.13. Accepted throughput is physical events per measured wall second, including MC generation, transport and rejection. It excludes reconstruction and UI drawing. One producer thread; 2,000-event warmup followed by 100,000 events. Twenty decoder calls follow one decoder warmup.</w:t>
      </w:r>
      <w:bookmarkEnd w:id="1660"/>
    </w:p>
    <w:tbl>
      <w:tblPr>
        <w:tblStyle w:val="Grid"/>
        <w:tblW w:w="9638" w:type="dxa"/>
        <w:tblLayout w:type="fixed"/>
      </w:tblPr>
      <w:tblGrid>
        <w:gridCol w:w="2747"/>
        <w:gridCol w:w="1758"/>
        <w:gridCol w:w="2137"/>
        <w:gridCol w:w="1700"/>
        <w:gridCol w:w="1295"/>
      </w:tblGrid>
      <w:tr>
        <w:trPr>
          <w:tblHeader/>
          <w:cantSplit/>
        </w:trPr>
        <w:tc>
          <w:tcPr>
            <w:tcW w:w="2747" w:type="dxa"/>
            <w:shd w:fill="EAF0F4"/>
          </w:tcPr>
          <w:p>
            <w:pPr>
              <w:pStyle w:val="TableText"/>
            </w:pPr>
            <w:bookmarkStart w:id="1661" w:name="tvvr0088r0c0"/>
            <w:r>
              <w:rPr>
                <w:b/>
              </w:rPr>
              <w:t xml:space="preserve">Configuration</w:t>
            </w:r>
            <w:bookmarkEnd w:id="1661"/>
          </w:p>
        </w:tc>
        <w:tc>
          <w:tcPr>
            <w:tcW w:w="1758" w:type="dxa"/>
            <w:shd w:fill="EAF0F4"/>
          </w:tcPr>
          <w:p>
            <w:pPr>
              <w:pStyle w:val="TableText"/>
            </w:pPr>
            <w:bookmarkStart w:id="1662" w:name="tvvr0088r0c1"/>
            <w:r>
              <w:rPr>
                <w:b/>
              </w:rPr>
              <w:t xml:space="preserve">Accepted events / wall s</w:t>
            </w:r>
            <w:bookmarkEnd w:id="1662"/>
          </w:p>
        </w:tc>
        <w:tc>
          <w:tcPr>
            <w:tcW w:w="2137" w:type="dxa"/>
            <w:shd w:fill="EAF0F4"/>
          </w:tcPr>
          <w:p>
            <w:pPr>
              <w:pStyle w:val="TableText"/>
            </w:pPr>
            <w:bookmarkStart w:id="1663" w:name="tvvr0088r0c2"/>
            <w:r>
              <w:rPr>
                <w:b/>
              </w:rPr>
              <w:t xml:space="preserve">Rejection acceptance (accepted / detected histories)</w:t>
            </w:r>
            <w:bookmarkEnd w:id="1663"/>
          </w:p>
        </w:tc>
        <w:tc>
          <w:tcPr>
            <w:tcW w:w="1700" w:type="dxa"/>
            <w:shd w:fill="EAF0F4"/>
          </w:tcPr>
          <w:p>
            <w:pPr>
              <w:pStyle w:val="TableText"/>
            </w:pPr>
            <w:bookmarkStart w:id="1664" w:name="tvvr0088r0c3"/>
            <w:r>
              <w:rPr>
                <w:b/>
              </w:rPr>
              <w:t xml:space="preserve">Accepted / all proposals</w:t>
            </w:r>
            <w:bookmarkEnd w:id="1664"/>
          </w:p>
        </w:tc>
        <w:tc>
          <w:tcPr>
            <w:tcW w:w="1295" w:type="dxa"/>
            <w:shd w:fill="EAF0F4"/>
          </w:tcPr>
          <w:p>
            <w:pPr>
              <w:pStyle w:val="TableText"/>
            </w:pPr>
            <w:bookmarkStart w:id="1665" w:name="tvvr0088r0c4"/>
            <w:r>
              <w:rPr>
                <w:b/>
              </w:rPr>
              <w:t xml:space="preserve">Decode mean / max</w:t>
            </w:r>
            <w:bookmarkEnd w:id="1665"/>
          </w:p>
        </w:tc>
      </w:tr>
      <w:tr>
        <w:trPr>
          <w:cantSplit/>
        </w:trPr>
        <w:tc>
          <w:tcPr>
            <w:tcW w:w="2747" w:type="dxa"/>
          </w:tcPr>
          <w:p>
            <w:pPr>
              <w:pStyle w:val="TableText"/>
            </w:pPr>
            <w:bookmarkStart w:id="1666" w:name="tvvr0088r1c0"/>
            <w:r>
              <w:rPr>
                <w:rFonts w:ascii="Consolas" w:hAnsi="Consolas"/>
              </w:rPr>
              <w:t xml:space="preserve">samples/scenario.json</w:t>
            </w:r>
            <w:r>
              <w:rPr/>
              <w:t xml:space="preserve">, seed 12345</w:t>
            </w:r>
            <w:bookmarkEnd w:id="1666"/>
          </w:p>
        </w:tc>
        <w:tc>
          <w:tcPr>
            <w:tcW w:w="1758" w:type="dxa"/>
          </w:tcPr>
          <w:p>
            <w:pPr>
              <w:pStyle w:val="TableText"/>
            </w:pPr>
            <w:bookmarkStart w:id="1667" w:name="tvvr0088r1c1"/>
            <w:r>
              <w:rPr/>
              <w:t xml:space="preserve">438,731 (100,000 / 0.2279 s)</w:t>
            </w:r>
            <w:bookmarkEnd w:id="1667"/>
          </w:p>
        </w:tc>
        <w:tc>
          <w:tcPr>
            <w:tcW w:w="2137" w:type="dxa"/>
          </w:tcPr>
          <w:p>
            <w:pPr>
              <w:pStyle w:val="TableText"/>
            </w:pPr>
            <w:bookmarkStart w:id="1668" w:name="tvvr0088r1c2"/>
            <w:r>
              <w:rPr/>
              <w:t xml:space="preserve">99.8861% (100,000 / 100,114)</w:t>
            </w:r>
            <w:bookmarkEnd w:id="1668"/>
          </w:p>
        </w:tc>
        <w:tc>
          <w:tcPr>
            <w:tcW w:w="1700" w:type="dxa"/>
          </w:tcPr>
          <w:p>
            <w:pPr>
              <w:pStyle w:val="TableText"/>
            </w:pPr>
            <w:bookmarkStart w:id="1669" w:name="tvvr0088r1c3"/>
            <w:r>
              <w:rPr/>
              <w:t xml:space="preserve">21.1848% (472,036 emitted)</w:t>
            </w:r>
            <w:bookmarkEnd w:id="1669"/>
          </w:p>
        </w:tc>
        <w:tc>
          <w:tcPr>
            <w:tcW w:w="1295" w:type="dxa"/>
          </w:tcPr>
          <w:p>
            <w:pPr>
              <w:pStyle w:val="TableText"/>
            </w:pPr>
            <w:bookmarkStart w:id="1670" w:name="tvvr0088r1c4"/>
            <w:r>
              <w:rPr/>
              <w:t xml:space="preserve">4.585 / 4.917 ms</w:t>
            </w:r>
            <w:bookmarkEnd w:id="1670"/>
          </w:p>
        </w:tc>
      </w:tr>
      <w:tr>
        <w:trPr>
          <w:cantSplit/>
        </w:trPr>
        <w:tc>
          <w:tcPr>
            <w:tcW w:w="2747" w:type="dxa"/>
          </w:tcPr>
          <w:p>
            <w:pPr>
              <w:pStyle w:val="TableText"/>
            </w:pPr>
            <w:bookmarkStart w:id="1671" w:name="tvvr0088r2c0"/>
            <w:r>
              <w:rPr>
                <w:rFonts w:ascii="Consolas" w:hAnsi="Consolas"/>
              </w:rPr>
              <w:t xml:space="preserve">samples/scenario_handheld.json</w:t>
            </w:r>
            <w:r>
              <w:rPr/>
              <w:t xml:space="preserve"> cloned; source–mask distance = 945 mm, detector distance = 1 m, Cs-137, seed 12345</w:t>
            </w:r>
            <w:bookmarkEnd w:id="1671"/>
          </w:p>
        </w:tc>
        <w:tc>
          <w:tcPr>
            <w:tcW w:w="1758" w:type="dxa"/>
          </w:tcPr>
          <w:p>
            <w:pPr>
              <w:pStyle w:val="TableText"/>
            </w:pPr>
            <w:bookmarkStart w:id="1672" w:name="tvvr0088r2c1"/>
            <w:r>
              <w:rPr/>
              <w:t xml:space="preserve">330,918 (100,000 / 0.3022 s)</w:t>
            </w:r>
            <w:bookmarkEnd w:id="1672"/>
          </w:p>
        </w:tc>
        <w:tc>
          <w:tcPr>
            <w:tcW w:w="2137" w:type="dxa"/>
          </w:tcPr>
          <w:p>
            <w:pPr>
              <w:pStyle w:val="TableText"/>
            </w:pPr>
            <w:bookmarkStart w:id="1673" w:name="tvvr0088r2c2"/>
            <w:r>
              <w:rPr/>
              <w:t xml:space="preserve">99.9950% (100,000 / 100,005)</w:t>
            </w:r>
            <w:bookmarkEnd w:id="1673"/>
          </w:p>
        </w:tc>
        <w:tc>
          <w:tcPr>
            <w:tcW w:w="1700" w:type="dxa"/>
          </w:tcPr>
          <w:p>
            <w:pPr>
              <w:pStyle w:val="TableText"/>
            </w:pPr>
            <w:bookmarkStart w:id="1674" w:name="tvvr0088r2c3"/>
            <w:r>
              <w:rPr/>
              <w:t xml:space="preserve">27.4590% (364,180 emitted)</w:t>
            </w:r>
            <w:bookmarkEnd w:id="1674"/>
          </w:p>
        </w:tc>
        <w:tc>
          <w:tcPr>
            <w:tcW w:w="1295" w:type="dxa"/>
          </w:tcPr>
          <w:p>
            <w:pPr>
              <w:pStyle w:val="TableText"/>
            </w:pPr>
            <w:bookmarkStart w:id="1675" w:name="tvvr0088r2c4"/>
            <w:r>
              <w:rPr/>
              <w:t xml:space="preserve">8.598 / 12.031 ms</w:t>
            </w:r>
            <w:bookmarkEnd w:id="1675"/>
          </w:p>
        </w:tc>
      </w:tr>
    </w:tbl>
    <w:p>
      <w:pPr>
        <w:pStyle w:val="Normal"/>
      </w:pPr>
      <w:bookmarkStart w:id="1676" w:name="tvvr0089"/>
      <w:r>
        <w:rPr/>
        <w:t xml:space="preserve">The default Studio grid has more detector pixels than these sample rigs. A real service refresh in the short acquisition test decoded in 28.907 ms (includes first-use/JIT effects); still below the 250 ms refresh interval. The service budgets transport to 200 ms per refresh, then decodes the cumulative flood. These are local CPU measurements, not desktop rendering performance or guaranteed throughput. Large event lists are kept for future spectrum reprocessing; detached snapshot copies have memory / copy cost proportional to acquired counts.</w:t>
      </w:r>
      <w:bookmarkEnd w:id="1676"/>
    </w:p>
    <w:p>
      <w:pPr>
        <w:pStyle w:val="Normal"/>
      </w:pPr>
      <w:bookmarkStart w:id="1677" w:name="tvvr0090"/>
      <w:r>
        <w:rPr/>
        <w:t xml:space="preserve">Reproduce without desktop UI:</w:t>
      </w:r>
      <w:bookmarkEnd w:id="1677"/>
    </w:p>
    <w:p>
      <w:pPr>
        <w:pStyle w:val="Code"/>
      </w:pPr>
      <w:bookmarkStart w:id="1678" w:name="tvvr0091"/>
      <w:r>
        <w:rPr>
          <w:rFonts w:ascii="Consolas" w:hAnsi="Consolas"/>
        </w:rPr>
        <w:t xml:space="preserve">dotnet build Gcam.sln -c Release -m:1 -nr:false</w:t>
        <w:br/>
        <w:t xml:space="preserve">dotnet test Gcam.sln -c Release -m:1 -nr:false</w:t>
        <w:br/>
        <w:t xml:space="preserve">dotnet test tests/Gcam.Tests -c Release --no-build --filter FullyQualifiedName~ListModeSourceTests --logger "console;verbosity=detailed"</w:t>
        <w:br/>
        <w:t xml:space="preserve">dotnet test tests/Gcam.Studio.Services.Tests -c Release --filter FullyQualifiedName~AcquisitionServiceTests --logger "console;verbosity=detailed"</w:t>
      </w:r>
      <w:bookmarkEnd w:id="1678"/>
    </w:p>
    <w:p>
      <w:pPr>
        <w:pStyle w:val="Normal"/>
      </w:pPr>
      <w:bookmarkStart w:id="1679" w:name="tvvr0092"/>
      <w:r>
        <w:rPr/>
        <w:t xml:space="preserve">Leave </w:t>
      </w:r>
      <w:r>
        <w:rPr>
          <w:rFonts w:ascii="Consolas" w:hAnsi="Consolas"/>
        </w:rPr>
        <w:t xml:space="preserve">GCAM_UI_TESTS</w:t>
      </w:r>
      <w:r>
        <w:rPr/>
        <w:t xml:space="preserve"> unset. Build has zero errors; NU1900 reports unreachable NuGet vulnerability metadata. Core's 69 cases include concurrent additions to the existing plot tests and four acquisition cases.</w:t>
      </w:r>
      <w:bookmarkEnd w:id="1679"/>
    </w:p>
    <w:p>
      <w:pPr>
        <w:pStyle w:val="Heading2"/>
      </w:pPr>
      <w:bookmarkStart w:id="1680" w:name="hbc1ddc15492fd34dd943"/>
      <w:bookmarkStart w:id="1681" w:name="tvvr0093"/>
      <w:r>
        <w:rPr/>
        <w:t xml:space="preserve">Requirement and design trace</w:t>
      </w:r>
      <w:bookmarkEnd w:id="1681"/>
      <w:bookmarkEnd w:id="1680"/>
    </w:p>
    <w:p>
      <w:pPr>
        <w:pStyle w:val="Normal"/>
      </w:pPr>
      <w:bookmarkStart w:id="1682" w:name="tvvr0094"/>
      <w:r>
        <w:rPr/>
        <w:t xml:space="preserve">VV.Studio.SRS</w:t>
      </w:r>
      <w:r>
        <w:rPr/>
        <w:t xml:space="preserve"> (GCAM-SW-SRS)</w:t>
      </w:r>
      <w:r>
        <w:rPr/>
        <w:t xml:space="preserve">: SR-RUN-01, -02, -04, -05, -06, -07, -08 retain their IDs marked withdrawn. SR-RUN-03 (failure handling) remains active. SR-RUN-09 … -19 cover background acquisition, Stop retention, live-time progress, input locking, Start availability, input validation, immutable shared events, 4 Hz decode / measurement refresh, MC limitation and preset completion; SR-RUN-14 (stale marking) is withdrawn and SR-RUN-23 … -28 add Continue, the raised preset, the seed, Reset, failure handling and the observed status rate; SR-RUN-29 adds the absolute ambient field. The matrix is in </w:t>
      </w:r>
      <w:hyperlink w:anchor="hdce2b38da74b5809d997">
        <w:r>
          <w:rPr/>
          <w:t xml:space="preserve">VV.Studio</w:t>
        </w:r>
      </w:hyperlink>
      <w:r>
        <w:rPr/>
        <w:t xml:space="preserve">; SU-19 is added in </w:t>
      </w:r>
      <w:r>
        <w:rPr/>
        <w:t xml:space="preserve">VV.Studio.SDS</w:t>
      </w:r>
      <w:r>
        <w:rPr/>
        <w:t xml:space="preserve"> (GCAM-SW-SDS)</w:t>
      </w:r>
      <w:r>
        <w:rPr/>
        <w:t xml:space="preserve">.</w:t>
      </w:r>
      <w:bookmarkEnd w:id="1682"/>
    </w:p>
    <w:p>
      <w:pPr>
        <w:pStyle w:val="Normal"/>
      </w:pPr>
      <w:bookmarkStart w:id="1683" w:name="tvvr0095"/>
      <w:r>
        <w:rPr/>
        <w:t xml:space="preserve">Virtual-clock tests verify snapshots grow, preset completion, Stop retention, Continue, Reset, measurement geometry and input locking. Service tests verify real transport/localization, detached immutable snapshots, count/flood conservation, flood pixel centres matching the decoder to nine decimal places, look-ahead boundaries, input rejection and an extreme MC-limited Stop on an injected clock. Read-only cross-review identified and rechecked fixes for Stop's live horizon and true deposits before optical light spread. No desktop session was started.</w:t>
      </w:r>
      <w:bookmarkEnd w:id="1683"/>
    </w:p>
    <w:p>
      <w:pPr>
        <w:pStyle w:val="Normal"/>
      </w:pPr>
      <w:bookmarkStart w:id="1684" w:name="tvvr0096"/>
      <w:r>
        <w:rPr/>
        <w:t xml:space="preserve">The batch progress implementation and its late-callback regression test have been removed with the unused batch path. Acquisition progress comes from sequential snapshots.</w:t>
      </w:r>
      <w:bookmarkEnd w:id="1684"/>
    </w:p>
    <w:p>
      <w:pPr>
        <w:pStyle w:val="Heading2"/>
      </w:pPr>
      <w:bookmarkStart w:id="1685" w:name="ha0dd1eef306452982e94"/>
      <w:bookmarkStart w:id="1686" w:name="tvvr0097"/>
      <w:r>
        <w:rPr/>
        <w:t xml:space="preserve">UI-test migration (applied 2026-10-01)</w:t>
      </w:r>
      <w:bookmarkEnd w:id="1686"/>
      <w:bookmarkEnd w:id="1685"/>
    </w:p>
    <w:p>
      <w:pPr>
        <w:pStyle w:val="Normal"/>
      </w:pPr>
      <w:bookmarkStart w:id="1687" w:name="tvvr0098"/>
      <w:r>
        <w:rPr/>
        <w:t xml:space="preserve">Historical migration record: the later acquisition-control change withdraws source drag and stale marking. Continue now preserves data; Reset clears them. Final desktop evidence is in </w:t>
      </w:r>
      <w:hyperlink w:anchor="hdce2b38da74b5809d997">
        <w:r>
          <w:rPr/>
          <w:t xml:space="preserve">VV.Studio</w:t>
        </w:r>
      </w:hyperlink>
      <w:r>
        <w:rPr/>
        <w:t xml:space="preserve">.</w:t>
      </w:r>
      <w:bookmarkEnd w:id="1687"/>
    </w:p>
    <w:p>
      <w:pPr>
        <w:pStyle w:val="Normal"/>
      </w:pPr>
      <w:bookmarkStart w:id="1688" w:name="tvvr0099"/>
      <w:r>
        <w:rPr/>
        <w:t xml:space="preserve">The desktop scenarios now drive Start / Stop / live time: </w:t>
      </w:r>
      <w:r>
        <w:rPr>
          <w:rFonts w:ascii="Consolas" w:hAnsi="Consolas"/>
        </w:rPr>
        <w:t xml:space="preserve">StudioWindow.Acquire</w:t>
      </w:r>
      <w:r>
        <w:rPr/>
        <w:t xml:space="preserve"> waits for Completed / Stopped / Failed and the status-line counts are parsed; the cancel scenario became </w:t>
      </w:r>
      <w:r>
        <w:rPr>
          <w:rFonts w:ascii="Consolas" w:hAnsi="Consolas"/>
        </w:rPr>
        <w:t xml:space="preserve">Stop_KeepsAcquiredData_LocksThenUnlocksScene</w:t>
      </w:r>
      <w:r>
        <w:rPr/>
        <w:t xml:space="preserve"> (inputs locked while acquiring, counts frozen after Stop, Start clears). On the desktop all 19 UI tests passed and, with corrupted verdicts, all 7 desktop scenarios failed at their corrupted assertions. Not yet automated: preset auto-completion timing, count monotonicity during acquisition and the MC-limited presentation.</w:t>
      </w:r>
      <w:bookmarkEnd w:id="1688"/>
    </w:p>
    <w:p>
      <w:pPr>
        <w:pStyle w:val="Heading2"/>
      </w:pPr>
      <w:bookmarkStart w:id="1689" w:name="hf7c12ed5a487274ee856"/>
      <w:bookmarkStart w:id="1690" w:name="tvvr0100"/>
      <w:r>
        <w:rPr/>
        <w:t xml:space="preserve">Scope</w:t>
      </w:r>
      <w:bookmarkEnd w:id="1690"/>
      <w:bookmarkEnd w:id="1689"/>
    </w:p>
    <w:p>
      <w:pPr>
        <w:pStyle w:val="Normal"/>
      </w:pPr>
      <w:bookmarkStart w:id="1691" w:name="tvvr0101"/>
      <w:r>
        <w:rPr/>
        <w:t xml:space="preserve">Studio uses Start / Stop / Continue / Reset. The batch members, ISimulationService and batch enum values have been removed; SimulationService remains as the acquisition adapter and ImagingResult remains the snapshot image record. Before list-mode acquisition the flood used geometric CrystalDetector scoring through DefaultSimulationFactory. It now adds one count per ComptonCrystalDetector event at its Argmax pixel, so in-crystal Compton scatter mispositioning is included in the image. No quantitative size of this change is asserted.</w:t>
      </w:r>
      <w:bookmarkEnd w:id="1691"/>
    </w:p>
    <w:p>
      <w:pPr>
        <w:pStyle w:val="Normal"/>
      </w:pPr>
      <w:bookmarkStart w:id="1692" w:name="tvvr0102"/>
      <w:r>
        <w:rPr/>
        <w:t xml:space="preserve">Studio supplies detector settings explicitly after cloning the scene config; existing builder callers keep the bare geometry. List-mode deposits remain unsmeared and unwindowed, located by Argmax. Measurement applies the seeded CrystalUniformity gain pattern before one chain smear. Snapshots retain their acquisition inputs, and the gain inputs are locked while data exist, so the recorded response cannot change. Spectrum windows and optional pile-up reuse these events. Per-nuclide imaging and stripping are outside this scope. A Co-60 or Na-22 decay is one event: the summed deposit of its detected gammas at the largest-deposit pixel over their merged sites, one arrival time.</w:t>
      </w:r>
      <w:bookmarkEnd w:id="1692"/>
    </w:p>
    <w:p>
      <w:pPr>
        <w:pStyle w:val="Heading2"/>
      </w:pPr>
      <w:bookmarkStart w:id="1693" w:name="ha2c5d4934b571104e3be"/>
      <w:bookmarkStart w:id="1694" w:name="tvvr0103"/>
      <w:r>
        <w:rPr/>
        <w:t xml:space="preserve">Detector realism and background</w:t>
      </w:r>
      <w:bookmarkEnd w:id="1694"/>
      <w:bookmarkEnd w:id="1693"/>
    </w:p>
    <w:p>
      <w:pPr>
        <w:pStyle w:val="Normal"/>
      </w:pPr>
      <w:bookmarkStart w:id="1695" w:name="tvvr0104"/>
      <w:r>
        <w:rPr/>
        <w:t xml:space="preserve">Measured 2026-10-01, Release. Source tests use default Studio optics (30×30 pixels, 0.6 mm pitch, Cs-137 at 1 m), transport seed 12345, measurement seed 909, gain σ 3% and gain seed 1. Entrance is 0.15 mm steel-equivalent, backing 2 mm and reflector gap 0.1 mm. Each absorber/backing comparison transports 2,000,000 proposals per configuration; variations use Clone + mutate. Counts are per proposal budget, not normalized to a fixed accepted event count, so attenuation remains visible. The spectrum has a fixed 0–2000 keV axis of 1000 bins, 2 keV wide. The peak-bin ratio and the histogram FWHM below are re-measured on these bins (2026-10-04); the grouped Ba band and the 480–620 keV valley counts are the record on the earlier 2.9725 keV bins, and their tests pass unchanged on the new ones.</w:t>
      </w:r>
      <w:bookmarkEnd w:id="1695"/>
    </w:p>
    <w:p>
      <w:pPr>
        <w:pStyle w:val="Normal"/>
      </w:pPr>
      <w:bookmarkStart w:id="1696" w:name="tvvr0105"/>
      <w:r>
        <w:rPr/>
        <w:t xml:space="preserve">Re-measured 2026-10-02 after the random generator was replaced (xoshiro256**, per-event smear streams keyed by (seed, index)): every row below is the new seeded realisation; all assertions pass with the unchanged tolerances. The throughput table above keeps its 2026-10-01 timings; its seeded acceptance / proposal counts are re-measured.</w:t>
      </w:r>
      <w:bookmarkEnd w:id="1696"/>
    </w:p>
    <w:tbl>
      <w:tblPr>
        <w:tblStyle w:val="Grid"/>
        <w:tblW w:w="9638" w:type="dxa"/>
        <w:tblLayout w:type="fixed"/>
      </w:tblPr>
      <w:tblGrid>
        <w:gridCol w:w="2934"/>
        <w:gridCol w:w="3343"/>
        <w:gridCol w:w="3361"/>
      </w:tblGrid>
      <w:tr>
        <w:trPr>
          <w:tblHeader/>
          <w:cantSplit/>
        </w:trPr>
        <w:tc>
          <w:tcPr>
            <w:tcW w:w="2934" w:type="dxa"/>
            <w:shd w:fill="EAF0F4"/>
          </w:tcPr>
          <w:p>
            <w:pPr>
              <w:pStyle w:val="TableText"/>
            </w:pPr>
            <w:bookmarkStart w:id="1697" w:name="tvvr0106r0c0"/>
            <w:r>
              <w:rPr>
                <w:b/>
              </w:rPr>
              <w:t xml:space="preserve">Test / check</w:t>
            </w:r>
            <w:bookmarkEnd w:id="1697"/>
          </w:p>
        </w:tc>
        <w:tc>
          <w:tcPr>
            <w:tcW w:w="3343" w:type="dxa"/>
            <w:shd w:fill="EAF0F4"/>
          </w:tcPr>
          <w:p>
            <w:pPr>
              <w:pStyle w:val="TableText"/>
            </w:pPr>
            <w:bookmarkStart w:id="1698" w:name="tvvr0106r0c1"/>
            <w:r>
              <w:rPr>
                <w:b/>
              </w:rPr>
              <w:t xml:space="preserve">Measurement</w:t>
            </w:r>
            <w:bookmarkEnd w:id="1698"/>
          </w:p>
        </w:tc>
        <w:tc>
          <w:tcPr>
            <w:tcW w:w="3361" w:type="dxa"/>
            <w:shd w:fill="EAF0F4"/>
          </w:tcPr>
          <w:p>
            <w:pPr>
              <w:pStyle w:val="TableText"/>
            </w:pPr>
            <w:bookmarkStart w:id="1699" w:name="tvvr0106r0c2"/>
            <w:r>
              <w:rPr>
                <w:b/>
              </w:rPr>
              <w:t xml:space="preserve">Expectation and tolerance</w:t>
            </w:r>
            <w:bookmarkEnd w:id="1699"/>
          </w:p>
        </w:tc>
      </w:tr>
      <w:tr>
        <w:trPr>
          <w:cantSplit/>
        </w:trPr>
        <w:tc>
          <w:tcPr>
            <w:tcW w:w="2934" w:type="dxa"/>
          </w:tcPr>
          <w:p>
            <w:pPr>
              <w:pStyle w:val="TableText"/>
            </w:pPr>
            <w:bookmarkStart w:id="1700" w:name="tvvr0106r1c0"/>
            <w:r>
              <w:rPr>
                <w:rFonts w:ascii="Consolas" w:hAnsi="Consolas"/>
              </w:rPr>
              <w:t xml:space="preserve">BaKAbsorber_UncollidedBandMatchesIndependentNarrowBeam_ReportsMeasuredSpectrum</w:t>
            </w:r>
            <w:r>
              <w:rPr/>
              <w:t xml:space="preserve">, unchanged Ba line energies</w:t>
            </w:r>
            <w:bookmarkEnd w:id="1700"/>
          </w:p>
        </w:tc>
        <w:tc>
          <w:tcPr>
            <w:tcW w:w="3343" w:type="dxa"/>
          </w:tcPr>
          <w:p>
            <w:pPr>
              <w:pStyle w:val="TableText"/>
            </w:pPr>
            <w:bookmarkStart w:id="1701" w:name="tvvr0106r1c1"/>
            <w:r>
              <w:rPr/>
              <w:t xml:space="preserve">50,064 → 23,777; ratio 0.474932</w:t>
            </w:r>
            <w:bookmarkEnd w:id="1701"/>
          </w:p>
        </w:tc>
        <w:tc>
          <w:tcPr>
            <w:tcW w:w="3361" w:type="dxa"/>
          </w:tcPr>
          <w:p>
            <w:pPr>
              <w:pStyle w:val="TableText"/>
            </w:pPr>
            <w:bookmarkStart w:id="1702" w:name="tvvr0106r1c2"/>
            <w:r>
              <w:rPr/>
              <w:t xml:space="preserve">Beer-Lambert prediction 0.474899 ± 0.014987 (4σ), weighted by the bare 32.1 / 36.4 keV line counts; independent log-log interpolation of iron μ anchors at 30 / 40 keV gives transmission 0.450696 / 0.571939; Poisson reference and transmitted-count uncertainty included</w:t>
            </w:r>
            <w:bookmarkEnd w:id="1702"/>
          </w:p>
        </w:tc>
      </w:tr>
      <w:tr>
        <w:trPr>
          <w:cantSplit/>
        </w:trPr>
        <w:tc>
          <w:tcPr>
            <w:tcW w:w="2934" w:type="dxa"/>
          </w:tcPr>
          <w:p>
            <w:pPr>
              <w:pStyle w:val="TableText"/>
            </w:pPr>
            <w:bookmarkStart w:id="1703" w:name="tvvr0106r2c0"/>
            <w:r>
              <w:rPr/>
              <w:t xml:space="preserve">Same test, measured grouped Ba band</w:t>
            </w:r>
            <w:bookmarkEnd w:id="1703"/>
          </w:p>
        </w:tc>
        <w:tc>
          <w:tcPr>
            <w:tcW w:w="3343" w:type="dxa"/>
          </w:tcPr>
          <w:p>
            <w:pPr>
              <w:pStyle w:val="TableText"/>
            </w:pPr>
            <w:bookmarkStart w:id="1704" w:name="tvvr0106r2c1"/>
            <w:r>
              <w:rPr/>
              <w:t xml:space="preserve">57,718 → 35,736; ratio 0.619148</w:t>
            </w:r>
            <w:bookmarkEnd w:id="1704"/>
          </w:p>
        </w:tc>
        <w:tc>
          <w:tcPr>
            <w:tcW w:w="3361" w:type="dxa"/>
          </w:tcPr>
          <w:p>
            <w:pPr>
              <w:pStyle w:val="TableText"/>
            </w:pPr>
            <w:bookmarkStart w:id="1705" w:name="tvvr0106r2c2"/>
            <w:r>
              <w:rPr/>
              <w:t xml:space="preserve">independent weighted transport + measurement MC, seed 987 / 444, predicts 0.619379 ± 0.028971 (4σ); weighted-reference variance bounded by w² ≤ w_max·w</w:t>
            </w:r>
            <w:bookmarkEnd w:id="1705"/>
          </w:p>
        </w:tc>
      </w:tr>
      <w:tr>
        <w:trPr>
          <w:cantSplit/>
        </w:trPr>
        <w:tc>
          <w:tcPr>
            <w:tcW w:w="2934" w:type="dxa"/>
          </w:tcPr>
          <w:p>
            <w:pPr>
              <w:pStyle w:val="TableText"/>
            </w:pPr>
            <w:bookmarkStart w:id="1706" w:name="tvvr0106r3c0"/>
            <w:r>
              <w:rPr/>
              <w:t xml:space="preserve">Same test, Ba K / 662 peak-bin ratio</w:t>
            </w:r>
            <w:bookmarkEnd w:id="1706"/>
          </w:p>
        </w:tc>
        <w:tc>
          <w:tcPr>
            <w:tcW w:w="3343" w:type="dxa"/>
          </w:tcPr>
          <w:p>
            <w:pPr>
              <w:pStyle w:val="TableText"/>
            </w:pPr>
            <w:bookmarkStart w:id="1707" w:name="tvvr0106r3c1"/>
            <w:r>
              <w:rPr/>
              <w:t xml:space="preserve">4.187313 without absorber, 2.320998 with absorber</w:t>
            </w:r>
            <w:bookmarkEnd w:id="1707"/>
          </w:p>
        </w:tc>
        <w:tc>
          <w:tcPr>
            <w:tcW w:w="3361" w:type="dxa"/>
          </w:tcPr>
          <w:p>
            <w:pPr>
              <w:pStyle w:val="TableText"/>
            </w:pPr>
            <w:bookmarkStart w:id="1708" w:name="tvvr0106r3c2"/>
            <w:r>
              <w:rPr/>
              <w:t xml:space="preserve">descriptive, not a global-peak requirement; Ba K remains the global maximum at 33.0 keV</w:t>
            </w:r>
            <w:bookmarkEnd w:id="1708"/>
          </w:p>
        </w:tc>
      </w:tr>
      <w:tr>
        <w:trPr>
          <w:cantSplit/>
        </w:trPr>
        <w:tc>
          <w:tcPr>
            <w:tcW w:w="2934" w:type="dxa"/>
          </w:tcPr>
          <w:p>
            <w:pPr>
              <w:pStyle w:val="TableText"/>
            </w:pPr>
            <w:bookmarkStart w:id="1709" w:name="tvvr0106r4c0"/>
            <w:r>
              <w:rPr/>
              <w:t xml:space="preserve">Same test, 480–620 keV valley (P-11)</w:t>
            </w:r>
            <w:bookmarkEnd w:id="1709"/>
          </w:p>
        </w:tc>
        <w:tc>
          <w:tcPr>
            <w:tcW w:w="3343" w:type="dxa"/>
          </w:tcPr>
          <w:p>
            <w:pPr>
              <w:pStyle w:val="TableText"/>
            </w:pPr>
            <w:bookmarkStart w:id="1710" w:name="tvvr0106r4c1"/>
            <w:r>
              <w:rPr/>
              <w:t xml:space="preserve">11,157 → 11,559 counts</w:t>
            </w:r>
            <w:bookmarkEnd w:id="1710"/>
          </w:p>
        </w:tc>
        <w:tc>
          <w:tcPr>
            <w:tcW w:w="3361" w:type="dxa"/>
          </w:tcPr>
          <w:p>
            <w:pPr>
              <w:pStyle w:val="TableText"/>
            </w:pPr>
            <w:bookmarkStart w:id="1711" w:name="tvvr0106r4c2"/>
            <w:r>
              <w:rPr/>
              <w:t xml:space="preserve">descriptive; increase 402 counts is 2.7σ under an independent Poisson comparison (was 148 counts, 0.98σ, with the old generator); no claim of a large absorber tail</w:t>
            </w:r>
            <w:bookmarkEnd w:id="1711"/>
          </w:p>
        </w:tc>
      </w:tr>
      <w:tr>
        <w:trPr>
          <w:cantSplit/>
        </w:trPr>
        <w:tc>
          <w:tcPr>
            <w:tcW w:w="2934" w:type="dxa"/>
          </w:tcPr>
          <w:p>
            <w:pPr>
              <w:pStyle w:val="TableText"/>
            </w:pPr>
            <w:bookmarkStart w:id="1712" w:name="tvvr0106r5c0"/>
            <w:r>
              <w:rPr>
                <w:rFonts w:ascii="Consolas" w:hAnsi="Consolas"/>
              </w:rPr>
              <w:t xml:space="preserve">Backing_AddsBackscatterRegion_FromTransport</w:t>
            </w:r>
            <w:bookmarkEnd w:id="1712"/>
          </w:p>
        </w:tc>
        <w:tc>
          <w:tcPr>
            <w:tcW w:w="3343" w:type="dxa"/>
          </w:tcPr>
          <w:p>
            <w:pPr>
              <w:pStyle w:val="TableText"/>
            </w:pPr>
            <w:bookmarkStart w:id="1713" w:name="tvvr0106r5c1"/>
            <w:r>
              <w:rPr/>
              <w:t xml:space="preserve">170–210 keV counts 15,415 without backing → 17,578 with backing; excess 2,163</w:t>
            </w:r>
            <w:bookmarkEnd w:id="1713"/>
          </w:p>
        </w:tc>
        <w:tc>
          <w:tcPr>
            <w:tcW w:w="3361" w:type="dxa"/>
          </w:tcPr>
          <w:p>
            <w:pPr>
              <w:pStyle w:val="TableText"/>
            </w:pPr>
            <w:bookmarkStart w:id="1714" w:name="tvvr0106r5c2"/>
            <w:r>
              <w:rPr/>
              <w:t xml:space="preserve">excess exceeds 4σ = 726.5590 counts; Compton's 180° return energy E/(1+2E/m_ec²) = 184.3263 keV; finite-angle return broadens toward higher energies; the bare crystal already has continuum in this region</w:t>
            </w:r>
            <w:bookmarkEnd w:id="1714"/>
          </w:p>
        </w:tc>
      </w:tr>
      <w:tr>
        <w:trPr>
          <w:cantSplit/>
        </w:trPr>
        <w:tc>
          <w:tcPr>
            <w:tcW w:w="2934" w:type="dxa"/>
          </w:tcPr>
          <w:p>
            <w:pPr>
              <w:pStyle w:val="TableText"/>
            </w:pPr>
            <w:bookmarkStart w:id="1715" w:name="tvvr0106r6c0"/>
            <w:r>
              <w:rPr>
                <w:rFonts w:ascii="Consolas" w:hAnsi="Consolas"/>
              </w:rPr>
              <w:t xml:space="preserve">Gain_WidensPhotopeakInQuadrature_AndReducesTightWindowAcceptance</w:t>
            </w:r>
            <w:r>
              <w:rPr/>
              <w:t xml:space="preserve">, 53,690 MC full-energy events</w:t>
            </w:r>
            <w:bookmarkEnd w:id="1715"/>
          </w:p>
        </w:tc>
        <w:tc>
          <w:tcPr>
            <w:tcW w:w="3343" w:type="dxa"/>
          </w:tcPr>
          <w:p>
            <w:pPr>
              <w:pStyle w:val="TableText"/>
            </w:pPr>
            <w:bookmarkStart w:id="1716" w:name="tvvr0106r6c1"/>
            <w:r>
              <w:rPr/>
              <w:t xml:space="preserve">measured variance 560.0673 vs expected 557.3291 keV²; equivalent FWHM 55.7281 vs 55.5917 keV; sampled pattern σ 2.9932%</w:t>
            </w:r>
            <w:bookmarkEnd w:id="1716"/>
          </w:p>
        </w:tc>
        <w:tc>
          <w:tcPr>
            <w:tcW w:w="3361" w:type="dxa"/>
          </w:tcPr>
          <w:p>
            <w:pPr>
              <w:pStyle w:val="TableText"/>
            </w:pPr>
            <w:bookmarkStart w:id="1717" w:name="tvvr0106r6c2"/>
            <w:r>
              <w:rPr/>
              <w:t xml:space="preserve">pixel-amplitude variance + mean FrontEndModel noise variance; 4σ variance tolerance 13.7996 keV² from the mixture's fourth central moment</w:t>
            </w:r>
            <w:bookmarkEnd w:id="1717"/>
          </w:p>
        </w:tc>
      </w:tr>
      <w:tr>
        <w:trPr>
          <w:cantSplit/>
        </w:trPr>
        <w:tc>
          <w:tcPr>
            <w:tcW w:w="2934" w:type="dxa"/>
          </w:tcPr>
          <w:p>
            <w:pPr>
              <w:pStyle w:val="TableText"/>
            </w:pPr>
            <w:bookmarkStart w:id="1718" w:name="tvvr0106r7c0"/>
            <w:r>
              <w:rPr/>
              <w:t xml:space="preserve">Same test, histogram FWHM</w:t>
            </w:r>
            <w:bookmarkEnd w:id="1718"/>
          </w:p>
        </w:tc>
        <w:tc>
          <w:tcPr>
            <w:tcW w:w="3343" w:type="dxa"/>
          </w:tcPr>
          <w:p>
            <w:pPr>
              <w:pStyle w:val="TableText"/>
            </w:pPr>
            <w:bookmarkStart w:id="1719" w:name="tvvr0106r7c1"/>
            <w:r>
              <w:rPr/>
              <w:t xml:space="preserve">54.5845 vs 55.5917 keV</w:t>
            </w:r>
            <w:bookmarkEnd w:id="1719"/>
          </w:p>
        </w:tc>
        <w:tc>
          <w:tcPr>
            <w:tcW w:w="3361" w:type="dxa"/>
          </w:tcPr>
          <w:p>
            <w:pPr>
              <w:pStyle w:val="TableText"/>
            </w:pPr>
            <w:bookmarkStart w:id="1720" w:name="tvvr0106r7c2"/>
            <w:r>
              <w:rPr/>
              <w:t xml:space="preserve">quadrature prediction, tolerance 4.8482 keV = two bins + 5·FWHM/√(2(N−1))</w:t>
            </w:r>
            <w:bookmarkEnd w:id="1720"/>
          </w:p>
        </w:tc>
      </w:tr>
      <w:tr>
        <w:trPr>
          <w:cantSplit/>
        </w:trPr>
        <w:tc>
          <w:tcPr>
            <w:tcW w:w="2934" w:type="dxa"/>
          </w:tcPr>
          <w:p>
            <w:pPr>
              <w:pStyle w:val="TableText"/>
            </w:pPr>
            <w:bookmarkStart w:id="1721" w:name="tvvr0106r8c0"/>
            <w:r>
              <w:rPr/>
              <w:t xml:space="preserve">Same test, ±0.5 chain-FWHM window</w:t>
            </w:r>
            <w:bookmarkEnd w:id="1721"/>
          </w:p>
        </w:tc>
        <w:tc>
          <w:tcPr>
            <w:tcW w:w="3343" w:type="dxa"/>
          </w:tcPr>
          <w:p>
            <w:pPr>
              <w:pStyle w:val="TableText"/>
            </w:pPr>
            <w:bookmarkStart w:id="1722" w:name="tvvr0106r8c1"/>
            <w:r>
              <w:rPr/>
              <w:t xml:space="preserve">fraction 0.761836 at zero gain spread → 0.477500 at 3%; decline 0.284336</w:t>
            </w:r>
            <w:bookmarkEnd w:id="1722"/>
          </w:p>
        </w:tc>
        <w:tc>
          <w:tcPr>
            <w:tcW w:w="3361" w:type="dxa"/>
          </w:tcPr>
          <w:p>
            <w:pPr>
              <w:pStyle w:val="TableText"/>
            </w:pPr>
            <w:bookmarkStart w:id="1723" w:name="tvvr0106r8c2"/>
            <w:r>
              <w:rPr/>
              <w:t xml:space="preserve">decline exceeds 4σ = 0.011332, conservative independent-binomial bound for paired samples</w:t>
            </w:r>
            <w:bookmarkEnd w:id="1723"/>
          </w:p>
        </w:tc>
      </w:tr>
      <w:tr>
        <w:trPr>
          <w:cantSplit/>
        </w:trPr>
        <w:tc>
          <w:tcPr>
            <w:tcW w:w="2934" w:type="dxa"/>
          </w:tcPr>
          <w:p>
            <w:pPr>
              <w:pStyle w:val="TableText"/>
            </w:pPr>
            <w:bookmarkStart w:id="1724" w:name="tvvr0106r9c0"/>
            <w:r>
              <w:rPr>
                <w:rFonts w:ascii="Consolas" w:hAnsi="Consolas"/>
              </w:rPr>
              <w:t xml:space="preserve">BsrOne_DoublesRate_PreservesEverySourceEvent_AndMatchesBackgroundModel</w:t>
            </w:r>
            <w:bookmarkEnd w:id="1724"/>
          </w:p>
        </w:tc>
        <w:tc>
          <w:tcPr>
            <w:tcW w:w="3343" w:type="dxa"/>
          </w:tcPr>
          <w:p>
            <w:pPr>
              <w:pStyle w:val="TableText"/>
            </w:pPr>
            <w:bookmarkStart w:id="1725" w:name="tvvr0106r9c1"/>
            <w:r>
              <w:rPr/>
              <w:t xml:space="preserve">79,943 source + 79,825 background events in 1000 s; mature total/source ratio 1.997237</w:t>
            </w:r>
            <w:bookmarkEnd w:id="1725"/>
          </w:p>
        </w:tc>
        <w:tc>
          <w:tcPr>
            <w:tcW w:w="3361" w:type="dxa"/>
          </w:tcPr>
          <w:p>
            <w:pPr>
              <w:pStyle w:val="TableText"/>
            </w:pPr>
            <w:bookmarkStart w:id="1726" w:name="tvvr0106r9c2"/>
            <w:r>
              <w:rPr/>
              <w:t xml:space="preserve">BSR=1 predicts 2; 4σ tolerance 0.021062, excluding first 100 s of running-rate startup</w:t>
            </w:r>
            <w:bookmarkEnd w:id="1726"/>
          </w:p>
        </w:tc>
      </w:tr>
      <w:tr>
        <w:trPr>
          <w:cantSplit/>
        </w:trPr>
        <w:tc>
          <w:tcPr>
            <w:tcW w:w="2934" w:type="dxa"/>
          </w:tcPr>
          <w:p>
            <w:pPr>
              <w:pStyle w:val="TableText"/>
            </w:pPr>
            <w:bookmarkStart w:id="1727" w:name="tvvr0106r10c0"/>
            <w:r>
              <w:rPr/>
              <w:t xml:space="preserve">Same test, spatial / energy distributions</w:t>
            </w:r>
            <w:bookmarkEnd w:id="1727"/>
          </w:p>
        </w:tc>
        <w:tc>
          <w:tcPr>
            <w:tcW w:w="3343" w:type="dxa"/>
          </w:tcPr>
          <w:p>
            <w:pPr>
              <w:pStyle w:val="TableText"/>
            </w:pPr>
            <w:bookmarkStart w:id="1728" w:name="tvvr0106r10c1"/>
            <w:r>
              <w:rPr/>
              <w:t xml:space="preserve">uniform-profile max abs z 3.0968 over 144 pixels; energy max abs z 1.3247 over eight bins</w:t>
            </w:r>
            <w:bookmarkEnd w:id="1728"/>
          </w:p>
        </w:tc>
        <w:tc>
          <w:tcPr>
            <w:tcW w:w="3361" w:type="dxa"/>
          </w:tcPr>
          <w:p>
            <w:pPr>
              <w:pStyle w:val="TableText"/>
            </w:pPr>
            <w:bookmarkStart w:id="1729" w:name="tvvr0106r10c2"/>
            <w:r>
              <w:rPr/>
              <w:t xml:space="preserve">5σ per pixel vs Background.SideLeakProfile(sideFraction=0); 4σ per energy bin vs 100,000 fresh cosine-flux deposits from BackgroundDepositSpectrum at 200 keV with independent seed 987</w:t>
            </w:r>
            <w:bookmarkEnd w:id="1729"/>
          </w:p>
        </w:tc>
      </w:tr>
      <w:tr>
        <w:trPr>
          <w:cantSplit/>
        </w:trPr>
        <w:tc>
          <w:tcPr>
            <w:tcW w:w="2934" w:type="dxa"/>
          </w:tcPr>
          <w:p>
            <w:pPr>
              <w:pStyle w:val="TableText"/>
            </w:pPr>
            <w:bookmarkStart w:id="1730" w:name="tvvr0106r11c0"/>
            <w:r>
              <w:rPr>
                <w:rFonts w:ascii="Consolas" w:hAnsi="Consolas"/>
              </w:rPr>
              <w:t xml:space="preserve">ZeroBsr_PreservesSourceStreamBitForBit</w:t>
            </w:r>
            <w:r>
              <w:rPr/>
              <w:t xml:space="preserve">, </w:t>
            </w:r>
            <w:r>
              <w:rPr>
                <w:rFonts w:ascii="Consolas" w:hAnsi="Consolas"/>
              </w:rPr>
              <w:t xml:space="preserve">Background_SeedAndCancellationAreDeterministic</w:t>
            </w:r>
            <w:bookmarkEnd w:id="1730"/>
          </w:p>
        </w:tc>
        <w:tc>
          <w:tcPr>
            <w:tcW w:w="3343" w:type="dxa"/>
          </w:tcPr>
          <w:p>
            <w:pPr>
              <w:pStyle w:val="TableText"/>
            </w:pPr>
            <w:bookmarkStart w:id="1731" w:name="tvvr0106r11c1"/>
            <w:r>
              <w:rPr/>
              <w:t xml:space="preserve">source-only and explicit zero-BSR records, histories and weights agree; enabled streams replay; cancellation throws promptly</w:t>
            </w:r>
            <w:bookmarkEnd w:id="1731"/>
          </w:p>
        </w:tc>
        <w:tc>
          <w:tcPr>
            <w:tcW w:w="3361" w:type="dxa"/>
          </w:tcPr>
          <w:p>
            <w:pPr>
              <w:pStyle w:val="TableText"/>
            </w:pPr>
            <w:bookmarkStart w:id="1732" w:name="tvvr0106r11c2"/>
            <w:r>
              <w:rPr/>
              <w:t xml:space="preserve">exact seeded equality, no extra RNG draws on the disabled path</w:t>
            </w:r>
            <w:bookmarkEnd w:id="1732"/>
          </w:p>
        </w:tc>
      </w:tr>
      <w:tr>
        <w:trPr>
          <w:cantSplit/>
        </w:trPr>
        <w:tc>
          <w:tcPr>
            <w:tcW w:w="2934" w:type="dxa"/>
          </w:tcPr>
          <w:p>
            <w:pPr>
              <w:pStyle w:val="TableText"/>
            </w:pPr>
            <w:bookmarkStart w:id="1733" w:name="tvvr0106r12c0"/>
            <w:r>
              <w:rPr>
                <w:rFonts w:ascii="Consolas" w:hAnsi="Consolas"/>
              </w:rPr>
              <w:t xml:space="preserve">Measurement_UsesFrozenInputs_AndReplaysAcrossSnapshotsAndPileUp</w:t>
            </w:r>
            <w:bookmarkEnd w:id="1733"/>
          </w:p>
        </w:tc>
        <w:tc>
          <w:tcPr>
            <w:tcW w:w="3343" w:type="dxa"/>
          </w:tcPr>
          <w:p>
            <w:pPr>
              <w:pStyle w:val="TableText"/>
            </w:pPr>
            <w:bookmarkStart w:id="1734" w:name="tvvr0106r12c1"/>
            <w:r>
              <w:rPr/>
              <w:t xml:space="preserve">batch, incremental and toggle replay agree; shared MeasurementStage reproduces every histogram bin</w:t>
            </w:r>
            <w:bookmarkEnd w:id="1734"/>
          </w:p>
        </w:tc>
        <w:tc>
          <w:tcPr>
            <w:tcW w:w="3361" w:type="dxa"/>
          </w:tcPr>
          <w:p>
            <w:pPr>
              <w:pStyle w:val="TableText"/>
            </w:pPr>
            <w:bookmarkStart w:id="1735" w:name="tvvr0106r12c2"/>
            <w:r>
              <w:rPr/>
              <w:t xml:space="preserve">exact; 8,427 fresh events; gain precedes smearing and is not applied twice</w:t>
            </w:r>
            <w:bookmarkEnd w:id="1735"/>
          </w:p>
        </w:tc>
      </w:tr>
    </w:tbl>
    <w:p>
      <w:pPr>
        <w:pStyle w:val="Normal"/>
      </w:pPr>
      <w:bookmarkStart w:id="1736" w:name="tvvr0107"/>
      <w:r>
        <w:rPr/>
        <w:t xml:space="preserve">Narrow-beam transmission describes uncollided photons, not the full measured Ba band: entrance Compton scattering can leave a photon inside that broad band. Both checks are therefore reported separately. The absorber suppresses Ba counts, but in this geometry does not make the Ba peak smaller than the 662 keV peak. No tail, line or noise floor is added by hand. The valley increase is small and statistically unresolved here.</w:t>
      </w:r>
      <w:bookmarkEnd w:id="1736"/>
    </w:p>
    <w:p>
      <w:pPr>
        <w:pStyle w:val="Normal"/>
      </w:pPr>
      <w:bookmarkStart w:id="1737" w:name="tvvr0108"/>
      <w:r>
        <w:rPr/>
        <w:t xml:space="preserve">The BSR background's energy response matches the existing unmasked cosine-flux crystal model; pixel placement matches the uniform detected pedestal. BSR is defined after detection, so this is not a prediction of incident flux, entrance loss or shield leakage. Each background deposit is freshly transported and used once; no event pool is repeated. Source records remain exactly intact when background is merged. Source and background arrival streams use separate RNGs and the running source-rate estimator. Spatial structure beyond the uniform pedestal is outside this implementation.</w:t>
      </w:r>
      <w:bookmarkEnd w:id="1737"/>
    </w:p>
    <w:p>
      <w:pPr>
        <w:pStyle w:val="Normal"/>
      </w:pPr>
      <w:bookmarkStart w:id="1738" w:name="tvvr0109"/>
      <w:r>
        <w:rPr>
          <w:b/>
        </w:rPr>
        <w:t xml:space="preserve">Absolute ambient field (default).</w:t>
      </w:r>
      <w:r>
        <w:rPr/>
        <w:t xml:space="preserve"> Studio starts with 0.10 µSv/h photon H*(10), validated terrestrial spectrum, front-only bound (SR-RUN-29). In the startup scene (Cs-137 500 µCi at 1 m, default optics and detector, 60 s) the field adds 0.137 ± 0.008 cps (4 × 600 s source-free) against 73 cps from the source — 0.19 % of the counts, 0.03 % of the 662 keV window; localisation is unchanged within the seed scatter (8 seeds). The bare-crystal bound gives 30.4 ± 0.1 cps (29 %). On the fixed 0–2000 keV axis the 662 keV band count is the same with or without the field's line list (1349 ideal, 1354 default, 8 seeds); the default field adds ≈ 0.25 overflow counts per minute. These are headless measurements through the Studio services; the desktop scenarios have not been run with the field on.</w:t>
      </w:r>
      <w:bookmarkEnd w:id="1738"/>
    </w:p>
    <w:p>
      <w:pPr>
        <w:pStyle w:val="Normal"/>
      </w:pPr>
      <w:bookmarkStart w:id="1739" w:name="tvvr0110"/>
      <w:r>
        <w:rPr/>
        <w:t xml:space="preserve">The first background test used a reference-only variance estimate, then incorrectly treated an empty finite reference bin as zero probability. The two-sample estimate now pools both counts under the equal-distribution null; bins with no variance in either sample require exact agreement. The 4σ energy criterion is unchanged.</w:t>
      </w:r>
      <w:bookmarkEnd w:id="1739"/>
    </w:p>
    <w:p>
      <w:pPr>
        <w:pStyle w:val="Heading3"/>
      </w:pPr>
      <w:bookmarkStart w:id="1740" w:name="h2f6892eb9988f0c1a1d7"/>
      <w:bookmarkStart w:id="1741" w:name="tvvr0111"/>
      <w:r>
        <w:rPr/>
        <w:t xml:space="preserve">Throughput with realism defaults</w:t>
      </w:r>
      <w:bookmarkEnd w:id="1741"/>
      <w:bookmarkEnd w:id="1740"/>
    </w:p>
    <w:p>
      <w:pPr>
        <w:pStyle w:val="Normal"/>
      </w:pPr>
      <w:bookmarkStart w:id="1742" w:name="tvvr0112"/>
      <w:r>
        <w:rPr>
          <w:rFonts w:ascii="Consolas" w:hAnsi="Consolas"/>
        </w:rPr>
        <w:t xml:space="preserve">Throughput_RecordsBareAndRealisticAcquisition</w:t>
      </w:r>
      <w:r>
        <w:rPr/>
        <w:t xml:space="preserve"> warms each producer for 2,000 accepted events and times 100,000 further events, four runs per configuration. Bare Studio scene-builder geometry gives 536,360, 525,671, 538,449 and 538,924 accepted events/s (mean 534,851). Realism defaults give 285,234, 299,889, 291,842 and 284,532 events/s (mean 290,375): about 45.7% lower accepted throughput. This comparison includes transport and rejection, excludes measurement / decode / UI, and changes physical geometry as well as its compute cost; it is a local measurement, not a performance requirement.</w:t>
      </w:r>
      <w:bookmarkEnd w:id="1742"/>
    </w:p>
    <w:p>
      <w:pPr>
        <w:pStyle w:val="Heading3"/>
      </w:pPr>
      <w:bookmarkStart w:id="1743" w:name="h934b82d4fedbb5a777d8"/>
      <w:bookmarkStart w:id="1744" w:name="tvvr0113"/>
      <w:r>
        <w:rPr/>
        <w:t xml:space="preserve">Traceability and pending desktop checks (historical implementation record)</w:t>
      </w:r>
      <w:bookmarkEnd w:id="1744"/>
      <w:bookmarkEnd w:id="1743"/>
    </w:p>
    <w:p>
      <w:pPr>
        <w:pStyle w:val="Normal"/>
      </w:pPr>
      <w:bookmarkStart w:id="1745" w:name="tvvr0114"/>
      <w:r>
        <w:rPr/>
        <w:t xml:space="preserve">Current status: the final desktop pass covers workspace clicks, detector locks, retained Spectrum windows and Imaging/focus projections. SelectionItemPattern and keyboard-only/screen-reader coverage remain separate gaps; see </w:t>
      </w:r>
      <w:hyperlink w:anchor="hdce2b38da74b5809d997">
        <w:r>
          <w:rPr/>
          <w:t xml:space="preserve">VV.Studio</w:t>
        </w:r>
      </w:hyperlink>
      <w:r>
        <w:rPr/>
        <w:t xml:space="preserve">.</w:t>
      </w:r>
      <w:bookmarkEnd w:id="1745"/>
    </w:p>
    <w:p>
      <w:pPr>
        <w:pStyle w:val="Normal"/>
      </w:pPr>
      <w:bookmarkStart w:id="1746" w:name="tvvr0115"/>
      <w:r>
        <w:rPr/>
        <w:t xml:space="preserve">SR-RUN-20 … -22 cover explicit defaults, frozen measurement inputs and background. SR-NAV-01 / -02, SR-SPEC-02 / -03 and SR-RUN-12 state the shared inputs, checked-state workspace activation, gained amplitudes and input locking. Headless workspace activation fixes AN-10; SelectionItemPattern.Select still needs a real desktop regression. No Studio window was launched and the UI-test project was not edited.</w:t>
      </w:r>
      <w:bookmarkEnd w:id="1746"/>
    </w:p>
    <w:p>
      <w:pPr>
        <w:pStyle w:val="Normal"/>
      </w:pPr>
      <w:bookmarkStart w:id="1747" w:name="tvvr0116"/>
      <w:r>
        <w:rPr/>
        <w:t xml:space="preserve">Needed UI additions: select both workspaces through SelectionItemPattern and assert the displayed content; verify detector defaults, field reachability in both themes at minimum size, gain / seed / BSR locking during acquisition and while data exist, preserved spectrum response after a later window change, and live BSR count/rate presentation. Existing desktop tolerances remain unchanged.</w:t>
      </w:r>
      <w:bookmarkEnd w:id="1747"/>
    </w:p>
    <w:p>
      <w:pPr>
        <w:pStyle w:val="Heading2"/>
      </w:pPr>
      <w:bookmarkStart w:id="1748" w:name="h1ae5b4a79896b45808ed"/>
      <w:bookmarkStart w:id="1749" w:name="tvvr0117"/>
      <w:r>
        <w:rPr/>
        <w:t xml:space="preserve">Start / Stop / Continue / Reset (2026-10-02)</w:t>
      </w:r>
      <w:bookmarkEnd w:id="1749"/>
      <w:bookmarkEnd w:id="1748"/>
    </w:p>
    <w:p>
      <w:pPr>
        <w:pStyle w:val="Normal"/>
      </w:pPr>
      <w:bookmarkStart w:id="1750" w:name="tvvr0118"/>
      <w:r>
        <w:rPr/>
        <w:t xml:space="preserve">The acquisition follows the multichannel-analyser model: Start acquires, Stop pauses keeping everything, Start again (labelled Continue) resumes the same acquisition, Reset discards it. Physical inputs are locked while data exist; view settings are not. Each new acquisition uses a new Monte Carlo seed unless one is fixed.</w:t>
      </w:r>
      <w:bookmarkEnd w:id="1750"/>
    </w:p>
    <w:p>
      <w:pPr>
        <w:pStyle w:val="Normal"/>
      </w:pPr>
      <w:bookmarkStart w:id="1751" w:name="tvvr0119"/>
      <w:r>
        <w:rPr>
          <w:b/>
        </w:rPr>
        <w:t xml:space="preserve">Continuation is exact.</w:t>
      </w:r>
      <w:r>
        <w:rPr/>
        <w:t xml:space="preserve"> The session keeps the list-mode source with all its random streams, the events, flood, decoder, live-time clock and the one event already drawn beyond the acquired live time. A stopped and continued acquisition therefore produces the uninterrupted event stream, event for event. Measured on the real session with an injected clock (</w:t>
      </w:r>
      <w:r>
        <w:rPr>
          <w:rFonts w:ascii="Consolas" w:hAnsi="Consolas"/>
        </w:rPr>
        <w:t xml:space="preserve">AcquisitionContinuationTests</w:t>
      </w:r>
      <w:r>
        <w:rPr/>
        <w:t xml:space="preserve">, Cs-137 500 µCi at (0, 0) + Co-60 300 µCi at (20, 0) mm, 1 m, seed 4711, preset 12 s, four stops at live 1, 2.125, 7.625 and 8.5 s at speeds ×4, ×1.5, ×11, ×0.7, ×6, 100 s of wall time while stopped each time):</w:t>
      </w:r>
      <w:bookmarkEnd w:id="1751"/>
    </w:p>
    <w:tbl>
      <w:tblPr>
        <w:tblStyle w:val="Grid"/>
        <w:tblW w:w="9638" w:type="dxa"/>
        <w:tblLayout w:type="fixed"/>
      </w:tblPr>
      <w:tblGrid>
        <w:gridCol w:w="2095"/>
        <w:gridCol w:w="2945"/>
        <w:gridCol w:w="4597"/>
      </w:tblGrid>
      <w:tr>
        <w:trPr>
          <w:tblHeader/>
          <w:cantSplit/>
        </w:trPr>
        <w:tc>
          <w:tcPr>
            <w:tcW w:w="2095" w:type="dxa"/>
            <w:shd w:fill="EAF0F4"/>
          </w:tcPr>
          <w:p>
            <w:pPr>
              <w:pStyle w:val="TableText"/>
            </w:pPr>
            <w:bookmarkStart w:id="1752" w:name="tvvr0120r0c0"/>
            <w:r>
              <w:rPr>
                <w:b/>
              </w:rPr>
              <w:t xml:space="preserve">Background</w:t>
            </w:r>
            <w:bookmarkEnd w:id="1752"/>
          </w:p>
        </w:tc>
        <w:tc>
          <w:tcPr>
            <w:tcW w:w="2945" w:type="dxa"/>
            <w:shd w:fill="EAF0F4"/>
          </w:tcPr>
          <w:p>
            <w:pPr>
              <w:pStyle w:val="TableText"/>
            </w:pPr>
            <w:bookmarkStart w:id="1753" w:name="tvvr0120r0c1"/>
            <w:r>
              <w:rPr>
                <w:b/>
              </w:rPr>
              <w:t xml:space="preserve">Events in 12 s</w:t>
            </w:r>
            <w:bookmarkEnd w:id="1753"/>
          </w:p>
        </w:tc>
        <w:tc>
          <w:tcPr>
            <w:tcW w:w="4597" w:type="dxa"/>
            <w:shd w:fill="EAF0F4"/>
          </w:tcPr>
          <w:p>
            <w:pPr>
              <w:pStyle w:val="TableText"/>
            </w:pPr>
            <w:bookmarkStart w:id="1754" w:name="tvvr0120r0c2"/>
            <w:r>
              <w:rPr>
                <w:b/>
              </w:rPr>
              <w:t xml:space="preserve">Result</w:t>
            </w:r>
            <w:bookmarkEnd w:id="1754"/>
          </w:p>
        </w:tc>
      </w:tr>
      <w:tr>
        <w:trPr>
          <w:cantSplit/>
        </w:trPr>
        <w:tc>
          <w:tcPr>
            <w:tcW w:w="2095" w:type="dxa"/>
          </w:tcPr>
          <w:p>
            <w:pPr>
              <w:pStyle w:val="TableText"/>
            </w:pPr>
            <w:bookmarkStart w:id="1755" w:name="tvvr0120r1c0"/>
            <w:r>
              <w:rPr/>
              <w:t xml:space="preserve">BSR 0</w:t>
            </w:r>
            <w:bookmarkEnd w:id="1755"/>
          </w:p>
        </w:tc>
        <w:tc>
          <w:tcPr>
            <w:tcW w:w="2945" w:type="dxa"/>
          </w:tcPr>
          <w:p>
            <w:pPr>
              <w:pStyle w:val="TableText"/>
            </w:pPr>
            <w:bookmarkStart w:id="1756" w:name="tvvr0120r1c1"/>
            <w:r>
              <w:rPr/>
              <w:t xml:space="preserve">1,907 (1,810 with the old generator)</w:t>
            </w:r>
            <w:bookmarkEnd w:id="1756"/>
          </w:p>
        </w:tc>
        <w:tc>
          <w:tcPr>
            <w:tcW w:w="4597" w:type="dxa"/>
          </w:tcPr>
          <w:p>
            <w:pPr>
              <w:pStyle w:val="TableText"/>
            </w:pPr>
            <w:bookmarkStart w:id="1757" w:name="tvvr0120r1c2"/>
            <w:r>
              <w:rPr/>
              <w:t xml:space="preserve">identical to the uninterrupted session and to the direct source stream; arrival times strictly increasing; each continued segment starts at the stopped live time and counts</w:t>
            </w:r>
            <w:bookmarkEnd w:id="1757"/>
          </w:p>
        </w:tc>
      </w:tr>
      <w:tr>
        <w:trPr>
          <w:cantSplit/>
        </w:trPr>
        <w:tc>
          <w:tcPr>
            <w:tcW w:w="2095" w:type="dxa"/>
          </w:tcPr>
          <w:p>
            <w:pPr>
              <w:pStyle w:val="TableText"/>
            </w:pPr>
            <w:bookmarkStart w:id="1758" w:name="tvvr0120r2c0"/>
            <w:r>
              <w:rPr/>
              <w:t xml:space="preserve">BSR 0.5</w:t>
            </w:r>
            <w:bookmarkEnd w:id="1758"/>
          </w:p>
        </w:tc>
        <w:tc>
          <w:tcPr>
            <w:tcW w:w="2945" w:type="dxa"/>
          </w:tcPr>
          <w:p>
            <w:pPr>
              <w:pStyle w:val="TableText"/>
            </w:pPr>
            <w:bookmarkStart w:id="1759" w:name="tvvr0120r2c1"/>
            <w:r>
              <w:rPr/>
              <w:t xml:space="preserve">2,769 (old 2,728)</w:t>
            </w:r>
            <w:bookmarkEnd w:id="1759"/>
          </w:p>
        </w:tc>
        <w:tc>
          <w:tcPr>
            <w:tcW w:w="4597" w:type="dxa"/>
          </w:tcPr>
          <w:p>
            <w:pPr>
              <w:pStyle w:val="TableText"/>
            </w:pPr>
            <w:bookmarkStart w:id="1760" w:name="tvvr0120r2c2"/>
            <w:r>
              <w:rPr/>
              <w:t xml:space="preserve">identical, as above</w:t>
            </w:r>
            <w:bookmarkEnd w:id="1760"/>
          </w:p>
        </w:tc>
      </w:tr>
      <w:tr>
        <w:trPr>
          <w:cantSplit/>
        </w:trPr>
        <w:tc>
          <w:tcPr>
            <w:tcW w:w="2095" w:type="dxa"/>
          </w:tcPr>
          <w:p>
            <w:pPr>
              <w:pStyle w:val="TableText"/>
            </w:pPr>
            <w:bookmarkStart w:id="1761" w:name="tvvr0120r3c0"/>
            <w:r>
              <w:rPr/>
              <w:t xml:space="preserve">Co-60 500 µCi at (3, −2) mm, 100 mm, BSR 0 (same stops)</w:t>
            </w:r>
            <w:bookmarkEnd w:id="1761"/>
          </w:p>
        </w:tc>
        <w:tc>
          <w:tcPr>
            <w:tcW w:w="2945" w:type="dxa"/>
          </w:tcPr>
          <w:p>
            <w:pPr>
              <w:pStyle w:val="TableText"/>
            </w:pPr>
            <w:bookmarkStart w:id="1762" w:name="tvvr0120r3c1"/>
            <w:r>
              <w:rPr/>
              <w:t xml:space="preserve">139,933 (62 decays with both gammas detected; old 139,747 / 48)</w:t>
            </w:r>
            <w:bookmarkEnd w:id="1762"/>
          </w:p>
        </w:tc>
        <w:tc>
          <w:tcPr>
            <w:tcW w:w="4597" w:type="dxa"/>
          </w:tcPr>
          <w:p>
            <w:pPr>
              <w:pStyle w:val="TableText"/>
            </w:pPr>
            <w:bookmarkStart w:id="1763" w:name="tvvr0120r3c2"/>
            <w:r>
              <w:rPr/>
              <w:t xml:space="preserve">identical, as above; one event per decay keeps the single look-ahead event sufficient</w:t>
            </w:r>
            <w:bookmarkEnd w:id="1763"/>
          </w:p>
        </w:tc>
      </w:tr>
    </w:tbl>
    <w:p>
      <w:pPr>
        <w:pStyle w:val="Normal"/>
      </w:pPr>
      <w:bookmarkStart w:id="1764" w:name="tvvr0121"/>
      <w:r>
        <w:rPr/>
        <w:t xml:space="preserve">A raised preset after Completed (3 s → 6 s) continues identically to an uninterrupted 6 s acquisition; the same seed reproduces an acquisition and the next seed gives an independent one. Sensitivity check: with the look-ahead event deliberately dropped at each Stop, all three continuation tests fail at the first stop (one real count lost per stop). Wall-clock pacing never enters the events: speed only decides when the worker consumes them, and live time, not wall time, is the physical clock, so it does not advance while stopped. The Poisson arrival process is continued, not restarted: the next arrival is the one drawn after the last event.</w:t>
      </w:r>
      <w:bookmarkEnd w:id="1764"/>
    </w:p>
    <w:p>
      <w:pPr>
        <w:pStyle w:val="Normal"/>
      </w:pPr>
      <w:bookmarkStart w:id="1765" w:name="tvvr0122"/>
      <w:r>
        <w:rPr/>
        <w:t xml:space="preserve">Not verified here: the desktop (Reset placement, keyboard order, Continue label) — the rewritten desktop scenarios are not run.</w:t>
      </w:r>
      <w:bookmarkEnd w:id="1765"/>
    </w:p>
    <w:p>
      <w:pPr>
        <w:pStyle w:val="Heading1"/>
      </w:pPr>
      <w:bookmarkStart w:id="1766" w:name="h01b0a673660567b4ae3f"/>
      <w:bookmarkStart w:id="1767" w:name="tvvr0123"/>
      <w:r>
        <w:rPr/>
        <w:t xml:space="preserve">Annex B — VV.Studio.Imaging — per-nuclide imaging verification evidence</w:t>
      </w:r>
      <w:bookmarkEnd w:id="1767"/>
      <w:bookmarkEnd w:id="1766"/>
    </w:p>
    <w:p>
      <w:pPr>
        <w:pStyle w:val="Normal"/>
      </w:pPr>
      <w:bookmarkStart w:id="1768" w:name="tvvr0124"/>
      <w:r>
        <w:rPr/>
        <w:t xml:space="preserve">Scope: measured-energy imaging channels and Compton stripping in GCAM Studio. This page separates association verification from measured localization precision; it makes no new precision claim.</w:t>
      </w:r>
      <w:bookmarkEnd w:id="1768"/>
    </w:p>
    <w:p>
      <w:pPr>
        <w:pStyle w:val="Normal"/>
      </w:pPr>
      <w:bookmarkStart w:id="1769" w:name="tvvr0125"/>
      <w:r>
        <w:rPr>
          <w:b/>
        </w:rPr>
        <w:t xml:space="preserve">At a glance</w:t>
      </w:r>
      <w:bookmarkEnd w:id="1769"/>
    </w:p>
    <w:p>
      <w:pPr>
        <w:pStyle w:val="Bullet"/>
      </w:pPr>
      <w:bookmarkStart w:id="1770" w:name="tvvr0126l0"/>
      <w:r>
        <w:rPr/>
        <w:t xml:space="preserve">Requirements SR-IMG-01 … SR-IMG-06 are in </w:t>
      </w:r>
      <w:r>
        <w:rPr/>
        <w:t xml:space="preserve">VV.Studio.SRS</w:t>
      </w:r>
      <w:r>
        <w:rPr/>
        <w:t xml:space="preserve"> (GCAM-SW-SRS)</w:t>
      </w:r>
      <w:r>
        <w:rPr/>
        <w:t xml:space="preserve">.</w:t>
      </w:r>
      <w:bookmarkEnd w:id="1770"/>
    </w:p>
    <w:p>
      <w:pPr>
        <w:pStyle w:val="Bullet"/>
      </w:pPr>
      <w:bookmarkStart w:id="1771" w:name="tvvr0126l1"/>
      <w:r>
        <w:rPr/>
        <w:t xml:space="preserve">Headless requirements passed; Release measurements below were supplied by the reviewer on 2026-10-02.</w:t>
      </w:r>
      <w:bookmarkEnd w:id="1771"/>
    </w:p>
    <w:p>
      <w:pPr>
        <w:pStyle w:val="Bullet"/>
      </w:pPr>
      <w:bookmarkStart w:id="1772" w:name="tvvr0126l2"/>
      <w:r>
        <w:rPr/>
        <w:t xml:space="preserve">The Co-60 y bias near −1.4 mm is not an energy effect: it is a position-dependent localisation error from undersampling the mask-cell shadow with the default optics at a 1 m focal plane (see "Localisation bias").</w:t>
      </w:r>
      <w:bookmarkEnd w:id="1772"/>
    </w:p>
    <w:p>
      <w:pPr>
        <w:pStyle w:val="Bullet"/>
      </w:pPr>
      <w:bookmarkStart w:id="1773" w:name="tvvr0126l3"/>
      <w:r>
        <w:rPr/>
        <w:t xml:space="preserve">Retained offscreen mixed-scene renders cover both themes and sizes. The final desktop pass verifies channel selection, stripping and bound found peaks; see </w:t>
      </w:r>
      <w:hyperlink w:anchor="hdce2b38da74b5809d997">
        <w:r>
          <w:rPr/>
          <w:t xml:space="preserve">VV.Studio</w:t>
        </w:r>
      </w:hyperlink>
      <w:r>
        <w:rPr/>
        <w:t xml:space="preserve">.</w:t>
      </w:r>
      <w:bookmarkEnd w:id="1773"/>
    </w:p>
    <w:p>
      <w:pPr>
        <w:pStyle w:val="Bullet"/>
      </w:pPr>
      <w:bookmarkStart w:id="1774" w:name="tvvr0126l4"/>
      <w:r>
        <w:rPr/>
        <w:t xml:space="preserve">The measurements below are headless; the later desktop pass is separate evidence, not a new localisation-precision measurement.</w:t>
      </w:r>
      <w:bookmarkEnd w:id="1774"/>
    </w:p>
    <w:p>
      <w:pPr>
        <w:pStyle w:val="Normal"/>
      </w:pPr>
      <w:bookmarkStart w:id="1775" w:name="tvvr0127"/>
      <w:r>
        <w:rPr/>
        <w:t xml:space="preserve">Current normal-run totals are in </w:t>
      </w:r>
      <w:hyperlink w:anchor="h3cd187cdb146fc4da978">
        <w:r>
          <w:rPr/>
          <w:t xml:space="preserve">VV.Studio</w:t>
        </w:r>
      </w:hyperlink>
      <w:r>
        <w:rPr/>
        <w:t xml:space="preserve">. Dated verification records below retain the execution limits at that time; subsequent desktop evidence supersedes their pending status.</w:t>
      </w:r>
      <w:bookmarkEnd w:id="1775"/>
    </w:p>
    <w:p>
      <w:pPr>
        <w:pStyle w:val="Heading2"/>
      </w:pPr>
      <w:bookmarkStart w:id="1776" w:name="h217a042c3e50043f9a3f"/>
      <w:bookmarkStart w:id="1777" w:name="tvvr0128"/>
      <w:r>
        <w:rPr/>
        <w:t xml:space="preserve">Scenes and checks</w:t>
      </w:r>
      <w:bookmarkEnd w:id="1777"/>
      <w:bookmarkEnd w:id="1776"/>
    </w:p>
    <w:p>
      <w:pPr>
        <w:pStyle w:val="Normal"/>
      </w:pPr>
      <w:bookmarkStart w:id="1778" w:name="tvvr0129"/>
      <w:r>
        <w:rPr/>
        <w:t xml:space="preserve">Defaults: rank 13, mask pitch 0.7 mm, D 80 mm, focal/source distance 1000 mm, 30×30 pixels at 0.6 mm, Studio detector realism (entrance 0.15 mm, backing 2 mm, reflector gap 0.1 mm, gain σ 3%, seed 1), default physical front-end chain, N = 1.5. Cs activity 500 µCi; Co activity 1000 µCi. All events come from ListModeSource; the measured response is MeasurementStage.</w:t>
      </w:r>
      <w:bookmarkEnd w:id="1778"/>
    </w:p>
    <w:tbl>
      <w:tblPr>
        <w:tblStyle w:val="Grid"/>
        <w:tblW w:w="9638" w:type="dxa"/>
        <w:tblLayout w:type="fixed"/>
      </w:tblPr>
      <w:tblGrid>
        <w:gridCol w:w="1835"/>
        <w:gridCol w:w="3902"/>
        <w:gridCol w:w="3902"/>
      </w:tblGrid>
      <w:tr>
        <w:trPr>
          <w:tblHeader/>
          <w:cantSplit/>
        </w:trPr>
        <w:tc>
          <w:tcPr>
            <w:tcW w:w="1835" w:type="dxa"/>
            <w:shd w:fill="EAF0F4"/>
          </w:tcPr>
          <w:p>
            <w:pPr>
              <w:pStyle w:val="TableText"/>
            </w:pPr>
            <w:bookmarkStart w:id="1779" w:name="tvvr0130r0c0"/>
            <w:r>
              <w:rPr>
                <w:b/>
              </w:rPr>
              <w:t xml:space="preserve">Check</w:t>
            </w:r>
            <w:bookmarkEnd w:id="1779"/>
          </w:p>
        </w:tc>
        <w:tc>
          <w:tcPr>
            <w:tcW w:w="3902" w:type="dxa"/>
            <w:shd w:fill="EAF0F4"/>
          </w:tcPr>
          <w:p>
            <w:pPr>
              <w:pStyle w:val="TableText"/>
            </w:pPr>
            <w:bookmarkStart w:id="1780" w:name="tvvr0130r0c1"/>
            <w:r>
              <w:rPr>
                <w:b/>
              </w:rPr>
              <w:t xml:space="preserve">Method and acceptance</w:t>
            </w:r>
            <w:bookmarkEnd w:id="1780"/>
          </w:p>
        </w:tc>
        <w:tc>
          <w:tcPr>
            <w:tcW w:w="3902" w:type="dxa"/>
            <w:shd w:fill="EAF0F4"/>
          </w:tcPr>
          <w:p>
            <w:pPr>
              <w:pStyle w:val="TableText"/>
            </w:pPr>
            <w:bookmarkStart w:id="1781" w:name="tvvr0130r0c2"/>
            <w:r>
              <w:rPr>
                <w:b/>
              </w:rPr>
              <w:t xml:space="preserve">Measured result</w:t>
            </w:r>
            <w:bookmarkEnd w:id="1781"/>
          </w:p>
        </w:tc>
      </w:tr>
      <w:tr>
        <w:trPr>
          <w:cantSplit/>
        </w:trPr>
        <w:tc>
          <w:tcPr>
            <w:tcW w:w="1835" w:type="dxa"/>
          </w:tcPr>
          <w:p>
            <w:pPr>
              <w:pStyle w:val="TableText"/>
            </w:pPr>
            <w:bookmarkStart w:id="1782" w:name="tvvr0130r1c0"/>
            <w:r>
              <w:rPr/>
              <w:t xml:space="preserve">Co-located Cs + Co at (0,0), 600 s</w:t>
            </w:r>
            <w:bookmarkEnd w:id="1782"/>
          </w:p>
        </w:tc>
        <w:tc>
          <w:tcPr>
            <w:tcW w:w="3902" w:type="dxa"/>
          </w:tcPr>
          <w:p>
            <w:pPr>
              <w:pStyle w:val="TableText"/>
            </w:pPr>
            <w:bookmarkStart w:id="1783" w:name="tvvr0130r1c1"/>
            <w:r>
              <w:rPr/>
              <w:t xml:space="preserve">Raw low window must exceed an independent same-live-time Cs-only reference by 4√(L+C). Strip count acceptance is 4√(L + R²H + C + H²Var(R)); Var(R)=R²(1/Lcal+1/Hcal), delta-method independent Poisson calibration windows. Seeds 27182 mixed and 31415 Cs-only.</w:t>
            </w:r>
            <w:bookmarkEnd w:id="1783"/>
          </w:p>
        </w:tc>
        <w:tc>
          <w:tcPr>
            <w:tcW w:w="3902" w:type="dxa"/>
          </w:tcPr>
          <w:p>
            <w:pPr>
              <w:pStyle w:val="TableText"/>
            </w:pPr>
            <w:bookmarkStart w:id="1784" w:name="tvvr0130r1c2"/>
            <w:r>
              <w:rPr/>
              <w:t xml:space="preserve">Passed. R(Co→Cs) = 0.4706 (6,018/12,787). Raw Cs L = 23,009, high H = 20,410, stripped Cs = 13,421.7843, Cs-only C = 13,331; error = 90.7843 counts versus 4σ = 1,007.2427 counts; Var(R) = 5.4128E-05. (Old generator: R 0.4775, error 112.0634 vs 4σ 1,016.5072.)</w:t>
            </w:r>
            <w:bookmarkEnd w:id="1784"/>
          </w:p>
        </w:tc>
      </w:tr>
      <w:tr>
        <w:trPr>
          <w:cantSplit/>
        </w:trPr>
        <w:tc>
          <w:tcPr>
            <w:tcW w:w="1835" w:type="dxa"/>
          </w:tcPr>
          <w:p>
            <w:pPr>
              <w:pStyle w:val="TableText"/>
            </w:pPr>
            <w:bookmarkStart w:id="1785" w:name="tvvr0130r2c0"/>
            <w:r>
              <w:rPr/>
              <w:t xml:space="preserve">Off-axis association, 600 s</w:t>
            </w:r>
            <w:bookmarkEnd w:id="1785"/>
          </w:p>
        </w:tc>
        <w:tc>
          <w:tcPr>
            <w:tcW w:w="3902" w:type="dxa"/>
          </w:tcPr>
          <w:p>
            <w:pPr>
              <w:pStyle w:val="TableText"/>
            </w:pPr>
            <w:bookmarkStart w:id="1786" w:name="tvvr0130r2c1"/>
            <w:r>
              <w:rPr/>
              <w:t xml:space="preserve">Cs (15,8) mm, Co (−15,−8) mm, seed 19283. Each refined top peak error must be strictly below step × √2 = 3.093592 mm (step 2.1875 mm). This is an association bound, not a precision tolerance.</w:t>
            </w:r>
            <w:bookmarkEnd w:id="1786"/>
          </w:p>
        </w:tc>
        <w:tc>
          <w:tcPr>
            <w:tcW w:w="3902" w:type="dxa"/>
          </w:tcPr>
          <w:p>
            <w:pPr>
              <w:pStyle w:val="TableText"/>
            </w:pPr>
            <w:bookmarkStart w:id="1787" w:name="tvvr0130r2c2"/>
            <w:r>
              <w:rPr/>
              <w:t xml:space="preserve">Passed. Cs found (15.2480, 7.8387) mm, error 0.2959 mm; Co found (−15.3164, −9.3830) mm, error 1.4188 mm. Both below the 3.0936 mm association bound. R(Co→Cs) = 0.4709 (6,020/12,785). (Old generator: errors 0.1765 / 1.4238 mm, R 0.4825.)</w:t>
            </w:r>
            <w:bookmarkEnd w:id="1787"/>
          </w:p>
        </w:tc>
      </w:tr>
      <w:tr>
        <w:trPr>
          <w:cantSplit/>
        </w:trPr>
        <w:tc>
          <w:tcPr>
            <w:tcW w:w="1835" w:type="dxa"/>
          </w:tcPr>
          <w:p>
            <w:pPr>
              <w:pStyle w:val="TableText"/>
            </w:pPr>
            <w:bookmarkStart w:id="1788" w:name="tvvr0130r3c0"/>
            <w:r>
              <w:rPr/>
              <w:t xml:space="preserve">Localization precision</w:t>
            </w:r>
            <w:bookmarkEnd w:id="1788"/>
          </w:p>
        </w:tc>
        <w:tc>
          <w:tcPr>
            <w:tcW w:w="3902" w:type="dxa"/>
          </w:tcPr>
          <w:p>
            <w:pPr>
              <w:pStyle w:val="TableText"/>
            </w:pPr>
            <w:bookmarkStart w:id="1789" w:name="tvvr0130r3c1"/>
            <w:r>
              <w:rPr/>
              <w:t xml:space="preserve">20 seeds 42000 … 42019 per scene, 600 s each. Mixed Cs / Co and Co-only control at the same Co position/activity. Record mean error vector, RMS radial error and maximum radial error, raw and Tent-refined. No precision assertion or tuning.</w:t>
            </w:r>
            <w:bookmarkEnd w:id="1789"/>
          </w:p>
        </w:tc>
        <w:tc>
          <w:tcPr>
            <w:tcW w:w="3902" w:type="dxa"/>
          </w:tcPr>
          <w:p>
            <w:pPr>
              <w:pStyle w:val="TableText"/>
            </w:pPr>
            <w:bookmarkStart w:id="1790" w:name="tvvr0130r3c2"/>
            <w:r>
              <w:rPr/>
              <w:t xml:space="preserve">Completed; measurements in the table below. Co-60 y bias also appears without Cs.</w:t>
            </w:r>
            <w:bookmarkEnd w:id="1790"/>
          </w:p>
        </w:tc>
      </w:tr>
      <w:tr>
        <w:trPr>
          <w:cantSplit/>
        </w:trPr>
        <w:tc>
          <w:tcPr>
            <w:tcW w:w="1835" w:type="dxa"/>
          </w:tcPr>
          <w:p>
            <w:pPr>
              <w:pStyle w:val="TableText"/>
            </w:pPr>
            <w:bookmarkStart w:id="1791" w:name="tvvr0130r4c0"/>
            <w:r>
              <w:rPr/>
              <w:t xml:space="preserve">Window replay</w:t>
            </w:r>
            <w:bookmarkEnd w:id="1791"/>
          </w:p>
        </w:tc>
        <w:tc>
          <w:tcPr>
            <w:tcW w:w="3902" w:type="dxa"/>
          </w:tcPr>
          <w:p>
            <w:pPr>
              <w:pStyle w:val="TableText"/>
            </w:pPr>
            <w:bookmarkStart w:id="1792" w:name="tvvr0130r4c1"/>
            <w:r>
              <w:rPr/>
              <w:t xml:space="preserve">Seed 13579, 60 s mixed co-located acquisition. N 1.5 → 2; retained prefix matches fresh processing exactly, R recomputes, strip-only replay uses cached R.</w:t>
            </w:r>
            <w:bookmarkEnd w:id="1792"/>
          </w:p>
        </w:tc>
        <w:tc>
          <w:tcPr>
            <w:tcW w:w="3902" w:type="dxa"/>
          </w:tcPr>
          <w:p>
            <w:pPr>
              <w:pStyle w:val="TableText"/>
            </w:pPr>
            <w:bookmarkStart w:id="1793" w:name="tvvr0130r4c2"/>
            <w:r>
              <w:rPr/>
              <w:t xml:space="preserve">Passed. At N = 2, R(Co→Cs) = 0.5269 (8,038/15,255), recomputed (old generator 0.5336). Strip toggle timings below are from the 2026-10-01 run: channels 0.299 ms, calibration 0 ms, decode 37.7 ms (co-located 600 s check).</w:t>
            </w:r>
            <w:bookmarkEnd w:id="1793"/>
          </w:p>
        </w:tc>
      </w:tr>
    </w:tbl>
    <w:p>
      <w:pPr>
        <w:pStyle w:val="Normal"/>
      </w:pPr>
      <w:bookmarkStart w:id="1794" w:name="tvvr0131"/>
      <w:r>
        <w:rPr/>
        <w:t xml:space="preserve">Calibration accepts 100,000 H-only events (above the required 20,000). The source's complete emission lines, geometry, gain and detector response are preserved. Background is disabled for H-only calibration. The primary Co window is 1173.2 keV; calibration includes its 1332.5 keV emission. R and channel / calibration / decoding milliseconds are emitted by each test and displayed in the panel. For the off-axis check, 100,000 H events were accepted; worker costs were channels 216.2 ms, calibration 696.8 ms and decode 90.7 ms.</w:t>
      </w:r>
      <w:bookmarkEnd w:id="1794"/>
    </w:p>
    <w:tbl>
      <w:tblPr>
        <w:tblStyle w:val="Grid"/>
        <w:tblW w:w="9638" w:type="dxa"/>
        <w:tblLayout w:type="fixed"/>
      </w:tblPr>
      <w:tblGrid>
        <w:gridCol w:w="2687"/>
        <w:gridCol w:w="2452"/>
        <w:gridCol w:w="2962"/>
        <w:gridCol w:w="768"/>
        <w:gridCol w:w="768"/>
      </w:tblGrid>
      <w:tr>
        <w:trPr>
          <w:tblHeader/>
          <w:cantSplit/>
        </w:trPr>
        <w:tc>
          <w:tcPr>
            <w:tcW w:w="2687" w:type="dxa"/>
            <w:shd w:fill="EAF0F4"/>
          </w:tcPr>
          <w:p>
            <w:pPr>
              <w:pStyle w:val="TableText"/>
            </w:pPr>
            <w:bookmarkStart w:id="1795" w:name="tvvr0132r0c0"/>
            <w:r>
              <w:rPr>
                <w:b/>
              </w:rPr>
              <w:t xml:space="preserve">Scene / isotope</w:t>
            </w:r>
            <w:bookmarkEnd w:id="1795"/>
          </w:p>
        </w:tc>
        <w:tc>
          <w:tcPr>
            <w:tcW w:w="2452" w:type="dxa"/>
            <w:shd w:fill="EAF0F4"/>
          </w:tcPr>
          <w:p>
            <w:pPr>
              <w:pStyle w:val="TableText"/>
            </w:pPr>
            <w:bookmarkStart w:id="1796" w:name="tvvr0132r0c1"/>
            <w:r>
              <w:rPr>
                <w:b/>
              </w:rPr>
              <w:t xml:space="preserve">Peak method</w:t>
            </w:r>
            <w:bookmarkEnd w:id="1796"/>
          </w:p>
        </w:tc>
        <w:tc>
          <w:tcPr>
            <w:tcW w:w="2962" w:type="dxa"/>
            <w:shd w:fill="EAF0F4"/>
          </w:tcPr>
          <w:p>
            <w:pPr>
              <w:pStyle w:val="TableText"/>
            </w:pPr>
            <w:bookmarkStart w:id="1797" w:name="tvvr0132r0c2"/>
            <w:r>
              <w:rPr>
                <w:b/>
              </w:rPr>
              <w:t xml:space="preserve">Mean error (x, y), mm</w:t>
            </w:r>
            <w:bookmarkEnd w:id="1797"/>
          </w:p>
        </w:tc>
        <w:tc>
          <w:tcPr>
            <w:tcW w:w="768" w:type="dxa"/>
            <w:shd w:fill="EAF0F4"/>
          </w:tcPr>
          <w:p>
            <w:pPr>
              <w:pStyle w:val="TableText"/>
            </w:pPr>
            <w:bookmarkStart w:id="1798" w:name="tvvr0132r0c3"/>
            <w:r>
              <w:rPr>
                <w:b/>
              </w:rPr>
              <w:t xml:space="preserve">RMS radial error, mm</w:t>
            </w:r>
            <w:bookmarkEnd w:id="1798"/>
          </w:p>
        </w:tc>
        <w:tc>
          <w:tcPr>
            <w:tcW w:w="768" w:type="dxa"/>
            <w:shd w:fill="EAF0F4"/>
          </w:tcPr>
          <w:p>
            <w:pPr>
              <w:pStyle w:val="TableText"/>
            </w:pPr>
            <w:bookmarkStart w:id="1799" w:name="tvvr0132r0c4"/>
            <w:r>
              <w:rPr>
                <w:b/>
              </w:rPr>
              <w:t xml:space="preserve">Maximum radial error, mm</w:t>
            </w:r>
            <w:bookmarkEnd w:id="1799"/>
          </w:p>
        </w:tc>
      </w:tr>
      <w:tr>
        <w:trPr>
          <w:cantSplit/>
        </w:trPr>
        <w:tc>
          <w:tcPr>
            <w:tcW w:w="2687" w:type="dxa"/>
          </w:tcPr>
          <w:p>
            <w:pPr>
              <w:pStyle w:val="TableText"/>
            </w:pPr>
            <w:bookmarkStart w:id="1800" w:name="tvvr0132r1c0"/>
            <w:r>
              <w:rPr/>
              <w:t xml:space="preserve">Mixed / Cs-137</w:t>
            </w:r>
            <w:bookmarkEnd w:id="1800"/>
          </w:p>
        </w:tc>
        <w:tc>
          <w:tcPr>
            <w:tcW w:w="2452" w:type="dxa"/>
          </w:tcPr>
          <w:p>
            <w:pPr>
              <w:pStyle w:val="TableText"/>
            </w:pPr>
            <w:bookmarkStart w:id="1801" w:name="tvvr0132r1c1"/>
            <w:r>
              <w:rPr/>
              <w:t xml:space="preserve">Raw grid peak</w:t>
            </w:r>
            <w:bookmarkEnd w:id="1801"/>
          </w:p>
        </w:tc>
        <w:tc>
          <w:tcPr>
            <w:tcW w:w="2962" w:type="dxa"/>
          </w:tcPr>
          <w:p>
            <w:pPr>
              <w:pStyle w:val="TableText"/>
            </w:pPr>
            <w:bookmarkStart w:id="1802" w:name="tvvr0132r1c2"/>
            <w:r>
              <w:rPr/>
              <w:t xml:space="preserve">(−0.125, −0.781)</w:t>
            </w:r>
            <w:bookmarkEnd w:id="1802"/>
          </w:p>
        </w:tc>
        <w:tc>
          <w:tcPr>
            <w:tcW w:w="768" w:type="dxa"/>
          </w:tcPr>
          <w:p>
            <w:pPr>
              <w:pStyle w:val="TableText"/>
            </w:pPr>
            <w:bookmarkStart w:id="1803" w:name="tvvr0132r1c3"/>
            <w:r>
              <w:rPr/>
              <w:t xml:space="preserve">1.350</w:t>
            </w:r>
            <w:bookmarkEnd w:id="1803"/>
          </w:p>
        </w:tc>
        <w:tc>
          <w:tcPr>
            <w:tcW w:w="768" w:type="dxa"/>
          </w:tcPr>
          <w:p>
            <w:pPr>
              <w:pStyle w:val="TableText"/>
            </w:pPr>
            <w:bookmarkStart w:id="1804" w:name="tvvr0132r1c4"/>
            <w:r>
              <w:rPr/>
              <w:t xml:space="preserve">1.448</w:t>
            </w:r>
            <w:bookmarkEnd w:id="1804"/>
          </w:p>
        </w:tc>
      </w:tr>
      <w:tr>
        <w:trPr>
          <w:cantSplit/>
        </w:trPr>
        <w:tc>
          <w:tcPr>
            <w:tcW w:w="2687" w:type="dxa"/>
          </w:tcPr>
          <w:p>
            <w:pPr>
              <w:pStyle w:val="TableText"/>
            </w:pPr>
            <w:bookmarkStart w:id="1805" w:name="tvvr0132r2c0"/>
            <w:r>
              <w:rPr/>
              <w:t xml:space="preserve">Mixed / Cs-137</w:t>
            </w:r>
            <w:bookmarkEnd w:id="1805"/>
          </w:p>
        </w:tc>
        <w:tc>
          <w:tcPr>
            <w:tcW w:w="2452" w:type="dxa"/>
          </w:tcPr>
          <w:p>
            <w:pPr>
              <w:pStyle w:val="TableText"/>
            </w:pPr>
            <w:bookmarkStart w:id="1806" w:name="tvvr0132r2c1"/>
            <w:r>
              <w:rPr/>
              <w:t xml:space="preserve">Tent-refined</w:t>
            </w:r>
            <w:bookmarkEnd w:id="1806"/>
          </w:p>
        </w:tc>
        <w:tc>
          <w:tcPr>
            <w:tcW w:w="2962" w:type="dxa"/>
          </w:tcPr>
          <w:p>
            <w:pPr>
              <w:pStyle w:val="TableText"/>
            </w:pPr>
            <w:bookmarkStart w:id="1807" w:name="tvvr0132r2c2"/>
            <w:r>
              <w:rPr/>
              <w:t xml:space="preserve">(−0.080, −0.115)</w:t>
            </w:r>
            <w:bookmarkEnd w:id="1807"/>
          </w:p>
        </w:tc>
        <w:tc>
          <w:tcPr>
            <w:tcW w:w="768" w:type="dxa"/>
          </w:tcPr>
          <w:p>
            <w:pPr>
              <w:pStyle w:val="TableText"/>
            </w:pPr>
            <w:bookmarkStart w:id="1808" w:name="tvvr0132r2c3"/>
            <w:r>
              <w:rPr/>
              <w:t xml:space="preserve">0.234</w:t>
            </w:r>
            <w:bookmarkEnd w:id="1808"/>
          </w:p>
        </w:tc>
        <w:tc>
          <w:tcPr>
            <w:tcW w:w="768" w:type="dxa"/>
          </w:tcPr>
          <w:p>
            <w:pPr>
              <w:pStyle w:val="TableText"/>
            </w:pPr>
            <w:bookmarkStart w:id="1809" w:name="tvvr0132r2c4"/>
            <w:r>
              <w:rPr/>
              <w:t xml:space="preserve">0.418</w:t>
            </w:r>
            <w:bookmarkEnd w:id="1809"/>
          </w:p>
        </w:tc>
      </w:tr>
      <w:tr>
        <w:trPr>
          <w:cantSplit/>
        </w:trPr>
        <w:tc>
          <w:tcPr>
            <w:tcW w:w="2687" w:type="dxa"/>
          </w:tcPr>
          <w:p>
            <w:pPr>
              <w:pStyle w:val="TableText"/>
            </w:pPr>
            <w:bookmarkStart w:id="1810" w:name="tvvr0132r3c0"/>
            <w:r>
              <w:rPr/>
              <w:t xml:space="preserve">Mixed / Co-60</w:t>
            </w:r>
            <w:bookmarkEnd w:id="1810"/>
          </w:p>
        </w:tc>
        <w:tc>
          <w:tcPr>
            <w:tcW w:w="2452" w:type="dxa"/>
          </w:tcPr>
          <w:p>
            <w:pPr>
              <w:pStyle w:val="TableText"/>
            </w:pPr>
            <w:bookmarkStart w:id="1811" w:name="tvvr0132r3c1"/>
            <w:r>
              <w:rPr/>
              <w:t xml:space="preserve">Raw grid peak</w:t>
            </w:r>
            <w:bookmarkEnd w:id="1811"/>
          </w:p>
        </w:tc>
        <w:tc>
          <w:tcPr>
            <w:tcW w:w="2962" w:type="dxa"/>
          </w:tcPr>
          <w:p>
            <w:pPr>
              <w:pStyle w:val="TableText"/>
            </w:pPr>
            <w:bookmarkStart w:id="1812" w:name="tvvr0132r3c2"/>
            <w:r>
              <w:rPr/>
              <w:t xml:space="preserve">(0.344, −2.281)</w:t>
            </w:r>
            <w:bookmarkEnd w:id="1812"/>
          </w:p>
        </w:tc>
        <w:tc>
          <w:tcPr>
            <w:tcW w:w="768" w:type="dxa"/>
          </w:tcPr>
          <w:p>
            <w:pPr>
              <w:pStyle w:val="TableText"/>
            </w:pPr>
            <w:bookmarkStart w:id="1813" w:name="tvvr0132r3c3"/>
            <w:r>
              <w:rPr/>
              <w:t xml:space="preserve">2.307</w:t>
            </w:r>
            <w:bookmarkEnd w:id="1813"/>
          </w:p>
        </w:tc>
        <w:tc>
          <w:tcPr>
            <w:tcW w:w="768" w:type="dxa"/>
          </w:tcPr>
          <w:p>
            <w:pPr>
              <w:pStyle w:val="TableText"/>
            </w:pPr>
            <w:bookmarkStart w:id="1814" w:name="tvvr0132r3c4"/>
            <w:r>
              <w:rPr/>
              <w:t xml:space="preserve">2.307</w:t>
            </w:r>
            <w:bookmarkEnd w:id="1814"/>
          </w:p>
        </w:tc>
      </w:tr>
      <w:tr>
        <w:trPr>
          <w:cantSplit/>
        </w:trPr>
        <w:tc>
          <w:tcPr>
            <w:tcW w:w="2687" w:type="dxa"/>
          </w:tcPr>
          <w:p>
            <w:pPr>
              <w:pStyle w:val="TableText"/>
            </w:pPr>
            <w:bookmarkStart w:id="1815" w:name="tvvr0132r4c0"/>
            <w:r>
              <w:rPr/>
              <w:t xml:space="preserve">Mixed / Co-60</w:t>
            </w:r>
            <w:bookmarkEnd w:id="1815"/>
          </w:p>
        </w:tc>
        <w:tc>
          <w:tcPr>
            <w:tcW w:w="2452" w:type="dxa"/>
          </w:tcPr>
          <w:p>
            <w:pPr>
              <w:pStyle w:val="TableText"/>
            </w:pPr>
            <w:bookmarkStart w:id="1816" w:name="tvvr0132r4c1"/>
            <w:r>
              <w:rPr/>
              <w:t xml:space="preserve">Tent-refined</w:t>
            </w:r>
            <w:bookmarkEnd w:id="1816"/>
          </w:p>
        </w:tc>
        <w:tc>
          <w:tcPr>
            <w:tcW w:w="2962" w:type="dxa"/>
          </w:tcPr>
          <w:p>
            <w:pPr>
              <w:pStyle w:val="TableText"/>
            </w:pPr>
            <w:bookmarkStart w:id="1817" w:name="tvvr0132r4c2"/>
            <w:r>
              <w:rPr/>
              <w:t xml:space="preserve">(−0.208, −1.368)</w:t>
            </w:r>
            <w:bookmarkEnd w:id="1817"/>
          </w:p>
        </w:tc>
        <w:tc>
          <w:tcPr>
            <w:tcW w:w="768" w:type="dxa"/>
          </w:tcPr>
          <w:p>
            <w:pPr>
              <w:pStyle w:val="TableText"/>
            </w:pPr>
            <w:bookmarkStart w:id="1818" w:name="tvvr0132r4c3"/>
            <w:r>
              <w:rPr/>
              <w:t xml:space="preserve">1.387</w:t>
            </w:r>
            <w:bookmarkEnd w:id="1818"/>
          </w:p>
        </w:tc>
        <w:tc>
          <w:tcPr>
            <w:tcW w:w="768" w:type="dxa"/>
          </w:tcPr>
          <w:p>
            <w:pPr>
              <w:pStyle w:val="TableText"/>
            </w:pPr>
            <w:bookmarkStart w:id="1819" w:name="tvvr0132r4c4"/>
            <w:r>
              <w:rPr/>
              <w:t xml:space="preserve">1.483</w:t>
            </w:r>
            <w:bookmarkEnd w:id="1819"/>
          </w:p>
        </w:tc>
      </w:tr>
      <w:tr>
        <w:trPr>
          <w:cantSplit/>
        </w:trPr>
        <w:tc>
          <w:tcPr>
            <w:tcW w:w="2687" w:type="dxa"/>
          </w:tcPr>
          <w:p>
            <w:pPr>
              <w:pStyle w:val="TableText"/>
            </w:pPr>
            <w:bookmarkStart w:id="1820" w:name="tvvr0132r5c0"/>
            <w:r>
              <w:rPr/>
              <w:t xml:space="preserve">Co-only / Co-60</w:t>
            </w:r>
            <w:bookmarkEnd w:id="1820"/>
          </w:p>
        </w:tc>
        <w:tc>
          <w:tcPr>
            <w:tcW w:w="2452" w:type="dxa"/>
          </w:tcPr>
          <w:p>
            <w:pPr>
              <w:pStyle w:val="TableText"/>
            </w:pPr>
            <w:bookmarkStart w:id="1821" w:name="tvvr0132r5c1"/>
            <w:r>
              <w:rPr/>
              <w:t xml:space="preserve">Raw grid peak</w:t>
            </w:r>
            <w:bookmarkEnd w:id="1821"/>
          </w:p>
        </w:tc>
        <w:tc>
          <w:tcPr>
            <w:tcW w:w="2962" w:type="dxa"/>
          </w:tcPr>
          <w:p>
            <w:pPr>
              <w:pStyle w:val="TableText"/>
            </w:pPr>
            <w:bookmarkStart w:id="1822" w:name="tvvr0132r5c2"/>
            <w:r>
              <w:rPr/>
              <w:t xml:space="preserve">(0.344, −2.281)</w:t>
            </w:r>
            <w:bookmarkEnd w:id="1822"/>
          </w:p>
        </w:tc>
        <w:tc>
          <w:tcPr>
            <w:tcW w:w="768" w:type="dxa"/>
          </w:tcPr>
          <w:p>
            <w:pPr>
              <w:pStyle w:val="TableText"/>
            </w:pPr>
            <w:bookmarkStart w:id="1823" w:name="tvvr0132r5c3"/>
            <w:r>
              <w:rPr/>
              <w:t xml:space="preserve">2.307</w:t>
            </w:r>
            <w:bookmarkEnd w:id="1823"/>
          </w:p>
        </w:tc>
        <w:tc>
          <w:tcPr>
            <w:tcW w:w="768" w:type="dxa"/>
          </w:tcPr>
          <w:p>
            <w:pPr>
              <w:pStyle w:val="TableText"/>
            </w:pPr>
            <w:bookmarkStart w:id="1824" w:name="tvvr0132r5c4"/>
            <w:r>
              <w:rPr/>
              <w:t xml:space="preserve">2.307</w:t>
            </w:r>
            <w:bookmarkEnd w:id="1824"/>
          </w:p>
        </w:tc>
      </w:tr>
      <w:tr>
        <w:trPr>
          <w:cantSplit/>
        </w:trPr>
        <w:tc>
          <w:tcPr>
            <w:tcW w:w="2687" w:type="dxa"/>
          </w:tcPr>
          <w:p>
            <w:pPr>
              <w:pStyle w:val="TableText"/>
            </w:pPr>
            <w:bookmarkStart w:id="1825" w:name="tvvr0132r6c0"/>
            <w:r>
              <w:rPr/>
              <w:t xml:space="preserve">Co-only / Co-60</w:t>
            </w:r>
            <w:bookmarkEnd w:id="1825"/>
          </w:p>
        </w:tc>
        <w:tc>
          <w:tcPr>
            <w:tcW w:w="2452" w:type="dxa"/>
          </w:tcPr>
          <w:p>
            <w:pPr>
              <w:pStyle w:val="TableText"/>
            </w:pPr>
            <w:bookmarkStart w:id="1826" w:name="tvvr0132r6c1"/>
            <w:r>
              <w:rPr/>
              <w:t xml:space="preserve">Tent-refined</w:t>
            </w:r>
            <w:bookmarkEnd w:id="1826"/>
          </w:p>
        </w:tc>
        <w:tc>
          <w:tcPr>
            <w:tcW w:w="2962" w:type="dxa"/>
          </w:tcPr>
          <w:p>
            <w:pPr>
              <w:pStyle w:val="TableText"/>
            </w:pPr>
            <w:bookmarkStart w:id="1827" w:name="tvvr0132r6c2"/>
            <w:r>
              <w:rPr/>
              <w:t xml:space="preserve">(−0.199, −1.368)</w:t>
            </w:r>
            <w:bookmarkEnd w:id="1827"/>
          </w:p>
        </w:tc>
        <w:tc>
          <w:tcPr>
            <w:tcW w:w="768" w:type="dxa"/>
          </w:tcPr>
          <w:p>
            <w:pPr>
              <w:pStyle w:val="TableText"/>
            </w:pPr>
            <w:bookmarkStart w:id="1828" w:name="tvvr0132r6c3"/>
            <w:r>
              <w:rPr/>
              <w:t xml:space="preserve">1.387</w:t>
            </w:r>
            <w:bookmarkEnd w:id="1828"/>
          </w:p>
        </w:tc>
        <w:tc>
          <w:tcPr>
            <w:tcW w:w="768" w:type="dxa"/>
          </w:tcPr>
          <w:p>
            <w:pPr>
              <w:pStyle w:val="TableText"/>
            </w:pPr>
            <w:bookmarkStart w:id="1829" w:name="tvvr0132r6c4"/>
            <w:r>
              <w:rPr/>
              <w:t xml:space="preserve">1.481</w:t>
            </w:r>
            <w:bookmarkEnd w:id="1829"/>
          </w:p>
        </w:tc>
      </w:tr>
    </w:tbl>
    <w:p>
      <w:pPr>
        <w:pStyle w:val="Normal"/>
      </w:pPr>
      <w:bookmarkStart w:id="1830" w:name="tvvr0133"/>
      <w:r>
        <w:rPr/>
        <w:t xml:space="preserve">Re-measured 2026-10-02 after the random generator was replaced (xoshiro256** with independent per-event smear streams). Earlier values (old generator): Cs raw (−0.453, −0.781) / 1.380 / 1.448; Cs refined (−0.093, −0.084) / 0.167 / 0.227; mixed Co refined (−0.194, −1.378) / 1.395 / 1.456; Co-only refined (−0.200, −1.367) / 1.384 / 1.465. The Co-60 y bias is unchanged (−1.378 → −1.368 mm). The Cs refined RMS rose 0.167 → 0.234 mm — about 1.5 standard errors of a 20-sample RMS, so not established as a change; the old generator smoothed the per-event energy smear (window counts fluctuated less than binomially), which acts in this direction.</w:t>
      </w:r>
      <w:bookmarkEnd w:id="1830"/>
    </w:p>
    <w:p>
      <w:pPr>
        <w:pStyle w:val="Normal"/>
      </w:pPr>
      <w:bookmarkStart w:id="1831" w:name="tvvr0134"/>
      <w:r>
        <w:rPr/>
        <w:t xml:space="preserve">The engine EV-15 scalar subtraction model motivates this method, but does not substitute for these Studio measurements. Finding TODO-17: at Co-60 (−15,−8) mm, 1000 µCi, with the defaults above, N = 1.5, stripping enabled, 600 s and 20 seeds, the refined mean y error is −1.368 mm in the mixed scene and −1.368 mm in the Co-only control. This records a systematic bias under these conditions; its cause is given under "Localisation bias" below. The Cs refined mean error is (−0.080, −0.115) mm in this mixed-scene sample. These numbers do not establish precision at other positions, geometries, activities or live times.</w:t>
      </w:r>
      <w:bookmarkEnd w:id="1831"/>
    </w:p>
    <w:p>
      <w:pPr>
        <w:pStyle w:val="Heading2"/>
      </w:pPr>
      <w:bookmarkStart w:id="1832" w:name="hcd8b5d8b1f153e96c339"/>
      <w:bookmarkStart w:id="1833" w:name="tvvr0135"/>
      <w:r>
        <w:rPr/>
        <w:t xml:space="preserve">Localisation bias: detector sampling, not energy (2026-10-02)</w:t>
      </w:r>
      <w:bookmarkEnd w:id="1833"/>
      <w:bookmarkEnd w:id="1832"/>
    </w:p>
    <w:p>
      <w:pPr>
        <w:pStyle w:val="Normal"/>
      </w:pPr>
      <w:bookmarkStart w:id="1834" w:name="tvvr0136"/>
      <w:r>
        <w:rPr/>
        <w:t xml:space="preserve">Single-source, weighted engine runs (3 × 10⁶ biased photons, noise negligible; default optics, focal 1000 mm): the same bias appears with the ideal geometric detector and with Compton Argmax events, for Cs-137 as for Co-60 (at (−15, −8): Cs −1.26 mm, Co −1.40 mm in y), and it depends on the source position (y = −8: −1.3 … −1.4 mm at any x; y = +8: −0.3 mm; y = 0: +0.15 mm). A 0.25 mm reconstruction grid does not remove it, so it is not the sub-cell interpolation. Varying the detector pixel pitch at constant detector size (Cs-137, x = 0, y = −10 … 10 mm in 1 mm steps, 0.25 mm grid):</w:t>
      </w:r>
      <w:bookmarkEnd w:id="1834"/>
    </w:p>
    <w:tbl>
      <w:tblPr>
        <w:tblStyle w:val="Grid"/>
        <w:tblW w:w="9638" w:type="dxa"/>
        <w:tblLayout w:type="fixed"/>
      </w:tblPr>
      <w:tblGrid>
        <w:gridCol w:w="3159"/>
        <w:gridCol w:w="1150"/>
        <w:gridCol w:w="2664"/>
        <w:gridCol w:w="2664"/>
      </w:tblGrid>
      <w:tr>
        <w:trPr>
          <w:tblHeader/>
          <w:cantSplit/>
        </w:trPr>
        <w:tc>
          <w:tcPr>
            <w:tcW w:w="3159" w:type="dxa"/>
            <w:shd w:fill="EAF0F4"/>
          </w:tcPr>
          <w:p>
            <w:pPr>
              <w:pStyle w:val="TableText"/>
            </w:pPr>
            <w:bookmarkStart w:id="1835" w:name="tvvr0137r0c0"/>
            <w:r>
              <w:rPr>
                <w:b/>
              </w:rPr>
              <w:t xml:space="preserve">Pixel pitch</w:t>
            </w:r>
            <w:bookmarkEnd w:id="1835"/>
          </w:p>
        </w:tc>
        <w:tc>
          <w:tcPr>
            <w:tcW w:w="1150" w:type="dxa"/>
            <w:shd w:fill="EAF0F4"/>
          </w:tcPr>
          <w:p>
            <w:pPr>
              <w:pStyle w:val="TableText"/>
            </w:pPr>
            <w:bookmarkStart w:id="1836" w:name="tvvr0137r0c1"/>
            <w:r>
              <w:rPr>
                <w:b/>
              </w:rPr>
              <w:t xml:space="preserve">Samples per mask-cell shadow (0.761 mm)</w:t>
            </w:r>
            <w:bookmarkEnd w:id="1836"/>
          </w:p>
        </w:tc>
        <w:tc>
          <w:tcPr>
            <w:tcW w:w="2664" w:type="dxa"/>
            <w:shd w:fill="EAF0F4"/>
          </w:tcPr>
          <w:p>
            <w:pPr>
              <w:pStyle w:val="TableText"/>
            </w:pPr>
            <w:bookmarkStart w:id="1837" w:name="tvvr0137r0c2"/>
            <w:r>
              <w:rPr>
                <w:b/>
              </w:rPr>
              <w:t xml:space="preserve">RMS error</w:t>
            </w:r>
            <w:bookmarkEnd w:id="1837"/>
          </w:p>
        </w:tc>
        <w:tc>
          <w:tcPr>
            <w:tcW w:w="2664" w:type="dxa"/>
            <w:shd w:fill="EAF0F4"/>
          </w:tcPr>
          <w:p>
            <w:pPr>
              <w:pStyle w:val="TableText"/>
            </w:pPr>
            <w:bookmarkStart w:id="1838" w:name="tvvr0137r0c3"/>
            <w:r>
              <w:rPr>
                <w:b/>
              </w:rPr>
              <w:t xml:space="preserve">Max error</w:t>
            </w:r>
            <w:bookmarkEnd w:id="1838"/>
          </w:p>
        </w:tc>
      </w:tr>
      <w:tr>
        <w:trPr>
          <w:cantSplit/>
        </w:trPr>
        <w:tc>
          <w:tcPr>
            <w:tcW w:w="3159" w:type="dxa"/>
          </w:tcPr>
          <w:p>
            <w:pPr>
              <w:pStyle w:val="TableText"/>
            </w:pPr>
            <w:bookmarkStart w:id="1839" w:name="tvvr0137r1c0"/>
            <w:r>
              <w:rPr/>
              <w:t xml:space="preserve">0.6 mm (default)</w:t>
            </w:r>
            <w:bookmarkEnd w:id="1839"/>
          </w:p>
        </w:tc>
        <w:tc>
          <w:tcPr>
            <w:tcW w:w="1150" w:type="dxa"/>
          </w:tcPr>
          <w:p>
            <w:pPr>
              <w:pStyle w:val="TableText"/>
            </w:pPr>
            <w:bookmarkStart w:id="1840" w:name="tvvr0137r1c1"/>
            <w:r>
              <w:rPr/>
              <w:t xml:space="preserve">1.27</w:t>
            </w:r>
            <w:bookmarkEnd w:id="1840"/>
          </w:p>
        </w:tc>
        <w:tc>
          <w:tcPr>
            <w:tcW w:w="2664" w:type="dxa"/>
          </w:tcPr>
          <w:p>
            <w:pPr>
              <w:pStyle w:val="TableText"/>
            </w:pPr>
            <w:bookmarkStart w:id="1841" w:name="tvvr0137r1c2"/>
            <w:r>
              <w:rPr/>
              <w:t xml:space="preserve">0.95 mm</w:t>
            </w:r>
            <w:bookmarkEnd w:id="1841"/>
          </w:p>
        </w:tc>
        <w:tc>
          <w:tcPr>
            <w:tcW w:w="2664" w:type="dxa"/>
          </w:tcPr>
          <w:p>
            <w:pPr>
              <w:pStyle w:val="TableText"/>
            </w:pPr>
            <w:bookmarkStart w:id="1842" w:name="tvvr0137r1c3"/>
            <w:r>
              <w:rPr/>
              <w:t xml:space="preserve">1.91 mm</w:t>
            </w:r>
            <w:bookmarkEnd w:id="1842"/>
          </w:p>
        </w:tc>
      </w:tr>
      <w:tr>
        <w:trPr>
          <w:cantSplit/>
        </w:trPr>
        <w:tc>
          <w:tcPr>
            <w:tcW w:w="3159" w:type="dxa"/>
          </w:tcPr>
          <w:p>
            <w:pPr>
              <w:pStyle w:val="TableText"/>
            </w:pPr>
            <w:bookmarkStart w:id="1843" w:name="tvvr0137r2c0"/>
            <w:r>
              <w:rPr/>
              <w:t xml:space="preserve">0.3 mm</w:t>
            </w:r>
            <w:bookmarkEnd w:id="1843"/>
          </w:p>
        </w:tc>
        <w:tc>
          <w:tcPr>
            <w:tcW w:w="1150" w:type="dxa"/>
          </w:tcPr>
          <w:p>
            <w:pPr>
              <w:pStyle w:val="TableText"/>
            </w:pPr>
            <w:bookmarkStart w:id="1844" w:name="tvvr0137r2c1"/>
            <w:r>
              <w:rPr/>
              <w:t xml:space="preserve">2.54</w:t>
            </w:r>
            <w:bookmarkEnd w:id="1844"/>
          </w:p>
        </w:tc>
        <w:tc>
          <w:tcPr>
            <w:tcW w:w="2664" w:type="dxa"/>
          </w:tcPr>
          <w:p>
            <w:pPr>
              <w:pStyle w:val="TableText"/>
            </w:pPr>
            <w:bookmarkStart w:id="1845" w:name="tvvr0137r2c2"/>
            <w:r>
              <w:rPr/>
              <w:t xml:space="preserve">0.51 mm</w:t>
            </w:r>
            <w:bookmarkEnd w:id="1845"/>
          </w:p>
        </w:tc>
        <w:tc>
          <w:tcPr>
            <w:tcW w:w="2664" w:type="dxa"/>
          </w:tcPr>
          <w:p>
            <w:pPr>
              <w:pStyle w:val="TableText"/>
            </w:pPr>
            <w:bookmarkStart w:id="1846" w:name="tvvr0137r2c3"/>
            <w:r>
              <w:rPr/>
              <w:t xml:space="preserve">0.91 mm</w:t>
            </w:r>
            <w:bookmarkEnd w:id="1846"/>
          </w:p>
        </w:tc>
      </w:tr>
      <w:tr>
        <w:trPr>
          <w:cantSplit/>
        </w:trPr>
        <w:tc>
          <w:tcPr>
            <w:tcW w:w="3159" w:type="dxa"/>
          </w:tcPr>
          <w:p>
            <w:pPr>
              <w:pStyle w:val="TableText"/>
            </w:pPr>
            <w:bookmarkStart w:id="1847" w:name="tvvr0137r3c0"/>
            <w:r>
              <w:rPr/>
              <w:t xml:space="preserve">0.2 mm</w:t>
            </w:r>
            <w:bookmarkEnd w:id="1847"/>
          </w:p>
        </w:tc>
        <w:tc>
          <w:tcPr>
            <w:tcW w:w="1150" w:type="dxa"/>
          </w:tcPr>
          <w:p>
            <w:pPr>
              <w:pStyle w:val="TableText"/>
            </w:pPr>
            <w:bookmarkStart w:id="1848" w:name="tvvr0137r3c1"/>
            <w:r>
              <w:rPr/>
              <w:t xml:space="preserve">3.80</w:t>
            </w:r>
            <w:bookmarkEnd w:id="1848"/>
          </w:p>
        </w:tc>
        <w:tc>
          <w:tcPr>
            <w:tcW w:w="2664" w:type="dxa"/>
          </w:tcPr>
          <w:p>
            <w:pPr>
              <w:pStyle w:val="TableText"/>
            </w:pPr>
            <w:bookmarkStart w:id="1849" w:name="tvvr0137r3c2"/>
            <w:r>
              <w:rPr/>
              <w:t xml:space="preserve">0.24 mm</w:t>
            </w:r>
            <w:bookmarkEnd w:id="1849"/>
          </w:p>
        </w:tc>
        <w:tc>
          <w:tcPr>
            <w:tcW w:w="2664" w:type="dxa"/>
          </w:tcPr>
          <w:p>
            <w:pPr>
              <w:pStyle w:val="TableText"/>
            </w:pPr>
            <w:bookmarkStart w:id="1850" w:name="tvvr0137r3c3"/>
            <w:r>
              <w:rPr/>
              <w:t xml:space="preserve">0.41 mm</w:t>
            </w:r>
            <w:bookmarkEnd w:id="1850"/>
          </w:p>
        </w:tc>
      </w:tr>
    </w:tbl>
    <w:p>
      <w:pPr>
        <w:pStyle w:val="Normal"/>
      </w:pPr>
      <w:bookmarkStart w:id="1851" w:name="tvvr0138"/>
      <w:r>
        <w:rPr/>
        <w:t xml:space="preserve">The error repeats with the source position (period ≈ 3.4 mm at 0.6 mm pitch): the shadow's phase on the pixel grid decides where the decoded peak lands. The default optics reach ≥ 2 samples per cell only near a 160 mm focal plane (shadow 1.4 mm), not at 1 m.</w:t>
      </w:r>
      <w:bookmarkEnd w:id="1851"/>
    </w:p>
    <w:p>
      <w:pPr>
        <w:pStyle w:val="Heading2"/>
      </w:pPr>
      <w:bookmarkStart w:id="1852" w:name="h6418b0216653cef51dd8"/>
      <w:bookmarkStart w:id="1853" w:name="tvvr0139"/>
      <w:r>
        <w:rPr/>
        <w:t xml:space="preserve">Reproduction and renders</w:t>
      </w:r>
      <w:bookmarkEnd w:id="1853"/>
      <w:bookmarkEnd w:id="1852"/>
    </w:p>
    <w:p>
      <w:pPr>
        <w:pStyle w:val="Normal"/>
      </w:pPr>
      <w:bookmarkStart w:id="1854" w:name="tvvr0140"/>
      <w:r>
        <w:rPr/>
        <w:t xml:space="preserve">Run </w:t>
      </w:r>
      <w:r>
        <w:rPr>
          <w:rFonts w:ascii="Consolas" w:hAnsi="Consolas"/>
        </w:rPr>
        <w:t xml:space="preserve">dotnet build Gcam.sln -c Release</w:t>
      </w:r>
      <w:r>
        <w:rPr/>
        <w:t xml:space="preserve">, then </w:t>
      </w:r>
      <w:r>
        <w:rPr>
          <w:rFonts w:ascii="Consolas" w:hAnsi="Consolas"/>
        </w:rPr>
        <w:t xml:space="preserve">dotnet test Gcam.sln -c Release</w:t>
      </w:r>
      <w:r>
        <w:rPr/>
        <w:t xml:space="preserve"> with GCAM_UI_TESTS unset. The 20-seed precision measurement and the full sampling regression are now long-running evidence tests, skipped by default and in CI. Their budgets and historical measured values above are unchanged. The full automated sampling sweep uses 1,000,000 biased histories per position, pitches 0.6/0.3 mm, y=-10..10 in 1 mm steps, x=0, a geometric Cs-137 detector at 1 m, fixed 18 mm detector size, seed 12345 and 0.25 mm grid. It measured RMS/max 1.0734/1.9966 mm and 0.5847/0.9525 mm (old generator: 1.0810/1.9966 and 0.5837/0.9511); this is distinct from the original 3,000,000-history, three-pitch table above. Reproduce these automated measurements with the independent evidence opt-in:</w:t>
      </w:r>
      <w:bookmarkEnd w:id="1854"/>
    </w:p>
    <w:p>
      <w:pPr>
        <w:pStyle w:val="Code"/>
      </w:pPr>
      <w:bookmarkStart w:id="1855" w:name="tvvr0141"/>
      <w:r>
        <w:rPr>
          <w:rFonts w:ascii="Consolas" w:hAnsi="Consolas"/>
        </w:rPr>
        <w:t xml:space="preserve">$env:GCAM_EVIDENCE_TESTS = '1'</w:t>
        <w:br/>
        <w:t xml:space="preserve">dotnet test tests/Gcam.Studio.Services.Tests -c Release --filter Category=Evidence --logger 'console;verbosity=detailed'</w:t>
        <w:br/>
        <w:t xml:space="preserve">Remove-Item Env:GCAM_EVIDENCE_TESTS</w:t>
      </w:r>
      <w:bookmarkEnd w:id="1855"/>
    </w:p>
    <w:p>
      <w:pPr>
        <w:pStyle w:val="Normal"/>
      </w:pPr>
      <w:bookmarkStart w:id="1856" w:name="tvvr0142"/>
      <w:r>
        <w:rPr>
          <w:rFonts w:ascii="Consolas" w:hAnsi="Consolas"/>
        </w:rPr>
        <w:t xml:space="preserve">Sampling_PositionSweepAtConstantDetectorSize_FinerPixelsReduceLocalizationError</w:t>
      </w:r>
      <w:r>
        <w:rPr/>
        <w:t xml:space="preserve"> preserves the full position sweep; </w:t>
      </w:r>
      <w:r>
        <w:rPr>
          <w:rFonts w:ascii="Consolas" w:hAnsi="Consolas"/>
        </w:rPr>
        <w:t xml:space="preserve">Precision_TwentySeeds_MeasuresMixedIsotopesAndCoOnlyControl</w:t>
      </w:r>
      <w:r>
        <w:rPr/>
        <w:t xml:space="preserve"> preserves the 20-seed measurement. </w:t>
      </w:r>
      <w:r>
        <w:rPr>
          <w:rFonts w:ascii="Consolas" w:hAnsi="Consolas"/>
        </w:rPr>
        <w:t xml:space="preserve">Sampling_SmallBudgetSeedSpread_ReportsRegressionMargin</w:t>
      </w:r>
      <w:r>
        <w:rPr/>
        <w:t xml:space="preserve"> measures noise in the separate small default regression budget. None of these opts into desktop input.</w:t>
      </w:r>
      <w:bookmarkEnd w:id="1856"/>
    </w:p>
    <w:p>
      <w:pPr>
        <w:pStyle w:val="Normal"/>
      </w:pPr>
      <w:bookmarkStart w:id="1857" w:name="tvvr0143"/>
      <w:r>
        <w:rPr/>
        <w:t xml:space="preserve">The default sampling regression pins seed 12345, 100,000 biased histories per position at x=0, y={-8,-4,4,8} mm, geometric Cs-137 at 1 m and an 18 mm detector (30×0.6 / 60×0.3 mm). Its assertion is fine-pixel RMS &lt; 0.85 × coarse-pixel RMS. The reduced photon/position budget was measured with five seeds using the original full-field 0.25 mm grid, independently of the high-budget 0.95/0.51 mm finding:</w:t>
      </w:r>
      <w:bookmarkEnd w:id="1857"/>
    </w:p>
    <w:tbl>
      <w:tblPr>
        <w:tblStyle w:val="Grid"/>
        <w:tblW w:w="9638" w:type="dxa"/>
        <w:tblLayout w:type="fixed"/>
      </w:tblPr>
      <w:tblGrid>
        <w:gridCol w:w="2410"/>
        <w:gridCol w:w="2410"/>
        <w:gridCol w:w="2410"/>
        <w:gridCol w:w="2410"/>
      </w:tblGrid>
      <w:tr>
        <w:trPr>
          <w:tblHeader/>
          <w:cantSplit/>
        </w:trPr>
        <w:tc>
          <w:tcPr>
            <w:tcW w:w="2410" w:type="dxa"/>
            <w:shd w:fill="EAF0F4"/>
          </w:tcPr>
          <w:p>
            <w:pPr>
              <w:pStyle w:val="TableText"/>
            </w:pPr>
            <w:bookmarkStart w:id="1858" w:name="tvvr0144r0c0"/>
            <w:r>
              <w:rPr>
                <w:b/>
              </w:rPr>
              <w:t xml:space="preserve">Seed</w:t>
            </w:r>
            <w:bookmarkEnd w:id="1858"/>
          </w:p>
        </w:tc>
        <w:tc>
          <w:tcPr>
            <w:tcW w:w="2410" w:type="dxa"/>
            <w:shd w:fill="EAF0F4"/>
          </w:tcPr>
          <w:p>
            <w:pPr>
              <w:pStyle w:val="TableText"/>
            </w:pPr>
            <w:bookmarkStart w:id="1859" w:name="tvvr0144r0c1"/>
            <w:r>
              <w:rPr>
                <w:b/>
              </w:rPr>
              <w:t xml:space="preserve">Coarse RMS, mm</w:t>
            </w:r>
            <w:bookmarkEnd w:id="1859"/>
          </w:p>
        </w:tc>
        <w:tc>
          <w:tcPr>
            <w:tcW w:w="2410" w:type="dxa"/>
            <w:shd w:fill="EAF0F4"/>
          </w:tcPr>
          <w:p>
            <w:pPr>
              <w:pStyle w:val="TableText"/>
            </w:pPr>
            <w:bookmarkStart w:id="1860" w:name="tvvr0144r0c2"/>
            <w:r>
              <w:rPr>
                <w:b/>
              </w:rPr>
              <w:t xml:space="preserve">Fine RMS, mm</w:t>
            </w:r>
            <w:bookmarkEnd w:id="1860"/>
          </w:p>
        </w:tc>
        <w:tc>
          <w:tcPr>
            <w:tcW w:w="2410" w:type="dxa"/>
            <w:shd w:fill="EAF0F4"/>
          </w:tcPr>
          <w:p>
            <w:pPr>
              <w:pStyle w:val="TableText"/>
            </w:pPr>
            <w:bookmarkStart w:id="1861" w:name="tvvr0144r0c3"/>
            <w:r>
              <w:rPr>
                <w:b/>
              </w:rPr>
              <w:t xml:space="preserve">Fine / coarse</w:t>
            </w:r>
            <w:bookmarkEnd w:id="1861"/>
          </w:p>
        </w:tc>
      </w:tr>
      <w:tr>
        <w:trPr>
          <w:cantSplit/>
        </w:trPr>
        <w:tc>
          <w:tcPr>
            <w:tcW w:w="2410" w:type="dxa"/>
          </w:tcPr>
          <w:p>
            <w:pPr>
              <w:pStyle w:val="TableText"/>
            </w:pPr>
            <w:bookmarkStart w:id="1862" w:name="tvvr0144r1c0"/>
            <w:r>
              <w:rPr/>
              <w:t xml:space="preserve">12345</w:t>
            </w:r>
            <w:bookmarkEnd w:id="1862"/>
          </w:p>
        </w:tc>
        <w:tc>
          <w:tcPr>
            <w:tcW w:w="2410" w:type="dxa"/>
          </w:tcPr>
          <w:p>
            <w:pPr>
              <w:pStyle w:val="TableText"/>
            </w:pPr>
            <w:bookmarkStart w:id="1863" w:name="tvvr0144r1c1"/>
            <w:r>
              <w:rPr/>
              <w:t xml:space="preserve">1.109679</w:t>
            </w:r>
            <w:bookmarkEnd w:id="1863"/>
          </w:p>
        </w:tc>
        <w:tc>
          <w:tcPr>
            <w:tcW w:w="2410" w:type="dxa"/>
          </w:tcPr>
          <w:p>
            <w:pPr>
              <w:pStyle w:val="TableText"/>
            </w:pPr>
            <w:bookmarkStart w:id="1864" w:name="tvvr0144r1c2"/>
            <w:r>
              <w:rPr/>
              <w:t xml:space="preserve">0.631894</w:t>
            </w:r>
            <w:bookmarkEnd w:id="1864"/>
          </w:p>
        </w:tc>
        <w:tc>
          <w:tcPr>
            <w:tcW w:w="2410" w:type="dxa"/>
          </w:tcPr>
          <w:p>
            <w:pPr>
              <w:pStyle w:val="TableText"/>
            </w:pPr>
            <w:bookmarkStart w:id="1865" w:name="tvvr0144r1c3"/>
            <w:r>
              <w:rPr/>
              <w:t xml:space="preserve">0.569438</w:t>
            </w:r>
            <w:bookmarkEnd w:id="1865"/>
          </w:p>
        </w:tc>
      </w:tr>
      <w:tr>
        <w:trPr>
          <w:cantSplit/>
        </w:trPr>
        <w:tc>
          <w:tcPr>
            <w:tcW w:w="2410" w:type="dxa"/>
          </w:tcPr>
          <w:p>
            <w:pPr>
              <w:pStyle w:val="TableText"/>
            </w:pPr>
            <w:bookmarkStart w:id="1866" w:name="tvvr0144r2c0"/>
            <w:r>
              <w:rPr/>
              <w:t xml:space="preserve">23456</w:t>
            </w:r>
            <w:bookmarkEnd w:id="1866"/>
          </w:p>
        </w:tc>
        <w:tc>
          <w:tcPr>
            <w:tcW w:w="2410" w:type="dxa"/>
          </w:tcPr>
          <w:p>
            <w:pPr>
              <w:pStyle w:val="TableText"/>
            </w:pPr>
            <w:bookmarkStart w:id="1867" w:name="tvvr0144r2c1"/>
            <w:r>
              <w:rPr/>
              <w:t xml:space="preserve">1.108024</w:t>
            </w:r>
            <w:bookmarkEnd w:id="1867"/>
          </w:p>
        </w:tc>
        <w:tc>
          <w:tcPr>
            <w:tcW w:w="2410" w:type="dxa"/>
          </w:tcPr>
          <w:p>
            <w:pPr>
              <w:pStyle w:val="TableText"/>
            </w:pPr>
            <w:bookmarkStart w:id="1868" w:name="tvvr0144r2c2"/>
            <w:r>
              <w:rPr/>
              <w:t xml:space="preserve">0.622447</w:t>
            </w:r>
            <w:bookmarkEnd w:id="1868"/>
          </w:p>
        </w:tc>
        <w:tc>
          <w:tcPr>
            <w:tcW w:w="2410" w:type="dxa"/>
          </w:tcPr>
          <w:p>
            <w:pPr>
              <w:pStyle w:val="TableText"/>
            </w:pPr>
            <w:bookmarkStart w:id="1869" w:name="tvvr0144r2c3"/>
            <w:r>
              <w:rPr/>
              <w:t xml:space="preserve">0.561763</w:t>
            </w:r>
            <w:bookmarkEnd w:id="1869"/>
          </w:p>
        </w:tc>
      </w:tr>
      <w:tr>
        <w:trPr>
          <w:cantSplit/>
        </w:trPr>
        <w:tc>
          <w:tcPr>
            <w:tcW w:w="2410" w:type="dxa"/>
          </w:tcPr>
          <w:p>
            <w:pPr>
              <w:pStyle w:val="TableText"/>
            </w:pPr>
            <w:bookmarkStart w:id="1870" w:name="tvvr0144r3c0"/>
            <w:r>
              <w:rPr/>
              <w:t xml:space="preserve">34567</w:t>
            </w:r>
            <w:bookmarkEnd w:id="1870"/>
          </w:p>
        </w:tc>
        <w:tc>
          <w:tcPr>
            <w:tcW w:w="2410" w:type="dxa"/>
          </w:tcPr>
          <w:p>
            <w:pPr>
              <w:pStyle w:val="TableText"/>
            </w:pPr>
            <w:bookmarkStart w:id="1871" w:name="tvvr0144r3c1"/>
            <w:r>
              <w:rPr/>
              <w:t xml:space="preserve">1.068757</w:t>
            </w:r>
            <w:bookmarkEnd w:id="1871"/>
          </w:p>
        </w:tc>
        <w:tc>
          <w:tcPr>
            <w:tcW w:w="2410" w:type="dxa"/>
          </w:tcPr>
          <w:p>
            <w:pPr>
              <w:pStyle w:val="TableText"/>
            </w:pPr>
            <w:bookmarkStart w:id="1872" w:name="tvvr0144r3c2"/>
            <w:r>
              <w:rPr/>
              <w:t xml:space="preserve">0.631782</w:t>
            </w:r>
            <w:bookmarkEnd w:id="1872"/>
          </w:p>
        </w:tc>
        <w:tc>
          <w:tcPr>
            <w:tcW w:w="2410" w:type="dxa"/>
          </w:tcPr>
          <w:p>
            <w:pPr>
              <w:pStyle w:val="TableText"/>
            </w:pPr>
            <w:bookmarkStart w:id="1873" w:name="tvvr0144r3c3"/>
            <w:r>
              <w:rPr/>
              <w:t xml:space="preserve">0.591137</w:t>
            </w:r>
            <w:bookmarkEnd w:id="1873"/>
          </w:p>
        </w:tc>
      </w:tr>
      <w:tr>
        <w:trPr>
          <w:cantSplit/>
        </w:trPr>
        <w:tc>
          <w:tcPr>
            <w:tcW w:w="2410" w:type="dxa"/>
          </w:tcPr>
          <w:p>
            <w:pPr>
              <w:pStyle w:val="TableText"/>
            </w:pPr>
            <w:bookmarkStart w:id="1874" w:name="tvvr0144r4c0"/>
            <w:r>
              <w:rPr/>
              <w:t xml:space="preserve">45678</w:t>
            </w:r>
            <w:bookmarkEnd w:id="1874"/>
          </w:p>
        </w:tc>
        <w:tc>
          <w:tcPr>
            <w:tcW w:w="2410" w:type="dxa"/>
          </w:tcPr>
          <w:p>
            <w:pPr>
              <w:pStyle w:val="TableText"/>
            </w:pPr>
            <w:bookmarkStart w:id="1875" w:name="tvvr0144r4c1"/>
            <w:r>
              <w:rPr/>
              <w:t xml:space="preserve">1.124369</w:t>
            </w:r>
            <w:bookmarkEnd w:id="1875"/>
          </w:p>
        </w:tc>
        <w:tc>
          <w:tcPr>
            <w:tcW w:w="2410" w:type="dxa"/>
          </w:tcPr>
          <w:p>
            <w:pPr>
              <w:pStyle w:val="TableText"/>
            </w:pPr>
            <w:bookmarkStart w:id="1876" w:name="tvvr0144r4c2"/>
            <w:r>
              <w:rPr/>
              <w:t xml:space="preserve">0.520752</w:t>
            </w:r>
            <w:bookmarkEnd w:id="1876"/>
          </w:p>
        </w:tc>
        <w:tc>
          <w:tcPr>
            <w:tcW w:w="2410" w:type="dxa"/>
          </w:tcPr>
          <w:p>
            <w:pPr>
              <w:pStyle w:val="TableText"/>
            </w:pPr>
            <w:bookmarkStart w:id="1877" w:name="tvvr0144r4c3"/>
            <w:r>
              <w:rPr/>
              <w:t xml:space="preserve">0.463150</w:t>
            </w:r>
            <w:bookmarkEnd w:id="1877"/>
          </w:p>
        </w:tc>
      </w:tr>
      <w:tr>
        <w:trPr>
          <w:cantSplit/>
        </w:trPr>
        <w:tc>
          <w:tcPr>
            <w:tcW w:w="2410" w:type="dxa"/>
          </w:tcPr>
          <w:p>
            <w:pPr>
              <w:pStyle w:val="TableText"/>
            </w:pPr>
            <w:bookmarkStart w:id="1878" w:name="tvvr0144r5c0"/>
            <w:r>
              <w:rPr/>
              <w:t xml:space="preserve">56789</w:t>
            </w:r>
            <w:bookmarkEnd w:id="1878"/>
          </w:p>
        </w:tc>
        <w:tc>
          <w:tcPr>
            <w:tcW w:w="2410" w:type="dxa"/>
          </w:tcPr>
          <w:p>
            <w:pPr>
              <w:pStyle w:val="TableText"/>
            </w:pPr>
            <w:bookmarkStart w:id="1879" w:name="tvvr0144r5c1"/>
            <w:r>
              <w:rPr/>
              <w:t xml:space="preserve">1.110107</w:t>
            </w:r>
            <w:bookmarkEnd w:id="1879"/>
          </w:p>
        </w:tc>
        <w:tc>
          <w:tcPr>
            <w:tcW w:w="2410" w:type="dxa"/>
          </w:tcPr>
          <w:p>
            <w:pPr>
              <w:pStyle w:val="TableText"/>
            </w:pPr>
            <w:bookmarkStart w:id="1880" w:name="tvvr0144r5c2"/>
            <w:r>
              <w:rPr/>
              <w:t xml:space="preserve">0.632080</w:t>
            </w:r>
            <w:bookmarkEnd w:id="1880"/>
          </w:p>
        </w:tc>
        <w:tc>
          <w:tcPr>
            <w:tcW w:w="2410" w:type="dxa"/>
          </w:tcPr>
          <w:p>
            <w:pPr>
              <w:pStyle w:val="TableText"/>
            </w:pPr>
            <w:bookmarkStart w:id="1881" w:name="tvvr0144r5c3"/>
            <w:r>
              <w:rPr/>
              <w:t xml:space="preserve">0.569386</w:t>
            </w:r>
            <w:bookmarkEnd w:id="1881"/>
          </w:p>
        </w:tc>
      </w:tr>
    </w:tbl>
    <w:p>
      <w:pPr>
        <w:pStyle w:val="Normal"/>
      </w:pPr>
      <w:bookmarkStart w:id="1882" w:name="tvvr0145"/>
      <w:r>
        <w:rPr/>
        <w:t xml:space="preserve">The observed ratio range is 0.127987; max + twice that range is 0.847111, rounded up to 0.85. This gives 0.258863 ratio headroom above the worst sampled seed. It is an empirical margin for a pinned deterministic test, not a confidence bound or a guarantee for arbitrary seeds.</w:t>
      </w:r>
      <w:bookmarkEnd w:id="1882"/>
    </w:p>
    <w:p>
      <w:pPr>
        <w:pStyle w:val="Normal"/>
      </w:pPr>
      <w:bookmarkStart w:id="1883" w:name="tvvr0146"/>
      <w:r>
        <w:rPr/>
        <w:t xml:space="preserve">Re-measured 2026-10-02 with the replaced random generator on the final cropped grid (the opt-in </w:t>
      </w:r>
      <w:r>
        <w:rPr>
          <w:rFonts w:ascii="Consolas" w:hAnsi="Consolas"/>
        </w:rPr>
        <w:t xml:space="preserve">Sampling_SmallBudgetSeedSpread_ReportsRegressionMargin</w:t>
      </w:r>
      <w:r>
        <w:rPr/>
        <w:t xml:space="preserve">): fine / coarse ratios 0.528149 (12345), 0.523767 (23456), 0.506160 (34567), 0.522627 (45678), 0.433514 (56789) — range 0.094635; max + twice the range = 0.717, inside the 0.85 gate (the gate is unchanged).</w:t>
      </w:r>
      <w:bookmarkEnd w:id="1883"/>
    </w:p>
    <w:p>
      <w:pPr>
        <w:pStyle w:val="Normal"/>
      </w:pPr>
      <w:bookmarkStart w:id="1884" w:name="tvvr0147"/>
      <w:r>
        <w:rPr/>
        <w:t xml:space="preserve">The calibration run above took 193.9 s: photon reduction alone did not remove full-grid decoding cost. The final small regression therefore uses half-extent 12.125 mm and step 0.25 mm (98×98), retaining the nominal half-field 56.875 mm grid's phase. All four source positions are inside this region; every sampled radial error is at most twice its four-position RMS (≤2.249 mm), so the measured peaks and their local interpolation neighbours lie inside it. Transport/flood scoring is unchanged. The same budget's seed-spread opt-in now uses this small grid too. Its final equivalence, runtime (&lt;10 s target) and default service-suite duration could not be checked after a shell command was blocked with </w:t>
      </w:r>
      <w:r>
        <w:rPr>
          <w:rFonts w:ascii="Consolas" w:hAnsi="Consolas"/>
        </w:rPr>
        <w:t xml:space="preserve">CreateProcessAsUserW failed: 5 (access denied)</w:t>
      </w:r>
      <w:r>
        <w:rPr/>
        <w:t xml:space="preserve">; the table records the full-grid calibration, not a completed execution of the final cropped-grid test. Set GCAM_RENDER_SNAPSHOTS=1 only for </w:t>
      </w:r>
      <w:r>
        <w:rPr>
          <w:rFonts w:ascii="Consolas" w:hAnsi="Consolas"/>
        </w:rPr>
        <w:t xml:space="preserve">tests/Gcam.Studio.RenderTests</w:t>
      </w:r>
      <w:r>
        <w:rPr/>
        <w:t xml:space="preserve">. Never enable desktop tests for this check.</w:t>
      </w:r>
      <w:bookmarkEnd w:id="1884"/>
    </w:p>
    <w:p>
      <w:pPr>
        <w:pStyle w:val="Normal"/>
      </w:pPr>
      <w:bookmarkStart w:id="1885" w:name="tvvr0148"/>
      <w:r>
        <w:rPr/>
        <w:t xml:space="preserve">Generated additional snapshot paths: </w:t>
      </w:r>
      <w:r>
        <w:rPr>
          <w:rFonts w:ascii="Consolas" w:hAnsi="Consolas"/>
        </w:rPr>
        <w:t xml:space="preserve">docs/assets/studio-render/imaging-mixed-{all,cs-137}-{dark,light}-{1280x800,1440x900}.png</w:t>
      </w:r>
      <w:r>
        <w:rPr/>
        <w:t xml:space="preserve">. These use analytic drawing fixtures to exercise the production selector, selected image binding and diamond overlay. Physics evidence comes exclusively from the real-engine tests above.</w:t>
      </w:r>
      <w:bookmarkEnd w:id="1885"/>
    </w:p>
    <w:p>
      <w:pPr>
        <w:pStyle w:val="Normal"/>
      </w:pPr>
      <w:bookmarkStart w:id="1886" w:name="tvvr0149"/>
      <w:r>
        <w:rPr/>
        <w:t xml:space="preserve">The pre-fix mixed render failed at the channel-items assertion before the dispatcher binding flush. Instrumentation of </w:t>
      </w:r>
      <w:r>
        <w:rPr>
          <w:rFonts w:ascii="Consolas" w:hAnsi="Consolas"/>
        </w:rPr>
        <w:t xml:space="preserve">BindingOperations.GetBindingExpression</w:t>
      </w:r>
      <w:r>
        <w:rPr/>
        <w:t xml:space="preserve"> showed the options panel's ancestor DataContext binding was Active, with a </w:t>
      </w:r>
      <w:r>
        <w:rPr>
          <w:rFonts w:ascii="Consolas" w:hAnsi="Consolas"/>
        </w:rPr>
        <w:t xml:space="preserve">System.Windows.Controls.Border</w:t>
      </w:r>
      <w:r>
        <w:rPr/>
        <w:t xml:space="preserve"> source whose DataContext was </w:t>
      </w:r>
      <w:r>
        <w:rPr>
          <w:rFonts w:ascii="Consolas" w:hAnsi="Consolas"/>
        </w:rPr>
        <w:t xml:space="preserve">Gcam.Studio.Core.ViewModels.ImagingWorkspaceViewModel</w:t>
      </w:r>
      <w:r>
        <w:rPr/>
        <w:t xml:space="preserve">. However, the ComboBox ItemsSource binding (</w:t>
      </w:r>
      <w:r>
        <w:rPr>
          <w:rFonts w:ascii="Consolas" w:hAnsi="Consolas"/>
        </w:rPr>
        <w:t xml:space="preserve">Isotopes</w:t>
      </w:r>
      <w:r>
        <w:rPr/>
        <w:t xml:space="preserve">) had status Unattached and a null DataItem at that point. The observed failure was deferred attachment of the child binding, not a demonstrated lookup of the wrong ViewModel.</w:t>
      </w:r>
      <w:bookmarkEnd w:id="1886"/>
    </w:p>
    <w:p>
      <w:pPr>
        <w:pStyle w:val="Normal"/>
      </w:pPr>
      <w:bookmarkStart w:id="1887" w:name="tvvr0150"/>
      <w:r>
        <w:rPr/>
        <w:t xml:space="preserve">The options panel now inherits the workspace directly. Only its sibling measurement section binds to </w:t>
      </w:r>
      <w:r>
        <w:rPr>
          <w:rFonts w:ascii="Consolas" w:hAnsi="Consolas"/>
        </w:rPr>
        <w:t xml:space="preserve">Measurements</w:t>
      </w:r>
      <w:r>
        <w:rPr/>
        <w:t xml:space="preserve">; the Border ancestor lookup is removed. At the same pre-flush assertion, ItemsSource now has status Active and DataItem equal to the workspace instance. The render test checks these identities, the All / Cs-137 / Co-60 items, selection, image identity and found-peak count.</w:t>
      </w:r>
      <w:bookmarkEnd w:id="1887"/>
    </w:p>
    <w:p>
      <w:pPr>
        <w:pStyle w:val="Heading2"/>
      </w:pPr>
      <w:bookmarkStart w:id="1888" w:name="h4259a4e6e6f135ff4d0e"/>
      <w:bookmarkStart w:id="1889" w:name="tvvr0151"/>
      <w:r>
        <w:rPr/>
        <w:t xml:space="preserve">MLEM reconstruction at the default optics (TODO-36, 2026-10-07)</w:t>
      </w:r>
      <w:bookmarkEnd w:id="1889"/>
      <w:bookmarkEnd w:id="1888"/>
    </w:p>
    <w:p>
      <w:pPr>
        <w:pStyle w:val="Normal"/>
      </w:pPr>
      <w:bookmarkStart w:id="1890" w:name="tvvr0152"/>
      <w:r>
        <w:rPr/>
        <w:t xml:space="preserve">Conditional evidence for SR-IMG-07 at Studio's default optics (rank 13, 0.7 mm cells, D = 80 mm, 30 × 30 pixels at 0.6 mm, focal plane 1000 mm; transported maps, 662 keV window, exact Poisson, the blind pair test). Not claimed for other optics or focal planes; the UI says so.</w:t>
      </w:r>
      <w:bookmarkEnd w:id="1890"/>
    </w:p>
    <w:p>
      <w:pPr>
        <w:pStyle w:val="Bullet"/>
      </w:pPr>
      <w:bookmarkStart w:id="1891" w:name="tvvr0153l0"/>
      <w:r>
        <w:rPr>
          <w:b/>
        </w:rPr>
        <w:t xml:space="preserve">Iteration count.</w:t>
      </w:r>
      <w:r>
        <w:rPr/>
        <w:t xml:space="preserve"> The pair-resolution rule (smallest resolved separation with single-source false splits ≤ 5 %; ties to fewer iterations) picked 360 on selection seeds (15 × 50); on check seeds (16 × 50) 360 passed 1.0 element at 0.949 [0.927, 0.968], so 400 was taken and confirmed on a third, disjoint set (16 × 50): </w:t>
      </w:r>
      <w:r>
        <w:rPr>
          <w:b/>
        </w:rPr>
        <w:t xml:space="preserve">1.0 element 0.960 [0.940, 0.979]</w:t>
      </w:r>
      <w:r>
        <w:rPr/>
        <w:t xml:space="preserve"> (point estimate against 95 %), false split ≤ 0.13 % [0, 0.37] at 2000 counts; cross-correlation resolves 2.0 elements. Cost at low counts: a 250-count single source shows a second peak ≥ ¼ of the main height in 50.4 % [46.3, 54.2] of frames (≥ ½: 11.6 %); cross-correlation 100 % / 77.5 %.</w:t>
      </w:r>
      <w:bookmarkEnd w:id="1891"/>
    </w:p>
    <w:p>
      <w:pPr>
        <w:pStyle w:val="Bullet"/>
      </w:pPr>
      <w:bookmarkStart w:id="1892" w:name="tvvr0153l1"/>
      <w:r>
        <w:rPr>
          <w:b/>
        </w:rPr>
        <w:t xml:space="preserve">MLEM + strip on Cs-137 under Co-60</w:t>
      </w:r>
      <w:r>
        <w:rPr/>
        <w:t xml:space="preserve"> (16 seeds × 50, Studio's windows; 360 iterations, ideal strip ratio). Cs position RMS / count bias (RMSE), cross-correlation + clipped strip against MLEM with the downscatter as background: 1000 Cs counts, Co : Cs 1 : 1 — 0.071° / +88 (95) against 0.043° / +1 (39); 4 : 1 — 0.132° / +249 (253) against 0.120° / 0 (54); 4000 counts, 1 : 1 — 0.055° / +45 (89) against 0.025° / −3 (80); 4 : 1 — 0.064° / +222 (241) against 0.030° / −1 (104). The clipped strip sum read 4.5–25 % high; since TODO-39 both methods report the signed net.</w:t>
      </w:r>
      <w:bookmarkEnd w:id="1892"/>
    </w:p>
    <w:p>
      <w:pPr>
        <w:pStyle w:val="Bullet"/>
      </w:pPr>
      <w:bookmarkStart w:id="1893" w:name="tvvr0153l2"/>
      <w:r>
        <w:rPr>
          <w:b/>
        </w:rPr>
        <w:t xml:space="preserve">Display rate</w:t>
      </w:r>
      <w:r>
        <w:rPr/>
        <w:t xml:space="preserve"> (real session, 5 channels, 60 s at speed 10): cross-correlation 3.4–3.6 Hz (worker decode 80–90 ms median); MLEM at 360 iterations 1.1–1.3 Hz (600–740 ms); about 1.0–1.2 Hz at 400 (scaled, not re-measured). The producer held 9.9–10× speed; transport never stalled.</w:t>
      </w:r>
      <w:bookmarkEnd w:id="1893"/>
    </w:p>
    <w:p>
      <w:pPr>
        <w:pStyle w:val="Heading2"/>
      </w:pPr>
      <w:bookmarkStart w:id="1894" w:name="hedeee0dc18ffe27e9d6f"/>
      <w:bookmarkStart w:id="1895" w:name="tvvr0154"/>
      <w:r>
        <w:rPr/>
        <w:t xml:space="preserve">Strip count and signed decoding (TODO-39, 2026-10-07)</w:t>
      </w:r>
      <w:bookmarkEnd w:id="1895"/>
      <w:bookmarkEnd w:id="1894"/>
    </w:p>
    <w:p>
      <w:pPr>
        <w:pStyle w:val="Normal"/>
      </w:pPr>
      <w:bookmarkStart w:id="1896" w:name="tvvr0155"/>
      <w:r>
        <w:rPr/>
        <w:t xml:space="preserve">Conditional evidence for SR-IMG-05 at the default optics (16 fresh seeds × 50 per Cs-under-Co scene). The signed net Σ low − R·Σ high is unbiased within −3.4 … +1.6 counts, where the old clipped sum read +50 … +250 high; empirical SD / reported σ 0.94–1.04 (two seed-bootstrap intervals exclude 1, so exact agreement is not claimed). Decoding the signed difference instead of the clipped flood: cross-correlation RMS 0.039–0.073° against 0.039–0.083°, one peak per frame, no selected peak outside one element or nearer Co-60. An independent statistical test (4096 draws, bounds fixed from the distribution's moments before sampling): mean −1002.61 against −1002.51 (± 8.17), reported σ 130.7 against an empirical 129.3 counts. Limits: scalar strip model, one contaminant for the reported σ, no ambient background removal.</w:t>
      </w:r>
      <w:bookmarkEnd w:id="1896"/>
    </w:p>
    <w:p>
      <w:pPr>
        <w:pStyle w:val="Heading2"/>
      </w:pPr>
      <w:bookmarkStart w:id="1897" w:name="hcfa361060b17b2c21d31"/>
      <w:bookmarkStart w:id="1898" w:name="tvvr0156"/>
      <w:r>
        <w:rPr/>
        <w:t xml:space="preserve">Verification status</w:t>
      </w:r>
      <w:bookmarkEnd w:id="1898"/>
      <w:bookmarkEnd w:id="1897"/>
    </w:p>
    <w:p>
      <w:pPr>
        <w:pStyle w:val="Normal"/>
      </w:pPr>
      <w:bookmarkStart w:id="1899" w:name="tvvr0157"/>
      <w:r>
        <w:rPr/>
        <w:t xml:space="preserve">Reviewer verification (Release, 2026-10-02): build 0 errors; engine 259, Studio Core 86, services 28 and UI oracle 10 tests all passed. Numerical results above are the reviewer's measured ImagingServiceTests output, not newly measured timings from the render fixture. Local verification and snapshot inspection status are recorded in </w:t>
      </w:r>
      <w:hyperlink w:anchor="hdce2b38da74b5809d997">
        <w:r>
          <w:rPr/>
          <w:t xml:space="preserve">VV.Studio</w:t>
        </w:r>
      </w:hyperlink>
      <w:r>
        <w:rPr/>
        <w:t xml:space="preserve">. Desktop validation remains pending; no desktop UI tests or Studio launch were performed.</w:t>
      </w:r>
      <w:bookmarkEnd w:id="1899"/>
    </w:p>
    <w:p>
      <w:pPr>
        <w:pStyle w:val="Heading1"/>
      </w:pPr>
      <w:bookmarkStart w:id="1900" w:name="hdcdfddd8f94d71e1b972"/>
      <w:bookmarkStart w:id="1901" w:name="tvvr0158"/>
      <w:r>
        <w:rPr/>
        <w:t xml:space="preserve">Annex C — VV.Studio.Detector — detector geometry and retained-flood focus verification</w:t>
      </w:r>
      <w:bookmarkEnd w:id="1901"/>
      <w:bookmarkEnd w:id="1900"/>
    </w:p>
    <w:p>
      <w:pPr>
        <w:pStyle w:val="Normal"/>
      </w:pPr>
      <w:bookmarkStart w:id="1902" w:name="tvvr0159"/>
      <w:r>
        <w:rPr/>
        <w:t xml:space="preserve">Scope: editable reflector gap, the static Detector workspace and experimental focus analysis in GCAM Studio.</w:t>
      </w:r>
      <w:bookmarkEnd w:id="1902"/>
    </w:p>
    <w:p>
      <w:pPr>
        <w:pStyle w:val="Normal"/>
      </w:pPr>
      <w:bookmarkStart w:id="1903" w:name="tvvr0160"/>
      <w:r>
        <w:rPr>
          <w:b/>
        </w:rPr>
        <w:t xml:space="preserve">At a glance</w:t>
      </w:r>
      <w:bookmarkEnd w:id="1903"/>
    </w:p>
    <w:p>
      <w:pPr>
        <w:pStyle w:val="Bullet"/>
      </w:pPr>
      <w:bookmarkStart w:id="1904" w:name="tvvr0161l0"/>
      <w:r>
        <w:rPr/>
        <w:t xml:space="preserve">Detector displays a seeded relative-gain pattern and exact geometric dead gaps, with acquired and next-acquisition inputs separated.</w:t>
      </w:r>
      <w:bookmarkEnd w:id="1904"/>
    </w:p>
    <w:p>
      <w:pPr>
        <w:pStyle w:val="Bullet"/>
      </w:pPr>
      <w:bookmarkStart w:id="1905" w:name="tvvr0161l1"/>
      <w:r>
        <w:rPr/>
        <w:t xml:space="preserve">Focus projects retained channel floods; it generates no transport histories and has no calibrated depth accuracy.</w:t>
      </w:r>
      <w:bookmarkEnd w:id="1905"/>
    </w:p>
    <w:p>
      <w:pPr>
        <w:pStyle w:val="Bullet"/>
      </w:pPr>
      <w:bookmarkStart w:id="1906" w:name="tvvr0161l2"/>
      <w:r>
        <w:rPr/>
        <w:t xml:space="preserve">Half-maximum intervals are descriptive and censored at sweep edges; an external surface range is a separate observation.</w:t>
      </w:r>
      <w:bookmarkEnd w:id="1906"/>
    </w:p>
    <w:p>
      <w:pPr>
        <w:pStyle w:val="Bullet"/>
      </w:pPr>
      <w:bookmarkStart w:id="1907" w:name="tvvr0161l3"/>
      <w:r>
        <w:rPr/>
        <w:t xml:space="preserve">Deterministic tests run normally; long numerical evidence, offscreen renders and desktop tests require their separate opt-in variables. Current totals and retained desktop evidence are in </w:t>
      </w:r>
      <w:hyperlink w:anchor="h3cd187cdb146fc4da978">
        <w:r>
          <w:rPr/>
          <w:t xml:space="preserve">VV.Studio</w:t>
        </w:r>
      </w:hyperlink>
      <w:r>
        <w:rPr/>
        <w:t xml:space="preserve">.</w:t>
      </w:r>
      <w:bookmarkEnd w:id="1907"/>
    </w:p>
    <w:p>
      <w:pPr>
        <w:pStyle w:val="Normal"/>
      </w:pPr>
      <w:bookmarkStart w:id="1908" w:name="tvvr0162"/>
      <w:r>
        <w:rPr/>
        <w:t xml:space="preserve">The final desktop pass checks the face before acquisition, acquired-input locks through Reset, refocus projection and raw half-max endpoints. Earlier execution restrictions below are historical; they do not describe current workspace availability. See </w:t>
      </w:r>
      <w:hyperlink w:anchor="hdce2b38da74b5809d997">
        <w:r>
          <w:rPr/>
          <w:t xml:space="preserve">VV.Studio</w:t>
        </w:r>
      </w:hyperlink>
      <w:r>
        <w:rPr/>
        <w:t xml:space="preserve">.</w:t>
      </w:r>
      <w:bookmarkEnd w:id="1908"/>
    </w:p>
    <w:p>
      <w:pPr>
        <w:pStyle w:val="Heading2"/>
      </w:pPr>
      <w:bookmarkStart w:id="1909" w:name="ha5b6dd2073a45d575f53"/>
      <w:bookmarkStart w:id="1910" w:name="tvvr0163"/>
      <w:r>
        <w:rPr/>
        <w:t xml:space="preserve">Conditions and numerical expectations</w:t>
      </w:r>
      <w:bookmarkEnd w:id="1910"/>
      <w:bookmarkEnd w:id="1909"/>
    </w:p>
    <w:p>
      <w:pPr>
        <w:pStyle w:val="Normal"/>
      </w:pPr>
      <w:bookmarkStart w:id="1911" w:name="tvvr0164"/>
      <w:r>
        <w:rPr/>
        <w:t xml:space="preserve">Inherited Studio-path measurements used rank 13, mask cell 0.7 mm, D=80 mm, 30×30 crystals at pitch 0.6 mm, GAGG, Cs-137 500 µCi, on-axis detector-referenced z=1000 mm, 60 s per seed, physical entrance/backing, gain σ=3%, seed 1, and a 661.7-keV window ±1.5 chain FWHM (chain FWHM approximately 30.2 keV). Three transport seeds measured total accepted rate 103.70/72.81/46.63 cps for gaps 0/100/200 µm, or ratios 1/0.702/0.450. The independent analytic geometric expectations are 1/0.694444444/0.444444444. These are conditional rate comparisons, not a general equality between count efficiency and area. The primary-window fraction was about 0.30. These inherited values are context, not assertions or tolerances in the new test, and no new MC result is claimed here.</w:t>
      </w:r>
      <w:bookmarkEnd w:id="1911"/>
    </w:p>
    <w:p>
      <w:pPr>
        <w:pStyle w:val="Normal"/>
      </w:pPr>
      <w:bookmarkStart w:id="1912" w:name="tvvr0165"/>
      <w:r>
        <w:rPr>
          <w:rFonts w:ascii="Consolas" w:hAnsi="Consolas"/>
        </w:rPr>
        <w:t xml:space="preserve">DetectorGapEvidenceTests.RateRatio_MatchesGeometricArea_WithinMeasuredSeedSpread</w:t>
      </w:r>
      <w:r>
        <w:rPr/>
        <w:t xml:space="preserve"> reproduces the full Studio list-mode and measurement path. Twelve independent transport seeds (43001+i×1009) run 60 s at each gap, with paired zero-gap references. For each gap, the first eight ratios measure sample standard deviation s with divisor 7; tolerance is </w:t>
      </w:r>
      <w:r>
        <w:rPr>
          <w:b/>
        </w:rPr>
        <w:t xml:space="preserve">4·s·sqrt(1+1/8)</w:t>
      </w:r>
      <w:r>
        <w:rPr/>
        <w:t xml:space="preserve">, a per-seed predictive spread bound including calibration mean estimation. The calibration mean and four independent holdout ratios are compared with the analytic area expectation. Every seed's counts, cps, primary-window counts, ratios, s and derived tolerance are printed. No fixed tolerance, borrowed precision or fallback bound is present. A failure is a measurement result to investigate; this test does not establish a Gaussian coverage probability or universal fill-factor law.</w:t>
      </w:r>
      <w:bookmarkEnd w:id="1912"/>
    </w:p>
    <w:p>
      <w:pPr>
        <w:pStyle w:val="Normal"/>
      </w:pPr>
      <w:bookmarkStart w:id="1913" w:name="tvvr0166"/>
      <w:r>
        <w:rPr/>
        <w:t xml:space="preserve">Measured 2026-10-02 (opt-in run, Release), old and replaced random generator: at 100 µm the calibration mean is 0.69428 (s 0.01672, tolerance 0.07094) with the old generator and </w:t>
      </w:r>
      <w:r>
        <w:rPr>
          <w:b/>
        </w:rPr>
        <w:t xml:space="preserve">0.69846 (s 0.01472, tolerance 0.06247)</w:t>
      </w:r>
      <w:r>
        <w:rPr/>
        <w:t xml:space="preserve"> with xoshiro256**, against 0.69444; at 200 µm 0.45548 (s 0.01521, tolerance 0.06453) → </w:t>
      </w:r>
      <w:r>
        <w:rPr>
          <w:b/>
        </w:rPr>
        <w:t xml:space="preserve">0.44753 (s 0.01074, tolerance 0.04557)</w:t>
      </w:r>
      <w:r>
        <w:rPr/>
        <w:t xml:space="preserve">, against 0.44444. Both pass; the changes are within about one standard error of an eight-seed mean.</w:t>
      </w:r>
      <w:bookmarkEnd w:id="1913"/>
    </w:p>
    <w:p>
      <w:pPr>
        <w:pStyle w:val="Normal"/>
      </w:pPr>
      <w:bookmarkStart w:id="1914" w:name="tvvr0167"/>
      <w:r>
        <w:rPr/>
        <w:t xml:space="preserve">Inherited focus measurements used five seeds and 10/60 s at the same default optics, with near planes also sampled on a 10 mm grid. At true z=300/500 mm on axis, sharpest broadband planes were approximately 360/580–586 mm, with half-max intervals 230–380/350–730 mm. At 30 mrad, sharpest planes were about 280/460 mm. At z=700 mm, off-axis best plane was about 560 mm and the interval reached the far edge. From roughly 700 mm the far endpoint was censored; at 2 m best planes ranged 890–2900 mm across seeds. These measurements motivate the visible bias/bound note, not a depth acceptance tolerance. The new 81-plane inverse-z grid is a sampling policy, with deterministic endpoint/spacing tests; the prior grids and their exact best planes are not silently asserted for this grid. Width is never treated as uncertainty.</w:t>
      </w:r>
      <w:bookmarkEnd w:id="1914"/>
    </w:p>
    <w:p>
      <w:pPr>
        <w:pStyle w:val="Heading2"/>
      </w:pPr>
      <w:bookmarkStart w:id="1915" w:name="h98754786c95775ba4ac6"/>
      <w:bookmarkStart w:id="1916" w:name="tvvr0168"/>
      <w:r>
        <w:rPr/>
        <w:t xml:space="preserve">Verification and commands</w:t>
      </w:r>
      <w:bookmarkEnd w:id="1916"/>
      <w:bookmarkEnd w:id="1915"/>
    </w:p>
    <w:tbl>
      <w:tblPr>
        <w:tblStyle w:val="Grid"/>
        <w:tblW w:w="9638" w:type="dxa"/>
        <w:tblLayout w:type="fixed"/>
      </w:tblPr>
      <w:tblGrid>
        <w:gridCol w:w="3220"/>
        <w:gridCol w:w="3504"/>
        <w:gridCol w:w="2915"/>
      </w:tblGrid>
      <w:tr>
        <w:trPr>
          <w:tblHeader/>
          <w:cantSplit/>
        </w:trPr>
        <w:tc>
          <w:tcPr>
            <w:tcW w:w="3220" w:type="dxa"/>
            <w:shd w:fill="EAF0F4"/>
          </w:tcPr>
          <w:p>
            <w:pPr>
              <w:pStyle w:val="TableText"/>
            </w:pPr>
            <w:bookmarkStart w:id="1917" w:name="tvvr0169r0c0"/>
            <w:r>
              <w:rPr>
                <w:b/>
              </w:rPr>
              <w:t xml:space="preserve">Scope</w:t>
            </w:r>
            <w:bookmarkEnd w:id="1917"/>
          </w:p>
        </w:tc>
        <w:tc>
          <w:tcPr>
            <w:tcW w:w="3504" w:type="dxa"/>
            <w:shd w:fill="EAF0F4"/>
          </w:tcPr>
          <w:p>
            <w:pPr>
              <w:pStyle w:val="TableText"/>
            </w:pPr>
            <w:bookmarkStart w:id="1918" w:name="tvvr0169r0c1"/>
            <w:r>
              <w:rPr>
                <w:b/>
              </w:rPr>
              <w:t xml:space="preserve">Test / fixture</w:t>
            </w:r>
            <w:bookmarkEnd w:id="1918"/>
          </w:p>
        </w:tc>
        <w:tc>
          <w:tcPr>
            <w:tcW w:w="2915" w:type="dxa"/>
            <w:shd w:fill="EAF0F4"/>
          </w:tcPr>
          <w:p>
            <w:pPr>
              <w:pStyle w:val="TableText"/>
            </w:pPr>
            <w:bookmarkStart w:id="1919" w:name="tvvr0169r0c2"/>
            <w:r>
              <w:rPr>
                <w:b/>
              </w:rPr>
              <w:t xml:space="preserve">Execution record</w:t>
            </w:r>
            <w:bookmarkEnd w:id="1919"/>
          </w:p>
        </w:tc>
      </w:tr>
      <w:tr>
        <w:trPr>
          <w:cantSplit/>
        </w:trPr>
        <w:tc>
          <w:tcPr>
            <w:tcW w:w="3220" w:type="dxa"/>
          </w:tcPr>
          <w:p>
            <w:pPr>
              <w:pStyle w:val="TableText"/>
            </w:pPr>
            <w:bookmarkStart w:id="1920" w:name="tvvr0169r1c0"/>
            <w:r>
              <w:rPr/>
              <w:t xml:space="preserve">Units, validation, snapshot and acquired (locked) face</w:t>
            </w:r>
            <w:bookmarkEnd w:id="1920"/>
          </w:p>
        </w:tc>
        <w:tc>
          <w:tcPr>
            <w:tcW w:w="3504" w:type="dxa"/>
          </w:tcPr>
          <w:p>
            <w:pPr>
              <w:pStyle w:val="TableText"/>
            </w:pPr>
            <w:bookmarkStart w:id="1921" w:name="tvvr0169r1c1"/>
            <w:r>
              <w:rPr/>
              <w:t xml:space="preserve">DetectorWorkspaceTests; DetectorFaceTests; Face_GainsMatchMeasurementPattern; Config_RejectsGapAtServiceBoundary</w:t>
            </w:r>
            <w:bookmarkEnd w:id="1921"/>
          </w:p>
        </w:tc>
        <w:tc>
          <w:tcPr>
            <w:tcW w:w="2915" w:type="dxa"/>
          </w:tcPr>
          <w:p>
            <w:pPr>
              <w:pStyle w:val="TableText"/>
            </w:pPr>
            <w:bookmarkStart w:id="1922" w:name="tvvr0169r1c2"/>
            <w:r>
              <w:rPr/>
              <w:t xml:space="preserve">Passed in Release, 2026-10-02</w:t>
            </w:r>
            <w:bookmarkEnd w:id="1922"/>
          </w:p>
        </w:tc>
      </w:tr>
      <w:tr>
        <w:trPr>
          <w:cantSplit/>
        </w:trPr>
        <w:tc>
          <w:tcPr>
            <w:tcW w:w="3220" w:type="dxa"/>
          </w:tcPr>
          <w:p>
            <w:pPr>
              <w:pStyle w:val="TableText"/>
            </w:pPr>
            <w:bookmarkStart w:id="1923" w:name="tvvr0169r2c0"/>
            <w:r>
              <w:rPr/>
              <w:t xml:space="preserve">Plane sampling, exact half-max crossings, censored edges, modes and angle linking</w:t>
            </w:r>
            <w:bookmarkEnd w:id="1923"/>
          </w:p>
        </w:tc>
        <w:tc>
          <w:tcPr>
            <w:tcW w:w="3504" w:type="dxa"/>
          </w:tcPr>
          <w:p>
            <w:pPr>
              <w:pStyle w:val="TableText"/>
            </w:pPr>
            <w:bookmarkStart w:id="1924" w:name="tvvr0169r2c1"/>
            <w:r>
              <w:rPr/>
              <w:t xml:space="preserve">FocusSweepMathTests</w:t>
            </w:r>
            <w:bookmarkEnd w:id="1924"/>
          </w:p>
        </w:tc>
        <w:tc>
          <w:tcPr>
            <w:tcW w:w="2915" w:type="dxa"/>
          </w:tcPr>
          <w:p>
            <w:pPr>
              <w:pStyle w:val="TableText"/>
            </w:pPr>
            <w:bookmarkStart w:id="1925" w:name="tvvr0169r2c2"/>
            <w:r>
              <w:rPr/>
              <w:t xml:space="preserve">Passed in Release, 2026-10-02</w:t>
            </w:r>
            <w:bookmarkEnd w:id="1925"/>
          </w:p>
        </w:tc>
      </w:tr>
      <w:tr>
        <w:trPr>
          <w:cantSplit/>
        </w:trPr>
        <w:tc>
          <w:tcPr>
            <w:tcW w:w="3220" w:type="dxa"/>
          </w:tcPr>
          <w:p>
            <w:pPr>
              <w:pStyle w:val="TableText"/>
            </w:pPr>
            <w:bookmarkStart w:id="1926" w:name="tvvr0169r3c0"/>
            <w:r>
              <w:rPr/>
              <w:t xml:space="preserve">Frozen identity, K, cancellation, snapshot consumption and obsolete-result rejection</w:t>
            </w:r>
            <w:bookmarkEnd w:id="1926"/>
          </w:p>
        </w:tc>
        <w:tc>
          <w:tcPr>
            <w:tcW w:w="3504" w:type="dxa"/>
          </w:tcPr>
          <w:p>
            <w:pPr>
              <w:pStyle w:val="TableText"/>
            </w:pPr>
            <w:bookmarkStart w:id="1927" w:name="tvvr0169r3c1"/>
            <w:r>
              <w:rPr/>
              <w:t xml:space="preserve">FocusSweepViewModelTests; ImagingWorkspaceTests channel invalidation</w:t>
            </w:r>
            <w:bookmarkEnd w:id="1927"/>
          </w:p>
        </w:tc>
        <w:tc>
          <w:tcPr>
            <w:tcW w:w="2915" w:type="dxa"/>
          </w:tcPr>
          <w:p>
            <w:pPr>
              <w:pStyle w:val="TableText"/>
            </w:pPr>
            <w:bookmarkStart w:id="1928" w:name="tvvr0169r3c2"/>
            <w:r>
              <w:rPr/>
              <w:t xml:space="preserve">Passed in Release, 2026-10-02</w:t>
            </w:r>
            <w:bookmarkEnd w:id="1928"/>
          </w:p>
        </w:tc>
      </w:tr>
      <w:tr>
        <w:trPr>
          <w:cantSplit/>
        </w:trPr>
        <w:tc>
          <w:tcPr>
            <w:tcW w:w="3220" w:type="dxa"/>
          </w:tcPr>
          <w:p>
            <w:pPr>
              <w:pStyle w:val="TableText"/>
            </w:pPr>
            <w:bookmarkStart w:id="1929" w:name="tvvr0169r4c0"/>
            <w:r>
              <w:rPr/>
              <w:t xml:space="preserve">Retained flood, no events/truth, empty flood and cancellation</w:t>
            </w:r>
            <w:bookmarkEnd w:id="1929"/>
          </w:p>
        </w:tc>
        <w:tc>
          <w:tcPr>
            <w:tcW w:w="3504" w:type="dxa"/>
          </w:tcPr>
          <w:p>
            <w:pPr>
              <w:pStyle w:val="TableText"/>
            </w:pPr>
            <w:bookmarkStart w:id="1930" w:name="tvvr0169r4c1"/>
            <w:r>
              <w:rPr/>
              <w:t xml:space="preserve">FocusSweepServiceTests</w:t>
            </w:r>
            <w:bookmarkEnd w:id="1930"/>
          </w:p>
        </w:tc>
        <w:tc>
          <w:tcPr>
            <w:tcW w:w="2915" w:type="dxa"/>
          </w:tcPr>
          <w:p>
            <w:pPr>
              <w:pStyle w:val="TableText"/>
            </w:pPr>
            <w:bookmarkStart w:id="1931" w:name="tvvr0169r4c2"/>
            <w:r>
              <w:rPr/>
              <w:t xml:space="preserve">Passed in Release, 2026-10-02</w:t>
            </w:r>
            <w:bookmarkEnd w:id="1931"/>
          </w:p>
        </w:tc>
      </w:tr>
      <w:tr>
        <w:trPr>
          <w:cantSplit/>
        </w:trPr>
        <w:tc>
          <w:tcPr>
            <w:tcW w:w="3220" w:type="dxa"/>
          </w:tcPr>
          <w:p>
            <w:pPr>
              <w:pStyle w:val="TableText"/>
            </w:pPr>
            <w:bookmarkStart w:id="1932" w:name="tvvr0169r5c0"/>
            <w:r>
              <w:rPr/>
              <w:t xml:space="preserve">Area/rate relation</w:t>
            </w:r>
            <w:bookmarkEnd w:id="1932"/>
          </w:p>
        </w:tc>
        <w:tc>
          <w:tcPr>
            <w:tcW w:w="3504" w:type="dxa"/>
          </w:tcPr>
          <w:p>
            <w:pPr>
              <w:pStyle w:val="TableText"/>
            </w:pPr>
            <w:bookmarkStart w:id="1933" w:name="tvvr0169r5c1"/>
            <w:r>
              <w:rPr/>
              <w:t xml:space="preserve">DetectorGapEvidenceTests (Evidence)</w:t>
            </w:r>
            <w:bookmarkEnd w:id="1933"/>
          </w:p>
        </w:tc>
        <w:tc>
          <w:tcPr>
            <w:tcW w:w="2915" w:type="dxa"/>
          </w:tcPr>
          <w:p>
            <w:pPr>
              <w:pStyle w:val="TableText"/>
            </w:pPr>
            <w:bookmarkStart w:id="1934" w:name="tvvr0169r5c2"/>
            <w:r>
              <w:rPr/>
              <w:t xml:space="preserve">Requires opt-in run; no measured s or numeric tolerance obtained in this turn</w:t>
            </w:r>
            <w:bookmarkEnd w:id="1934"/>
          </w:p>
        </w:tc>
      </w:tr>
      <w:tr>
        <w:trPr>
          <w:cantSplit/>
        </w:trPr>
        <w:tc>
          <w:tcPr>
            <w:tcW w:w="3220" w:type="dxa"/>
          </w:tcPr>
          <w:p>
            <w:pPr>
              <w:pStyle w:val="TableText"/>
            </w:pPr>
            <w:bookmarkStart w:id="1935" w:name="tvvr0169r6c0"/>
            <w:r>
              <w:rPr/>
              <w:t xml:space="preserve">Both themes and sizes</w:t>
            </w:r>
            <w:bookmarkEnd w:id="1935"/>
          </w:p>
        </w:tc>
        <w:tc>
          <w:tcPr>
            <w:tcW w:w="3504" w:type="dxa"/>
          </w:tcPr>
          <w:p>
            <w:pPr>
              <w:pStyle w:val="TableText"/>
            </w:pPr>
            <w:bookmarkStart w:id="1936" w:name="tvvr0169r6c1"/>
            <w:r>
              <w:rPr/>
              <w:t xml:space="preserve">RenderDetectorAndFocus: detector-before, detector-acquired, focus-near-resolved, focus-far-censored</w:t>
            </w:r>
            <w:bookmarkEnd w:id="1936"/>
          </w:p>
        </w:tc>
        <w:tc>
          <w:tcPr>
            <w:tcW w:w="2915" w:type="dxa"/>
          </w:tcPr>
          <w:p>
            <w:pPr>
              <w:pStyle w:val="TableText"/>
            </w:pPr>
            <w:bookmarkStart w:id="1937" w:name="tvvr0169r6c2"/>
            <w:r>
              <w:rPr/>
              <w:t xml:space="preserve">Fixture prepared; 16 new PNGs not generated or inspected in this turn</w:t>
            </w:r>
            <w:bookmarkEnd w:id="1937"/>
          </w:p>
        </w:tc>
      </w:tr>
    </w:tbl>
    <w:p>
      <w:pPr>
        <w:pStyle w:val="Normal"/>
      </w:pPr>
      <w:bookmarkStart w:id="1938" w:name="tvvr0170"/>
      <w:r>
        <w:rPr/>
        <w:t xml:space="preserve">The render curves are analytic drawing fixtures, not synthetic physics evidence. The face fixture uses the actual engine gain pattern. All fixtures detach MainWindow content, never Show/Run, create an HWND or send desktop input. The existing single opt-in render case owns the sole STA/Application lifetime.</w:t>
      </w:r>
      <w:bookmarkEnd w:id="1938"/>
    </w:p>
    <w:p>
      <w:pPr>
        <w:pStyle w:val="Code"/>
      </w:pPr>
      <w:bookmarkStart w:id="1939" w:name="tvvr0171"/>
      <w:r>
        <w:rPr>
          <w:rFonts w:ascii="Consolas" w:hAnsi="Consolas"/>
        </w:rPr>
        <w:t xml:space="preserve">dotnet build Gcam.sln -c Release</w:t>
        <w:br/>
        <w:t xml:space="preserve">dotnet test Gcam.sln -c Release</w:t>
        <w:br/>
        <w:t xml:space="preserve">$env:GCAM_EVIDENCE_TESTS = '1'</w:t>
        <w:br/>
        <w:t xml:space="preserve">try {</w:t>
        <w:br/>
        <w:t xml:space="preserve">    dotnet test tests/Gcam.Studio.Services.Tests -c Release --no-build --filter FullyQualifiedName~DetectorGapEvidenceTests --logger 'console;verbosity=detailed'</w:t>
        <w:br/>
        <w:t xml:space="preserve">} finally { $env:GCAM_EVIDENCE_TESTS = $null }</w:t>
        <w:br/>
        <w:t xml:space="preserve">$env:GCAM_RENDER_SNAPSHOTS = '1'</w:t>
        <w:br/>
        <w:t xml:space="preserve">try {</w:t>
        <w:br/>
        <w:t xml:space="preserve">    dotnet test tests/Gcam.Studio.RenderTests -c Release --no-build --logger 'console;verbosity=detailed'</w:t>
        <w:br/>
        <w:t xml:space="preserve">} finally { $env:GCAM_RENDER_SNAPSHOTS = $null }</w:t>
      </w:r>
      <w:bookmarkEnd w:id="1939"/>
    </w:p>
    <w:p>
      <w:pPr>
        <w:pStyle w:val="Normal"/>
      </w:pPr>
      <w:bookmarkStart w:id="1940" w:name="tvvr0172"/>
      <w:r>
        <w:rPr/>
        <w:t xml:space="preserve">After process execution was restored, the Release solution build passed and the final ordinary solution suite passed: engine 259, Studio Core 147, services 67 and UI oracles 10. Seven service evidence cases, nine desktop cases and the one render case were skipped. Records are under </w:t>
      </w:r>
      <w:r>
        <w:rPr>
          <w:rFonts w:ascii="Consolas" w:hAnsi="Consolas"/>
        </w:rPr>
        <w:t xml:space="preserve">.artifacts/todo11/tests/</w:t>
      </w:r>
      <w:r>
        <w:rPr/>
        <w:t xml:space="preserve"> with the </w:t>
      </w:r>
      <w:r>
        <w:rPr>
          <w:rFonts w:ascii="Consolas" w:hAnsi="Consolas"/>
        </w:rPr>
        <w:t xml:space="preserve">todo11-final</w:t>
      </w:r>
      <w:r>
        <w:rPr/>
        <w:t xml:space="preserve"> prefix. The final incremental build reports zero warnings/errors; the earlier rebuild reported two existing xUnit analyzer warnings. No desktop test or Studio launch occurred. Opt-in environment variables were absent; changing them requires the author's approval under the execution limits. The two opt-in command blocks above restore that absent process-local state; they have not been executed. Numeric MC tolerances and PNG inspection remain unverified. No acceptance bound has been loosened.</w:t>
      </w:r>
      <w:bookmarkEnd w:id="1940"/>
    </w:p>
    <w:p>
      <w:pPr>
        <w:pStyle w:val="Heading2"/>
      </w:pPr>
      <w:bookmarkStart w:id="1941" w:name="hd1d223dd24d951cb729f"/>
      <w:bookmarkStart w:id="1942" w:name="tvvr0173"/>
      <w:r>
        <w:rPr/>
        <w:t xml:space="preserve">Limits</w:t>
      </w:r>
      <w:bookmarkEnd w:id="1942"/>
      <w:bookmarkEnd w:id="1941"/>
    </w:p>
    <w:p>
      <w:pPr>
        <w:pStyle w:val="Normal"/>
      </w:pPr>
      <w:bookmarkStart w:id="1943" w:name="tvvr0174"/>
      <w:r>
        <w:rPr/>
        <w:t xml:space="preserve">The engine still assigns events directly to crystals. Crosstalk and SiPM pitch are excluded until a light-sharing and four-channel position readout exists. Minimum-cost angular tracking can exchange identities for close or crossing rays; K requests candidates and does not prove K sources exist. A same-ray mixture is not separated by this curve tool. Missing-plane tracks are unresolved. Background and clipped stripped floods change the descriptive metric and cannot supply a Poisson likelihood interval. Decoder cancellation occurs between planes; its bounded internal decode is not interruptible. External surface range is not proof of gamma-source range.</w:t>
      </w:r>
      <w:bookmarkEnd w:id="1943"/>
    </w:p>
    <w:p>
      <w:pPr>
        <w:pStyle w:val="Normal"/>
      </w:pPr>
      <w:bookmarkStart w:id="1944" w:name="tvvr0175"/>
      <w:r>
        <w:rPr/>
        <w:t xml:space="preserve">Requirements: </w:t>
      </w:r>
      <w:r>
        <w:rPr/>
        <w:t xml:space="preserve">VV.Studio.SRS</w:t>
      </w:r>
      <w:r>
        <w:rPr/>
        <w:t xml:space="preserve"> (GCAM-SW-SRS)</w:t>
      </w:r>
      <w:r>
        <w:rPr/>
        <w:t xml:space="preserve">. Design: </w:t>
      </w:r>
      <w:r>
        <w:rPr/>
        <w:t xml:space="preserve">VV.Studio.SDS</w:t>
      </w:r>
      <w:r>
        <w:rPr/>
        <w:t xml:space="preserve"> (GCAM-SW-SDS)</w:t>
      </w:r>
      <w:r>
        <w:rPr/>
        <w:t xml:space="preserve">.</w:t>
      </w:r>
      <w:bookmarkEnd w:id="1944"/>
    </w:p>
    <w:p>
      <w:pPr>
        <w:pStyle w:val="Heading1"/>
      </w:pPr>
      <w:bookmarkStart w:id="1945" w:name="h2656c6e216c01aa4bc23"/>
      <w:bookmarkStart w:id="1946" w:name="tvvr0176"/>
      <w:r>
        <w:rPr/>
        <w:t xml:space="preserve">Annex D — VV.Studio.Waveform — scope and acquired-chain verification status</w:t>
      </w:r>
      <w:bookmarkEnd w:id="1946"/>
      <w:bookmarkEnd w:id="1945"/>
    </w:p>
    <w:p>
      <w:pPr>
        <w:pStyle w:val="Normal"/>
      </w:pPr>
      <w:bookmarkStart w:id="1947" w:name="tvvr0177"/>
      <w:r>
        <w:rPr/>
        <w:t xml:space="preserve">Scope: shared physical detection-chain selection and the array-wide Waveform workspace; requirement/test mapping, execution limits and headless reproduction. Four-channel position simulation is excluded; the CR-RC Q12 arithmetic and preset timing contract are covered here.</w:t>
      </w:r>
      <w:bookmarkEnd w:id="1947"/>
    </w:p>
    <w:p>
      <w:pPr>
        <w:pStyle w:val="Normal"/>
      </w:pPr>
      <w:bookmarkStart w:id="1948" w:name="tvvr0178"/>
      <w:r>
        <w:rPr/>
        <w:t xml:space="preserve">The initial verification inventory and sandbox history below describe the original workspace delivery; the CR-RC arithmetic/response execution record at the end supersedes its headless-test status, but adds no desktop or offscreen-render result.</w:t>
      </w:r>
      <w:bookmarkEnd w:id="1948"/>
    </w:p>
    <w:p>
      <w:pPr>
        <w:pStyle w:val="Heading2"/>
      </w:pPr>
      <w:bookmarkStart w:id="1949" w:name="h148831b652e6a780fa4e"/>
      <w:bookmarkStart w:id="1950" w:name="tvvr0179"/>
      <w:r>
        <w:rPr/>
        <w:t xml:space="preserve">At a glance</w:t>
      </w:r>
      <w:bookmarkEnd w:id="1950"/>
      <w:bookmarkEnd w:id="1949"/>
    </w:p>
    <w:p>
      <w:pPr>
        <w:pStyle w:val="Bullet"/>
      </w:pPr>
      <w:bookmarkStart w:id="1951" w:name="tvvr0180l0"/>
      <w:r>
        <w:rPr/>
        <w:t xml:space="preserve">Shared chain is captured in DetectorSettings at Start; retained results use acquired settings, and the chain is locked while data exist.</w:t>
      </w:r>
      <w:bookmarkEnd w:id="1951"/>
    </w:p>
    <w:p>
      <w:pPr>
        <w:pStyle w:val="Bullet"/>
      </w:pPr>
      <w:bookmarkStart w:id="1952" w:name="tvvr0180l1"/>
      <w:r>
        <w:rPr/>
        <w:t xml:space="preserve">GAGG / NaI / LYSO / CsI / BGO map explicitly to transport materials. GAGG remains the default; the others are what-if comparisons. CsI:Tl uses CsI host transport with the activator omitted.</w:t>
      </w:r>
      <w:bookmarkEnd w:id="1952"/>
    </w:p>
    <w:p>
      <w:pPr>
        <w:pStyle w:val="Bullet"/>
      </w:pPr>
      <w:bookmarkStart w:id="1953" w:name="tvvr0180l2"/>
      <w:r>
        <w:rPr/>
        <w:t xml:space="preserve">Default scope uses real acquired times, 10 µs with 20% pretrigger; rate study explicitly re-spaces retained deposits.</w:t>
      </w:r>
      <w:bookmarkEnd w:id="1953"/>
    </w:p>
    <w:p>
      <w:pPr>
        <w:pStyle w:val="Bullet"/>
      </w:pPr>
      <w:bookmarkStart w:id="1954" w:name="tvvr0180l3"/>
      <w:r>
        <w:rPr/>
        <w:t xml:space="preserve">Realistic response is applied once before ADC simulation; ideal removes smear/noise/rise while retaining gain/tail/filter.</w:t>
      </w:r>
      <w:bookmarkEnd w:id="1954"/>
    </w:p>
    <w:p>
      <w:pPr>
        <w:pStyle w:val="Bullet"/>
      </w:pPr>
      <w:bookmarkStart w:id="1955" w:name="tvvr0180l4"/>
      <w:r>
        <w:rPr/>
        <w:t xml:space="preserve">CR-RC uses Q12 state and Q16 coefficients, with per-preset order 4 and explicit T_sum simulation shaping times; plotted values retain fractional codes.</w:t>
      </w:r>
      <w:bookmarkEnd w:id="1955"/>
    </w:p>
    <w:p>
      <w:pPr>
        <w:pStyle w:val="Bullet"/>
      </w:pPr>
      <w:bookmarkStart w:id="1956" w:name="tvvr0180l5"/>
      <w:r>
        <w:rPr/>
        <w:t xml:space="preserve">Headless engine/service/Core tests have passed; actual C#/Python/RTL comparisons and measured response are recorded below. Desktop and offscreen render verification were not run for this change.</w:t>
      </w:r>
      <w:bookmarkEnd w:id="1956"/>
    </w:p>
    <w:p>
      <w:pPr>
        <w:pStyle w:val="Bullet"/>
      </w:pPr>
      <w:bookmarkStart w:id="1957" w:name="tvvr0180l6"/>
      <w:r>
        <w:rPr/>
        <w:t xml:space="preserve">Default headless tests verify transport mapping (incl. CsI), shared response and acquisition locks.</w:t>
      </w:r>
      <w:bookmarkEnd w:id="1957"/>
    </w:p>
    <w:p>
      <w:pPr>
        <w:pStyle w:val="Normal"/>
      </w:pPr>
      <w:bookmarkStart w:id="1958" w:name="tvvr0181"/>
      <w:r>
        <w:rPr/>
        <w:t xml:space="preserve">Current normal-run totals and the distinction from retained desktop/RTL records are in </w:t>
      </w:r>
      <w:hyperlink w:anchor="h3cd187cdb146fc4da978">
        <w:r>
          <w:rPr/>
          <w:t xml:space="preserve">VV.Studio</w:t>
        </w:r>
      </w:hyperlink>
      <w:r>
        <w:rPr/>
        <w:t xml:space="preserve">. The inventories, CsI-only render limitation and CR-RC execution counts below are dated implementation records, not current solution totals.</w:t>
      </w:r>
      <w:bookmarkEnd w:id="1958"/>
    </w:p>
    <w:p>
      <w:pPr>
        <w:pStyle w:val="Heading2"/>
      </w:pPr>
      <w:bookmarkStart w:id="1959" w:name="h0cac46870b1fc3c3e6f0"/>
      <w:bookmarkStart w:id="1960" w:name="tvvr0182"/>
      <w:r>
        <w:rPr/>
        <w:t xml:space="preserve">Verification inventory</w:t>
      </w:r>
      <w:bookmarkEnd w:id="1960"/>
      <w:bookmarkEnd w:id="1959"/>
    </w:p>
    <w:tbl>
      <w:tblPr>
        <w:tblStyle w:val="Grid"/>
        <w:tblW w:w="9638" w:type="dxa"/>
        <w:tblLayout w:type="fixed"/>
      </w:tblPr>
      <w:tblGrid>
        <w:gridCol w:w="1988"/>
        <w:gridCol w:w="5129"/>
        <w:gridCol w:w="2521"/>
      </w:tblGrid>
      <w:tr>
        <w:trPr>
          <w:tblHeader/>
          <w:cantSplit/>
        </w:trPr>
        <w:tc>
          <w:tcPr>
            <w:tcW w:w="1988" w:type="dxa"/>
            <w:shd w:fill="EAF0F4"/>
          </w:tcPr>
          <w:p>
            <w:pPr>
              <w:pStyle w:val="TableText"/>
            </w:pPr>
            <w:bookmarkStart w:id="1961" w:name="tvvr0183r0c0"/>
            <w:r>
              <w:rPr>
                <w:b/>
              </w:rPr>
              <w:t xml:space="preserve">Area</w:t>
            </w:r>
            <w:bookmarkEnd w:id="1961"/>
          </w:p>
        </w:tc>
        <w:tc>
          <w:tcPr>
            <w:tcW w:w="5129" w:type="dxa"/>
            <w:shd w:fill="EAF0F4"/>
          </w:tcPr>
          <w:p>
            <w:pPr>
              <w:pStyle w:val="TableText"/>
            </w:pPr>
            <w:bookmarkStart w:id="1962" w:name="tvvr0183r0c1"/>
            <w:r>
              <w:rPr>
                <w:b/>
              </w:rPr>
              <w:t xml:space="preserve">Added coverage</w:t>
            </w:r>
            <w:bookmarkEnd w:id="1962"/>
          </w:p>
        </w:tc>
        <w:tc>
          <w:tcPr>
            <w:tcW w:w="2521" w:type="dxa"/>
            <w:shd w:fill="EAF0F4"/>
          </w:tcPr>
          <w:p>
            <w:pPr>
              <w:pStyle w:val="TableText"/>
            </w:pPr>
            <w:bookmarkStart w:id="1963" w:name="tvvr0183r0c2"/>
            <w:r>
              <w:rPr>
                <w:b/>
              </w:rPr>
              <w:t xml:space="preserve">Execution</w:t>
            </w:r>
            <w:bookmarkEnd w:id="1963"/>
          </w:p>
        </w:tc>
      </w:tr>
      <w:tr>
        <w:trPr>
          <w:cantSplit/>
        </w:trPr>
        <w:tc>
          <w:tcPr>
            <w:tcW w:w="1988" w:type="dxa"/>
          </w:tcPr>
          <w:p>
            <w:pPr>
              <w:pStyle w:val="TableText"/>
            </w:pPr>
            <w:bookmarkStart w:id="1964" w:name="tvvr0183r1c0"/>
            <w:r>
              <w:rPr/>
              <w:t xml:space="preserve">Configuration and transport</w:t>
            </w:r>
            <w:bookmarkEnd w:id="1964"/>
          </w:p>
        </w:tc>
        <w:tc>
          <w:tcPr>
            <w:tcW w:w="5129" w:type="dxa"/>
          </w:tcPr>
          <w:p>
            <w:pPr>
              <w:pStyle w:val="TableText"/>
            </w:pPr>
            <w:bookmarkStart w:id="1965" w:name="tvvr0183r1c1"/>
            <w:r>
              <w:rPr/>
              <w:t xml:space="preserve">Five supported-material rows; unknown preset rejection; GAGG default preserved; CsI captured by a real acquisition</w:t>
            </w:r>
            <w:bookmarkEnd w:id="1965"/>
          </w:p>
        </w:tc>
        <w:tc>
          <w:tcPr>
            <w:tcW w:w="2521" w:type="dxa"/>
          </w:tcPr>
          <w:p>
            <w:pPr>
              <w:pStyle w:val="TableText"/>
            </w:pPr>
            <w:bookmarkStart w:id="1966" w:name="tvvr0183r1c2"/>
            <w:r>
              <w:rPr/>
              <w:t xml:space="preserve">Default headless tests</w:t>
            </w:r>
            <w:bookmarkEnd w:id="1966"/>
          </w:p>
        </w:tc>
      </w:tr>
      <w:tr>
        <w:trPr>
          <w:cantSplit/>
        </w:trPr>
        <w:tc>
          <w:tcPr>
            <w:tcW w:w="1988" w:type="dxa"/>
          </w:tcPr>
          <w:p>
            <w:pPr>
              <w:pStyle w:val="TableText"/>
            </w:pPr>
            <w:bookmarkStart w:id="1967" w:name="tvvr0183r2c0"/>
            <w:r>
              <w:rPr/>
              <w:t xml:space="preserve">Shared response</w:t>
            </w:r>
            <w:bookmarkEnd w:id="1967"/>
          </w:p>
        </w:tc>
        <w:tc>
          <w:tcPr>
            <w:tcW w:w="5129" w:type="dxa"/>
          </w:tcPr>
          <w:p>
            <w:pPr>
              <w:pStyle w:val="TableText"/>
            </w:pPr>
            <w:bookmarkStart w:id="1968" w:name="tvvr0183r2c1"/>
            <w:r>
              <w:rPr/>
              <w:t xml:space="preserve">GAGG and CsI across four preamps: waveform amplitudes equal the index-addressed measurement, Spectrum bins agree, Imaging uses the same response/windows; acquired identities/cache reset</w:t>
            </w:r>
            <w:bookmarkEnd w:id="1968"/>
          </w:p>
        </w:tc>
        <w:tc>
          <w:tcPr>
            <w:tcW w:w="2521" w:type="dxa"/>
          </w:tcPr>
          <w:p>
            <w:pPr>
              <w:pStyle w:val="TableText"/>
            </w:pPr>
            <w:bookmarkStart w:id="1969" w:name="tvvr0183r2c2"/>
            <w:r>
              <w:rPr/>
              <w:t xml:space="preserve">Default headless tests</w:t>
            </w:r>
            <w:bookmarkEnd w:id="1969"/>
          </w:p>
        </w:tc>
      </w:tr>
      <w:tr>
        <w:trPr>
          <w:cantSplit/>
        </w:trPr>
        <w:tc>
          <w:tcPr>
            <w:tcW w:w="1988" w:type="dxa"/>
          </w:tcPr>
          <w:p>
            <w:pPr>
              <w:pStyle w:val="TableText"/>
            </w:pPr>
            <w:bookmarkStart w:id="1970" w:name="tvvr0183r3c0"/>
            <w:r>
              <w:rPr/>
              <w:t xml:space="preserve">ADC waveform</w:t>
            </w:r>
            <w:bookmarkEnd w:id="1970"/>
          </w:p>
        </w:tc>
        <w:tc>
          <w:tcPr>
            <w:tcW w:w="5129" w:type="dxa"/>
          </w:tcPr>
          <w:p>
            <w:pPr>
              <w:pStyle w:val="TableText"/>
            </w:pPr>
            <w:bookmarkStart w:id="1971" w:name="tvvr0183r3c1"/>
            <w:r>
              <w:rPr/>
              <w:t xml:space="preserve">Fixed-length raster compared to legacy without second intrinsic smear; actual retained MC associations; real-time/prehistory/pixel pooling; late timestamps; empty noise windows; ideal noise removal</w:t>
            </w:r>
            <w:bookmarkEnd w:id="1971"/>
          </w:p>
        </w:tc>
        <w:tc>
          <w:tcPr>
            <w:tcW w:w="2521" w:type="dxa"/>
          </w:tcPr>
          <w:p>
            <w:pPr>
              <w:pStyle w:val="TableText"/>
            </w:pPr>
            <w:bookmarkStart w:id="1972" w:name="tvvr0183r3c2"/>
            <w:r>
              <w:rPr/>
              <w:t xml:space="preserve">Default headless tests</w:t>
            </w:r>
            <w:bookmarkEnd w:id="1972"/>
          </w:p>
        </w:tc>
      </w:tr>
      <w:tr>
        <w:trPr>
          <w:cantSplit/>
        </w:trPr>
        <w:tc>
          <w:tcPr>
            <w:tcW w:w="1988" w:type="dxa"/>
          </w:tcPr>
          <w:p>
            <w:pPr>
              <w:pStyle w:val="TableText"/>
            </w:pPr>
            <w:bookmarkStart w:id="1973" w:name="tvvr0183r4c0"/>
            <w:r>
              <w:rPr/>
              <w:t xml:space="preserve">Local study/readout</w:t>
            </w:r>
            <w:bookmarkEnd w:id="1973"/>
          </w:p>
        </w:tc>
        <w:tc>
          <w:tcPr>
            <w:tcW w:w="5129" w:type="dxa"/>
          </w:tcPr>
          <w:p>
            <w:pPr>
              <w:pStyle w:val="TableText"/>
            </w:pPr>
            <w:bookmarkStart w:id="1974" w:name="tvvr0183r4c1"/>
            <w:r>
              <w:rPr/>
              <w:t xml:space="preserve">Fixed-seed rate-study identity/immutability; matched trapezoid readout; suppression on overlap/saturation/partial windows; CR-RC caveat</w:t>
            </w:r>
            <w:bookmarkEnd w:id="1974"/>
          </w:p>
        </w:tc>
        <w:tc>
          <w:tcPr>
            <w:tcW w:w="2521" w:type="dxa"/>
          </w:tcPr>
          <w:p>
            <w:pPr>
              <w:pStyle w:val="TableText"/>
            </w:pPr>
            <w:bookmarkStart w:id="1975" w:name="tvvr0183r4c2"/>
            <w:r>
              <w:rPr/>
              <w:t xml:space="preserve">Default headless tests</w:t>
            </w:r>
            <w:bookmarkEnd w:id="1975"/>
          </w:p>
        </w:tc>
      </w:tr>
      <w:tr>
        <w:trPr>
          <w:cantSplit/>
        </w:trPr>
        <w:tc>
          <w:tcPr>
            <w:tcW w:w="1988" w:type="dxa"/>
          </w:tcPr>
          <w:p>
            <w:pPr>
              <w:pStyle w:val="TableText"/>
            </w:pPr>
            <w:bookmarkStart w:id="1976" w:name="tvvr0183r5c0"/>
            <w:r>
              <w:rPr/>
              <w:t xml:space="preserve">Core requests/policies</w:t>
            </w:r>
            <w:bookmarkEnd w:id="1976"/>
          </w:p>
        </w:tc>
        <w:tc>
          <w:tcPr>
            <w:tcW w:w="5129" w:type="dxa"/>
          </w:tcPr>
          <w:p>
            <w:pPr>
              <w:pStyle w:val="TableText"/>
            </w:pPr>
            <w:bookmarkStart w:id="1977" w:name="tvvr0183r5c1"/>
            <w:r>
              <w:rPr/>
              <w:t xml:space="preserve">Pure sample cap/conversion; prepared-pyramid identity; visible-only generation; held-event reuse; latest/next; acquired-chain policy; active-edit rejection; cancellation/latest-revision/new-run isolation; error reporting; Reset before selecting CsI for a new acquisition</w:t>
            </w:r>
            <w:bookmarkEnd w:id="1977"/>
          </w:p>
        </w:tc>
        <w:tc>
          <w:tcPr>
            <w:tcW w:w="2521" w:type="dxa"/>
          </w:tcPr>
          <w:p>
            <w:pPr>
              <w:pStyle w:val="TableText"/>
            </w:pPr>
            <w:bookmarkStart w:id="1978" w:name="tvvr0183r5c2"/>
            <w:r>
              <w:rPr/>
              <w:t xml:space="preserve">Default headless tests</w:t>
            </w:r>
            <w:bookmarkEnd w:id="1978"/>
          </w:p>
        </w:tc>
      </w:tr>
      <w:tr>
        <w:trPr>
          <w:cantSplit/>
        </w:trPr>
        <w:tc>
          <w:tcPr>
            <w:tcW w:w="1988" w:type="dxa"/>
          </w:tcPr>
          <w:p>
            <w:pPr>
              <w:pStyle w:val="TableText"/>
            </w:pPr>
            <w:bookmarkStart w:id="1979" w:name="tvvr0183r6c0"/>
            <w:r>
              <w:rPr/>
              <w:t xml:space="preserve">Evidence</w:t>
            </w:r>
            <w:bookmarkEnd w:id="1979"/>
          </w:p>
        </w:tc>
        <w:tc>
          <w:tcPr>
            <w:tcW w:w="5129" w:type="dxa"/>
          </w:tcPr>
          <w:p>
            <w:pPr>
              <w:pStyle w:val="TableText"/>
            </w:pPr>
            <w:bookmarkStart w:id="1980" w:name="tvvr0183r6c1"/>
            <w:r>
              <w:rPr/>
              <w:t xml:space="preserve">Maximum window cost/cap; retained MC pulse readouts across supported parts/energies/modes; acquired mixed-field chain calibration and independent-service comparison</w:t>
            </w:r>
            <w:bookmarkEnd w:id="1980"/>
          </w:p>
        </w:tc>
        <w:tc>
          <w:tcPr>
            <w:tcW w:w="2521" w:type="dxa"/>
          </w:tcPr>
          <w:p>
            <w:pPr>
              <w:pStyle w:val="TableText"/>
            </w:pPr>
            <w:bookmarkStart w:id="1981" w:name="tvvr0183r6c2"/>
            <w:r>
              <w:rPr/>
              <w:t xml:space="preserve">Opt-in, not run</w:t>
            </w:r>
            <w:bookmarkEnd w:id="1981"/>
          </w:p>
        </w:tc>
      </w:tr>
      <w:tr>
        <w:trPr>
          <w:cantSplit/>
        </w:trPr>
        <w:tc>
          <w:tcPr>
            <w:tcW w:w="1988" w:type="dxa"/>
          </w:tcPr>
          <w:p>
            <w:pPr>
              <w:pStyle w:val="TableText"/>
            </w:pPr>
            <w:bookmarkStart w:id="1982" w:name="tvvr0183r7c0"/>
            <w:r>
              <w:rPr/>
              <w:t xml:space="preserve">Offscreen WPF</w:t>
            </w:r>
            <w:bookmarkEnd w:id="1982"/>
          </w:p>
        </w:tc>
        <w:tc>
          <w:tcPr>
            <w:tcW w:w="5129" w:type="dxa"/>
          </w:tcPr>
          <w:p>
            <w:pPr>
              <w:pStyle w:val="TableText"/>
            </w:pPr>
            <w:bookmarkStart w:id="1983" w:name="tvvr0183r7c1"/>
            <w:r>
              <w:rPr/>
              <w:t xml:space="preserve">Real retained MC 10 µs / rate study / ideal, shared chain selector and pending/acquired labels, shared zoom/reset, both themes and sizes</w:t>
            </w:r>
            <w:bookmarkEnd w:id="1983"/>
          </w:p>
        </w:tc>
        <w:tc>
          <w:tcPr>
            <w:tcW w:w="2521" w:type="dxa"/>
          </w:tcPr>
          <w:p>
            <w:pPr>
              <w:pStyle w:val="TableText"/>
            </w:pPr>
            <w:bookmarkStart w:id="1984" w:name="tvvr0183r7c2"/>
            <w:r>
              <w:rPr/>
              <w:t xml:space="preserve">Renderer edited, PNG generation not run</w:t>
            </w:r>
            <w:bookmarkEnd w:id="1984"/>
          </w:p>
        </w:tc>
      </w:tr>
    </w:tbl>
    <w:p>
      <w:pPr>
        <w:pStyle w:val="Normal"/>
      </w:pPr>
      <w:bookmarkStart w:id="1985" w:name="tvvr0184"/>
      <w:r>
        <w:rPr/>
        <w:t xml:space="preserve">Source files: </w:t>
      </w:r>
      <w:r>
        <w:rPr>
          <w:rFonts w:ascii="Consolas" w:hAnsi="Consolas"/>
        </w:rPr>
        <w:t xml:space="preserve">tests/Gcam.Studio.Services.Tests/WaveformServiceTests.cs</w:t>
      </w:r>
      <w:r>
        <w:rPr/>
        <w:t xml:space="preserve">, </w:t>
      </w:r>
      <w:r>
        <w:rPr>
          <w:rFonts w:ascii="Consolas" w:hAnsi="Consolas"/>
        </w:rPr>
        <w:t xml:space="preserve">AcquisitionServiceTests.cs</w:t>
      </w:r>
      <w:r>
        <w:rPr/>
        <w:t xml:space="preserve">, </w:t>
      </w:r>
      <w:r>
        <w:rPr>
          <w:rFonts w:ascii="Consolas" w:hAnsi="Consolas"/>
        </w:rPr>
        <w:t xml:space="preserve">tests/Gcam.Studio.Tests/WaveformWorkspaceTests.cs</w:t>
      </w:r>
      <w:r>
        <w:rPr/>
        <w:t xml:space="preserve">, </w:t>
      </w:r>
      <w:r>
        <w:rPr>
          <w:rFonts w:ascii="Consolas" w:hAnsi="Consolas"/>
        </w:rPr>
        <w:t xml:space="preserve">tests/Gcam.Studio.RenderTests/WaveformRenderTests.cs</w:t>
      </w:r>
      <w:r>
        <w:rPr/>
        <w:t xml:space="preserve">; the latter is called within the existing single-STA/Application renderer. CsI adds five default waveform service cases, one real-acquisition case, one Core selector/reset case and twelve engine material cases. The existing opt-in render test now expects five selectable materials including CsI; its test-case count does not increase. The existing GAGG physics tests and scenario-loading test remain unchanged; only the material inventory count increases. RTL/cocotb files are unchanged.</w:t>
      </w:r>
      <w:bookmarkEnd w:id="1985"/>
    </w:p>
    <w:p>
      <w:pPr>
        <w:pStyle w:val="Normal"/>
      </w:pPr>
      <w:bookmarkStart w:id="1986" w:name="tvvr0185"/>
      <w:r>
        <w:rPr/>
        <w:t xml:space="preserve">CsI transport evidence is in </w:t>
      </w:r>
      <w:r>
        <w:rPr>
          <w:rFonts w:ascii="Consolas" w:hAnsi="Consolas"/>
        </w:rPr>
        <w:t xml:space="preserve">samples/materials/evidence/crystal_tables.json</w:t>
      </w:r>
      <w:r>
        <w:rPr/>
        <w:t xml:space="preserve"> and </w:t>
      </w:r>
      <w:r>
        <w:rPr>
          <w:rFonts w:ascii="Consolas" w:hAnsi="Consolas"/>
        </w:rPr>
        <w:t xml:space="preserve">samples/materials/CsI_checks.txt</w:t>
      </w:r>
      <w:r>
        <w:rPr/>
        <w:t xml:space="preserve">. The evidence folder is outside the scenario test's non-recursive material JSON scan. The host uses 4.51 g/cm³; omitting the Tl activator follows the NaI:Tl convention, with no quantified dopant-specific transport error. At 661.7 keV, generated photo+incoherent attenuation is 0.0743482267 cm²/g, photo fraction 0.144938419 and linear attenuation 0.0335310502 /mm.</w:t>
      </w:r>
      <w:bookmarkEnd w:id="1986"/>
    </w:p>
    <w:p>
      <w:pPr>
        <w:pStyle w:val="Normal"/>
      </w:pPr>
      <w:bookmarkStart w:id="1987" w:name="tvvr0186"/>
      <w:r>
        <w:rPr/>
        <w:t xml:space="preserve">At 300/600/800 keV, adding independently generated coherent scattering gives like-total NIST comparisons. The absolute tolerances are 0.000074998 / 0.0000147103 / 0.0000129459 cm²/g: CsI's measured maximum relative residual 0.000105808471 rounded upward to 0.00011, plus each NIST and C# literal half-unit. Above 800 keV, tests assert the documented Klein–Nishina plus power-law extension and attenuation below NIST total. The measured extension errors against NIST photo+incoherent are +0.0699545 % at 1000 keV and −0.352789 % at 1250 keV; they are reported, not hidden in an acceptance band. </w:t>
      </w:r>
      <w:r>
        <w:rPr>
          <w:rFonts w:ascii="Consolas" w:hAnsi="Consolas"/>
        </w:rPr>
        <w:t xml:space="preserve">CsIMaterialTests</w:t>
      </w:r>
      <w:r>
        <w:rPr/>
        <w:t xml:space="preserve"> also checks both K edges, density/lookup, reference normalization, clamping and interpolation. C# attenuation/fraction tolerances follow each stored literal's last-place half-unit; the full-precision formula check uses 1e-14 for floating-point arithmetic only.</w:t>
      </w:r>
      <w:bookmarkEnd w:id="1987"/>
    </w:p>
    <w:p>
      <w:pPr>
        <w:pStyle w:val="Heading2"/>
      </w:pPr>
      <w:bookmarkStart w:id="1988" w:name="h73732862d3f21ee928b9"/>
      <w:bookmarkStart w:id="1989" w:name="tvvr0187"/>
      <w:r>
        <w:rPr/>
        <w:t xml:space="preserve">Reproduction</w:t>
      </w:r>
      <w:bookmarkEnd w:id="1989"/>
      <w:bookmarkEnd w:id="1988"/>
    </w:p>
    <w:p>
      <w:pPr>
        <w:pStyle w:val="Normal"/>
      </w:pPr>
      <w:bookmarkStart w:id="1990" w:name="tvvr0188"/>
      <w:r>
        <w:rPr/>
        <w:t xml:space="preserve">Run in the repository root. No desktop opt-in is needed or authorized by these commands.</w:t>
      </w:r>
      <w:bookmarkEnd w:id="1990"/>
    </w:p>
    <w:p>
      <w:pPr>
        <w:pStyle w:val="Code"/>
      </w:pPr>
      <w:bookmarkStart w:id="1991" w:name="tvvr0189"/>
      <w:r>
        <w:rPr>
          <w:rFonts w:ascii="Consolas" w:hAnsi="Consolas"/>
        </w:rPr>
        <w:t xml:space="preserve">dotnet build src/Gcam.Studio/Gcam.Studio.csproj -c Release -m:1 /nr:false /p:UseSharedCompilation=false</w:t>
        <w:br/>
        <w:t xml:space="preserve">dotnet test tests/Gcam.Tests -c Release -m:1 /nr:false /p:UseSharedCompilation=false</w:t>
        <w:br/>
        <w:t xml:space="preserve">dotnet test tests/Gcam.Studio.Tests -c Release -m:1 /nr:false /p:UseSharedCompilation=false</w:t>
        <w:br/>
        <w:t xml:space="preserve">$waveSuite = [Diagnostics.Stopwatch]::StartNew()</w:t>
        <w:br/>
        <w:t xml:space="preserve">dotnet test tests/Gcam.Studio.Services.Tests -c Release -m:1 /nr:false /p:UseSharedCompilation=false</w:t>
        <w:br/>
        <w:t xml:space="preserve">$waveSuite.Stop()</w:t>
        <w:br/>
        <w:t xml:space="preserve">"Services command wall time: $($waveSuite.Elapsed.TotalSeconds) s"</w:t>
        <w:br/>
        <w:t xml:space="preserve"># Runner-reported test duration is distinct from command wall time/build overhead.</w:t>
        <w:br/>
        <w:t xml:space="preserve">$env:GCAM_EVIDENCE_TESTS = '1'</w:t>
        <w:br/>
        <w:t xml:space="preserve">dotnet test tests/Gcam.Studio.Services.Tests -c Release -m:1 /nr:false /p:UseSharedCompilation=false --filter FullyQualifiedName~WaveformServiceTests --logger 'console;verbosity=detailed'</w:t>
        <w:br/>
        <w:t xml:space="preserve">Remove-Item Env:GCAM_EVIDENCE_TESTS</w:t>
        <w:br/>
        <w:t xml:space="preserve">$env:GCAM_RENDER_SNAPSHOTS = '1'</w:t>
        <w:br/>
        <w:t xml:space="preserve">dotnet test tests/Gcam.Studio.RenderTests -c Release -m:1 /nr:false /p:UseSharedCompilation=false --logger 'console;verbosity=detailed'</w:t>
        <w:br/>
        <w:t xml:space="preserve">Remove-Item Env:GCAM_RENDER_SNAPSHOTS</w:t>
      </w:r>
      <w:bookmarkEnd w:id="1991"/>
    </w:p>
    <w:p>
      <w:pPr>
        <w:pStyle w:val="Normal"/>
      </w:pPr>
      <w:bookmarkStart w:id="1992" w:name="tvvr0190"/>
      <w:r>
        <w:rPr/>
        <w:t xml:space="preserve">Planned outputs: </w:t>
      </w:r>
      <w:r>
        <w:rPr>
          <w:rFonts w:ascii="Consolas" w:hAnsi="Consolas"/>
        </w:rPr>
        <w:t xml:space="preserve">docs/assets/studio-render/waveform-{real10us|rate-study|ideal}-{dark|light}-{1280x800|1440x900}.png</w:t>
      </w:r>
      <w:r>
        <w:rPr/>
        <w:t xml:space="preserve"> (12 images). No PNGs were generated during the CsI validation. The renderer constructs/detaches the production XAML tree, measures/arranges and uses RenderTargetBitmap; it never calls Show, Studio App startup, creates an HWND or sends input. Shared chain selectors are included in each full-shell image and remain locked while acquired data exist. The actual MC fixture uses default scene/optics/detector, seed 12345, first 128 accepted ListModeSource events; trigger index 64. Rate study uses 1000 kcps, fixed seed 555, preserving original acquisition times in the event records.</w:t>
      </w:r>
      <w:bookmarkEnd w:id="1992"/>
    </w:p>
    <w:p>
      <w:pPr>
        <w:pStyle w:val="Heading2"/>
      </w:pPr>
      <w:bookmarkStart w:id="1993" w:name="h14edc3b9d81914dc6d3b"/>
      <w:bookmarkStart w:id="1994" w:name="tvvr0191"/>
      <w:r>
        <w:rPr/>
        <w:t xml:space="preserve">Known limits and execution record</w:t>
      </w:r>
      <w:bookmarkEnd w:id="1994"/>
      <w:bookmarkEnd w:id="1993"/>
    </w:p>
    <w:p>
      <w:pPr>
        <w:pStyle w:val="Normal"/>
      </w:pPr>
      <w:bookmarkStart w:id="1995" w:name="tvvr0192"/>
      <w:r>
        <w:rPr/>
        <w:t xml:space="preserve">The ADC simulation adds analog/ADC noise after the analytic measurement. Shaped heights therefore are not the analytic MCA spectrum; recovered trapezoid energy is a scope estimate only. CR-RC recovered energy remains unavailable because trigger, phase and overlap estimation have not been validated; fractional state removes the whole-code accumulator deadband but is not an energy-estimator validation. No new resolution/pile-up precision test uses an invented tolerance. The small real-MC regression asserts deposit/time/pixel association, and the rate-study test asserts multiple pulses under explicitly simulated arrivals, not a promised real-scene overlap fraction.</w:t>
      </w:r>
      <w:bookmarkEnd w:id="1995"/>
    </w:p>
    <w:p>
      <w:pPr>
        <w:pStyle w:val="Normal"/>
      </w:pPr>
      <w:bookmarkStart w:id="1996" w:name="tvvr0193"/>
      <w:r>
        <w:rPr/>
        <w:t xml:space="preserve">Array-wide energy grouping follows the instrument's shared readout. The four ADC position channels, centroid positioning and pile-up mispositioning are absent. Background events follow the existing acquired stream. No afterglow or hand-added continuum is introduced.</w:t>
      </w:r>
      <w:bookmarkEnd w:id="1996"/>
    </w:p>
    <w:p>
      <w:pPr>
        <w:pStyle w:val="Normal"/>
      </w:pPr>
      <w:bookmarkStart w:id="1997" w:name="tvvr0194"/>
      <w:r>
        <w:rPr/>
        <w:t xml:space="preserve">Warm-up covers amplitude-dependent pulse support, eight tail constants and eight times the configured sum of nominal RC times but resets the local integer filter; it does not reproduce an acquisition-wide baseline state. CR-RC raw Q12 output is divided by 4096 into fractional output-code equivalents for display, without BLR. A partial acquisition window includes simulated baseline beyond live time and is labelled; its trapezoid energy is suppressed when the required readout horizon is unacquired. A capped request reserves warm-up inside the 10 M total raster samples, so its displayed length is slightly below 80 ms. Plot pyramids are built on the worker; integer shaper and pyramid calls are bounded but cancellation is checked around them rather than inside every iteration. Obsolete results cannot publish.</w:t>
      </w:r>
      <w:bookmarkEnd w:id="1997"/>
    </w:p>
    <w:p>
      <w:pPr>
        <w:pStyle w:val="Normal"/>
      </w:pPr>
      <w:bookmarkStart w:id="1998" w:name="tvvr0195"/>
      <w:r>
        <w:rPr/>
        <w:t xml:space="preserve">The first default parallel </w:t>
      </w:r>
      <w:r>
        <w:rPr>
          <w:rFonts w:ascii="Consolas" w:hAnsi="Consolas"/>
        </w:rPr>
        <w:t xml:space="preserve">dotnet build src/Gcam.Studio -c Release --no-restore</w:t>
      </w:r>
      <w:r>
        <w:rPr/>
        <w:t xml:space="preserve"> returned exit 1 without compiler errors. A sequential Studio build was then started and completed with </w:t>
      </w:r>
      <w:r>
        <w:rPr>
          <w:b/>
        </w:rPr>
        <w:t xml:space="preserve">0 warnings /0 errors</w:t>
      </w:r>
      <w:r>
        <w:rPr/>
        <w:t xml:space="preserve"> (2m15.50s including compiler-server connection delays). While it ran, subsequent read-only PowerShell creation failed with </w:t>
      </w:r>
      <w:r>
        <w:rPr>
          <w:rFonts w:ascii="Consolas" w:hAnsi="Consolas"/>
        </w:rPr>
        <w:t xml:space="preserve">CreateProcessAsUserW failed: 5 (access denied)</w:t>
      </w:r>
      <w:r>
        <w:rPr/>
        <w:t xml:space="preserve">. Per the requested fallback, no further verification commands were launched; the previously running build was only collected. Later tests, render paths, documentation and small source fixes had no final build/test result in that original execution. The subsequent headless execution below supplies current build/test evidence; visual snapshot inspection remains unexecuted for this change.</w:t>
      </w:r>
      <w:bookmarkEnd w:id="1998"/>
    </w:p>
    <w:p>
      <w:pPr>
        <w:pStyle w:val="Heading2"/>
      </w:pPr>
      <w:bookmarkStart w:id="1999" w:name="h327093b3f652efe70ec4"/>
      <w:bookmarkStart w:id="2000" w:name="tvvr0196"/>
      <w:r>
        <w:rPr/>
        <w:t xml:space="preserve">CR-RC arithmetic and response evidence</w:t>
      </w:r>
      <w:bookmarkEnd w:id="2000"/>
      <w:bookmarkEnd w:id="1999"/>
    </w:p>
    <w:p>
      <w:pPr>
        <w:pStyle w:val="Normal"/>
      </w:pPr>
      <w:bookmarkStart w:id="2001" w:name="tvvr0197"/>
      <w:r>
        <w:rPr/>
        <w:t xml:space="preserve">Implemented recurrence: coefficients remain Q16; input is sign-extended and shifted by F=12; pole-zero and each same-sample RC update retain fractional state. Raw output is divided by 4096.0 for plotted codes. Existing C#/Python calls default to F=0 and retain the legacy golden 304-code peak / sample-35 value 23. All CR-RC presets have order 4 with explicit T_sum 100/200/500 ns, K=20972/10486/4194. These are simulation times under T_sum=order×nominal Euler RC time, not peaking times, hardware evidence or equivalent DCR windows. The DCR integration fields remain independent. CR-RC energy recovery is still unavailable.</w:t>
      </w:r>
      <w:bookmarkEnd w:id="2001"/>
    </w:p>
    <w:p>
      <w:pPr>
        <w:pStyle w:val="Normal"/>
      </w:pPr>
      <w:bookmarkStart w:id="2002" w:name="tvvr0198"/>
      <w:r>
        <w:rPr/>
        <w:t xml:space="preserve">The bounded arithmetic domain is signed-16 samples, A∈[0,65536], K∈[1,65536], order 1–16, F 0–12. For B=2^(15+F), |imp|≤2B+1, every RC state remains in that interval by convexity of the floored update, and |u−acc|≤4B+2. Thus the maximum product for F=12 is </w:t>
      </w:r>
      <w:r>
        <w:rPr>
          <w:b/>
        </w:rPr>
        <w:t xml:space="preserve">35,184,372,219,904 &lt; 2^46</w:t>
      </w:r>
      <w:r>
        <w:rPr/>
        <w:t xml:space="preserve">. Signed </w:t>
      </w:r>
      <w:r>
        <w:rPr>
          <w:b/>
        </w:rPr>
        <w:t xml:space="preserve">48-bit</w:t>
      </w:r>
      <w:r>
        <w:rPr/>
        <w:t xml:space="preserve"> RTL states/products and C# long are sufficient for any input sequence in this domain, from reset, including valid holds. RTL enforces WACC≥WIN+F+Q+3; C#/Python reject inputs/parameters outside the bounded domain. This is an arithmetic bound, not physical hardware or Fmax validation.</w:t>
      </w:r>
      <w:bookmarkEnd w:id="2002"/>
    </w:p>
    <w:p>
      <w:pPr>
        <w:pStyle w:val="Heading3"/>
      </w:pPr>
      <w:bookmarkStart w:id="2003" w:name="h4cc4d78da9dbd9e52edc"/>
      <w:bookmarkStart w:id="2004" w:name="tvvr0199"/>
      <w:r>
        <w:rPr/>
        <w:t xml:space="preserve">Executed checks</w:t>
      </w:r>
      <w:bookmarkEnd w:id="2004"/>
      <w:bookmarkEnd w:id="2003"/>
    </w:p>
    <w:tbl>
      <w:tblPr>
        <w:tblStyle w:val="Grid"/>
        <w:tblW w:w="9638" w:type="dxa"/>
        <w:tblLayout w:type="fixed"/>
      </w:tblPr>
      <w:tblGrid>
        <w:gridCol w:w="3855"/>
        <w:gridCol w:w="5783"/>
      </w:tblGrid>
      <w:tr>
        <w:trPr>
          <w:tblHeader/>
          <w:cantSplit/>
        </w:trPr>
        <w:tc>
          <w:tcPr>
            <w:tcW w:w="3855" w:type="dxa"/>
            <w:shd w:fill="EAF0F4"/>
          </w:tcPr>
          <w:p>
            <w:pPr>
              <w:pStyle w:val="TableText"/>
            </w:pPr>
            <w:bookmarkStart w:id="2005" w:name="tvvr0200r0c0"/>
            <w:r>
              <w:rPr>
                <w:b/>
              </w:rPr>
              <w:t xml:space="preserve">Check</w:t>
            </w:r>
            <w:bookmarkEnd w:id="2005"/>
          </w:p>
        </w:tc>
        <w:tc>
          <w:tcPr>
            <w:tcW w:w="5783" w:type="dxa"/>
            <w:shd w:fill="EAF0F4"/>
          </w:tcPr>
          <w:p>
            <w:pPr>
              <w:pStyle w:val="TableText"/>
            </w:pPr>
            <w:bookmarkStart w:id="2006" w:name="tvvr0200r0c1"/>
            <w:r>
              <w:rPr>
                <w:b/>
              </w:rPr>
              <w:t xml:space="preserve">Result, 2026-10-02</w:t>
            </w:r>
            <w:bookmarkEnd w:id="2006"/>
          </w:p>
        </w:tc>
      </w:tr>
      <w:tr>
        <w:trPr>
          <w:cantSplit/>
        </w:trPr>
        <w:tc>
          <w:tcPr>
            <w:tcW w:w="3855" w:type="dxa"/>
          </w:tcPr>
          <w:p>
            <w:pPr>
              <w:pStyle w:val="TableText"/>
            </w:pPr>
            <w:bookmarkStart w:id="2007" w:name="tvvr0200r1c0"/>
            <w:r>
              <w:rPr>
                <w:rFonts w:ascii="Consolas" w:hAnsi="Consolas"/>
              </w:rPr>
              <w:t xml:space="preserve">dotnet build Gcam.sln -c Release -m:1 /nr:false /p:UseSharedCompilation=false</w:t>
            </w:r>
            <w:bookmarkEnd w:id="2007"/>
          </w:p>
        </w:tc>
        <w:tc>
          <w:tcPr>
            <w:tcW w:w="5783" w:type="dxa"/>
          </w:tcPr>
          <w:p>
            <w:pPr>
              <w:pStyle w:val="TableText"/>
            </w:pPr>
            <w:bookmarkStart w:id="2008" w:name="tvvr0200r1c1"/>
            <w:r>
              <w:rPr/>
              <w:t xml:space="preserve">Success; 0 errors, 2 existing xUnit analyzer warnings in unchanged assertions (</w:t>
            </w:r>
            <w:r>
              <w:rPr>
                <w:rFonts w:ascii="Consolas" w:hAnsi="Consolas"/>
              </w:rPr>
              <w:t xml:space="preserve">ImagingServiceTests</w:t>
            </w:r>
            <w:r>
              <w:rPr/>
              <w:t xml:space="preserve">, </w:t>
            </w:r>
            <w:r>
              <w:rPr>
                <w:rFonts w:ascii="Consolas" w:hAnsi="Consolas"/>
              </w:rPr>
              <w:t xml:space="preserve">WaveformServiceTests</w:t>
            </w:r>
            <w:r>
              <w:rPr/>
              <w:t xml:space="preserve">)</w:t>
            </w:r>
            <w:bookmarkEnd w:id="2008"/>
          </w:p>
        </w:tc>
      </w:tr>
      <w:tr>
        <w:trPr>
          <w:cantSplit/>
        </w:trPr>
        <w:tc>
          <w:tcPr>
            <w:tcW w:w="3855" w:type="dxa"/>
          </w:tcPr>
          <w:p>
            <w:pPr>
              <w:pStyle w:val="TableText"/>
            </w:pPr>
            <w:bookmarkStart w:id="2009" w:name="tvvr0200r2c0"/>
            <w:r>
              <w:rPr>
                <w:rFonts w:ascii="Consolas" w:hAnsi="Consolas"/>
              </w:rPr>
              <w:t xml:space="preserve">dotnet test Gcam.sln -c Release --no-build -m:1 /nr:false</w:t>
            </w:r>
            <w:bookmarkEnd w:id="2009"/>
          </w:p>
        </w:tc>
        <w:tc>
          <w:tcPr>
            <w:tcW w:w="5783" w:type="dxa"/>
          </w:tcPr>
          <w:p>
            <w:pPr>
              <w:pStyle w:val="TableText"/>
            </w:pPr>
            <w:bookmarkStart w:id="2010" w:name="tvvr0200r2c1"/>
            <w:r>
              <w:rPr/>
              <w:t xml:space="preserve">Engine 272 passed; Studio Core 164 passed; Services 75 passed / 7 Evidence skipped; UI oracle 13 passed / 14 desktop skipped; renderer 1 skipped. </w:t>
            </w:r>
            <w:r>
              <w:rPr>
                <w:b/>
              </w:rPr>
              <w:t xml:space="preserve">524 passed / 22 skipped / 0 failed</w:t>
            </w:r>
            <w:r>
              <w:rPr/>
              <w:t xml:space="preserve">. No desktop or renderer opt-in enabled.</w:t>
            </w:r>
            <w:bookmarkEnd w:id="2010"/>
          </w:p>
        </w:tc>
      </w:tr>
      <w:tr>
        <w:trPr>
          <w:cantSplit/>
        </w:trPr>
        <w:tc>
          <w:tcPr>
            <w:tcW w:w="3855" w:type="dxa"/>
          </w:tcPr>
          <w:p>
            <w:pPr>
              <w:pStyle w:val="TableText"/>
            </w:pPr>
            <w:bookmarkStart w:id="2011" w:name="tvvr0200r3c0"/>
            <w:r>
              <w:rPr/>
              <w:t xml:space="preserve">CR-RC new .NET coverage</w:t>
            </w:r>
            <w:bookmarkEnd w:id="2011"/>
          </w:p>
        </w:tc>
        <w:tc>
          <w:tcPr>
            <w:tcW w:w="5783" w:type="dxa"/>
          </w:tcPr>
          <w:p>
            <w:pPr>
              <w:pStyle w:val="TableText"/>
            </w:pPr>
            <w:bookmarkStart w:id="2012" w:name="tvvr0200r3c1"/>
            <w:r>
              <w:rPr/>
              <w:t xml:space="preserve">10 engine cases (metadata independence, low-energy retention with derived arithmetic bound, signed full-scale bounds, parameter rejection, vector export); 3 Services cases for fractional plotted codes/time labels/readout suppression</w:t>
            </w:r>
            <w:bookmarkEnd w:id="2012"/>
          </w:p>
        </w:tc>
      </w:tr>
      <w:tr>
        <w:trPr>
          <w:cantSplit/>
        </w:trPr>
        <w:tc>
          <w:tcPr>
            <w:tcW w:w="3855" w:type="dxa"/>
          </w:tcPr>
          <w:p>
            <w:pPr>
              <w:pStyle w:val="TableText"/>
            </w:pPr>
            <w:bookmarkStart w:id="2013" w:name="tvvr0200r4c0"/>
            <w:r>
              <w:rPr/>
              <w:t xml:space="preserve">Icarus 12.0 / cocotb 2.0.1 / python.org 3.13</w:t>
            </w:r>
            <w:bookmarkEnd w:id="2013"/>
          </w:p>
        </w:tc>
        <w:tc>
          <w:tcPr>
            <w:tcW w:w="5783" w:type="dxa"/>
          </w:tcPr>
          <w:p>
            <w:pPr>
              <w:pStyle w:val="TableText"/>
            </w:pPr>
            <w:bookmarkStart w:id="2014" w:name="tvvr0200r4c1"/>
            <w:r>
              <w:rPr>
                <w:b/>
              </w:rPr>
              <w:t xml:space="preserve">137 passed / 0 failed / 0 skipped</w:t>
            </w:r>
            <w:r>
              <w:rPr/>
              <w:t xml:space="preserve">: 26 configurations × 5 CR-RC cases =130; 6 unchanged trapezoid and 1 BLR case. Supported GAGG/NaI/LYSO/BGO × three presets × F=0/12, plus legacy F=0/12.</w:t>
            </w:r>
            <w:bookmarkEnd w:id="2014"/>
          </w:p>
        </w:tc>
      </w:tr>
      <w:tr>
        <w:trPr>
          <w:cantSplit/>
        </w:trPr>
        <w:tc>
          <w:tcPr>
            <w:tcW w:w="3855" w:type="dxa"/>
          </w:tcPr>
          <w:p>
            <w:pPr>
              <w:pStyle w:val="TableText"/>
            </w:pPr>
            <w:bookmarkStart w:id="2015" w:name="tvvr0200r5c0"/>
            <w:r>
              <w:rPr/>
              <w:t xml:space="preserve">C# / Python / actual RTL equality</w:t>
            </w:r>
            <w:bookmarkEnd w:id="2015"/>
          </w:p>
        </w:tc>
        <w:tc>
          <w:tcPr>
            <w:tcW w:w="5783" w:type="dxa"/>
          </w:tcPr>
          <w:p>
            <w:pPr>
              <w:pStyle w:val="TableText"/>
            </w:pPr>
            <w:bookmarkStart w:id="2016" w:name="tvvr0200r5c1"/>
            <w:r>
              <w:rPr>
                <w:b/>
              </w:rPr>
              <w:t xml:space="preserve">26 vectors, 452,608 output samples, zero mismatches</w:t>
            </w:r>
            <w:r>
              <w:rPr/>
              <w:t xml:space="preserve">. Each compares independently pinned A/K/order/F/Q/width; finite-rise energies, threshold sweep, negative/noisy/full-scale histories, valid gaps, reset and exact accepting-edge output offset 0.</w:t>
            </w:r>
            <w:bookmarkEnd w:id="2016"/>
          </w:p>
        </w:tc>
      </w:tr>
      <w:tr>
        <w:trPr>
          <w:cantSplit/>
        </w:trPr>
        <w:tc>
          <w:tcPr>
            <w:tcW w:w="3855" w:type="dxa"/>
          </w:tcPr>
          <w:p>
            <w:pPr>
              <w:pStyle w:val="TableText"/>
            </w:pPr>
            <w:bookmarkStart w:id="2017" w:name="tvvr0200r6c0"/>
            <w:r>
              <w:rPr/>
              <w:t xml:space="preserve">Preserved tolerance</w:t>
            </w:r>
            <w:bookmarkEnd w:id="2017"/>
          </w:p>
        </w:tc>
        <w:tc>
          <w:tcPr>
            <w:tcW w:w="5783" w:type="dxa"/>
          </w:tcPr>
          <w:p>
            <w:pPr>
              <w:pStyle w:val="TableText"/>
            </w:pPr>
            <w:bookmarkStart w:id="2018" w:name="tvvr0200r6c1"/>
            <w:r>
              <w:rPr/>
              <w:t xml:space="preserve">Legacy 400→800 peak ratio still requires abs(ratio−2)&lt;0.05, unchanged. This benchmark tolerance is not extended to whole-code low-energy preset paths; those use exact sample equality.</w:t>
            </w:r>
            <w:bookmarkEnd w:id="2018"/>
          </w:p>
        </w:tc>
      </w:tr>
      <w:tr>
        <w:trPr>
          <w:cantSplit/>
        </w:trPr>
        <w:tc>
          <w:tcPr>
            <w:tcW w:w="3855" w:type="dxa"/>
          </w:tcPr>
          <w:p>
            <w:pPr>
              <w:pStyle w:val="TableText"/>
            </w:pPr>
            <w:bookmarkStart w:id="2019" w:name="tvvr0200r7c0"/>
            <w:r>
              <w:rPr/>
              <w:t xml:space="preserve">Derived precision tolerance</w:t>
            </w:r>
            <w:bookmarkEnd w:id="2019"/>
          </w:p>
        </w:tc>
        <w:tc>
          <w:tcPr>
            <w:tcW w:w="5783" w:type="dxa"/>
          </w:tcPr>
          <w:p>
            <w:pPr>
              <w:pStyle w:val="TableText"/>
            </w:pPr>
            <w:bookmarkStart w:id="2020" w:name="tvvr0200r7c1"/>
            <w:r>
              <w:rPr/>
              <w:t xml:space="preserve">For the floating recurrence on identical rounded ADC samples and A/K, each RC update floor contributes &lt;1 raw unit with accumulated error ≤1/K; deconvolution contributes &lt;1. Maximum difference is bounded by </w:t>
            </w:r>
            <w:r>
              <w:rPr>
                <w:b/>
              </w:rPr>
              <w:t xml:space="preserve">(1+order×65536/K)/4096 output codes</w:t>
            </w:r>
            <w:r>
              <w:rPr/>
              <w:t xml:space="preserve">. All-sample tests use that bound, not a tuned keV tolerance.</w:t>
            </w:r>
            <w:bookmarkEnd w:id="2020"/>
          </w:p>
        </w:tc>
      </w:tr>
      <w:tr>
        <w:trPr>
          <w:cantSplit/>
        </w:trPr>
        <w:tc>
          <w:tcPr>
            <w:tcW w:w="3855" w:type="dxa"/>
          </w:tcPr>
          <w:p>
            <w:pPr>
              <w:pStyle w:val="TableText"/>
            </w:pPr>
            <w:bookmarkStart w:id="2021" w:name="tvvr0200r8c0"/>
            <w:r>
              <w:rPr/>
              <w:t xml:space="preserve">Measurement artifact build</w:t>
            </w:r>
            <w:bookmarkEnd w:id="2021"/>
          </w:p>
        </w:tc>
        <w:tc>
          <w:tcPr>
            <w:tcW w:w="5783" w:type="dxa"/>
          </w:tcPr>
          <w:p>
            <w:pPr>
              <w:pStyle w:val="TableText"/>
            </w:pPr>
            <w:bookmarkStart w:id="2022" w:name="tvvr0200r8c1"/>
            <w:r>
              <w:rPr>
                <w:rFonts w:ascii="Consolas" w:hAnsi="Consolas"/>
              </w:rPr>
              <w:t xml:space="preserve">dotnet build docs/assets/crrc-presets/Measure.csproj -c Release</w:t>
            </w:r>
            <w:r>
              <w:rPr/>
              <w:t xml:space="preserve">: success, 0 warnings / 0 errors</w:t>
            </w:r>
            <w:bookmarkEnd w:id="2022"/>
          </w:p>
        </w:tc>
      </w:tr>
    </w:tbl>
    <w:p>
      <w:pPr>
        <w:pStyle w:val="Normal"/>
      </w:pPr>
      <w:bookmarkStart w:id="2023" w:name="tvvr0201"/>
      <w:r>
        <w:rPr/>
        <w:t xml:space="preserve">The prior source-inventory counts above are not current totals. Default tests pass; opt-in maximum-window, cross-parts MC calibration, render and desktop evidence remains unexecuted in this change. The full RTL suite passed 137 cases; after retaining an explicit finite-rise piled-pulse stimulus, the final CR-RC-only matrix was rerun and passed all 130 cases with no failures/skips. The seven unchanged trapezoid/BLR cases retain their full-suite result.</w:t>
      </w:r>
      <w:bookmarkEnd w:id="2023"/>
    </w:p>
    <w:p>
      <w:pPr>
        <w:pStyle w:val="Heading3"/>
      </w:pPr>
      <w:bookmarkStart w:id="2024" w:name="h4a6aa01d97e81bc627d5"/>
      <w:bookmarkStart w:id="2025" w:name="tvvr0202"/>
      <w:r>
        <w:rPr/>
        <w:t xml:space="preserve">Response remeasurement</w:t>
      </w:r>
      <w:bookmarkEnd w:id="2025"/>
      <w:bookmarkEnd w:id="2024"/>
    </w:p>
    <w:p>
      <w:pPr>
        <w:pStyle w:val="Normal"/>
      </w:pPr>
      <w:bookmarkStart w:id="2026" w:name="tvvr0203"/>
      <w:r>
        <w:rPr/>
        <w:t xml:space="preserve">The standalone </w:t>
      </w:r>
      <w:r>
        <w:rPr/>
        <w:t xml:space="preserve">measurement source</w:t>
      </w:r>
      <w:r>
        <w:rPr/>
        <w:t xml:space="preserve"> calls the </w:t>
      </w:r>
      <w:r>
        <w:rPr>
          <w:b/>
        </w:rPr>
        <w:t xml:space="preserve">implemented</w:t>
      </w:r>
      <w:r>
        <w:rPr/>
        <w:t xml:space="preserve"> </w:t>
      </w:r>
      <w:r>
        <w:rPr>
          <w:rFonts w:ascii="Consolas" w:hAnsi="Consolas"/>
        </w:rPr>
        <w:t xml:space="preserve">Waveform.CrrcInt</w:t>
      </w:r>
      <w:r>
        <w:rPr/>
        <w:t xml:space="preserve"> for all paths, including legacy F=0, shared-K Q12 and configured Q12. Complete data: </w:t>
      </w:r>
      <w:r>
        <w:rPr/>
        <w:t xml:space="preserve">amplitude.csv</w:t>
      </w:r>
      <w:r>
        <w:rPr/>
        <w:t xml:space="preserve">, </w:t>
      </w:r>
      <w:r>
        <w:rPr/>
        <w:t xml:space="preserve">resolution.csv</w:t>
      </w:r>
      <w:r>
        <w:rPr/>
        <w:t xml:space="preserve">. No data were copied from a floating candidate and presented as implemented output.</w:t>
      </w:r>
      <w:bookmarkEnd w:id="2026"/>
    </w:p>
    <w:p>
      <w:pPr>
        <w:pStyle w:val="Normal"/>
      </w:pPr>
      <w:bookmarkStart w:id="2027" w:name="tvvr0204"/>
      <w:r>
        <w:rPr/>
        <w:t xml:space="preserve">Conditions: GAGG / S13360-3050 / AD9648, 125 MSPS; gain 4.0955 codes/keV, ENOB noise 1.32746148 codes RMS. Finite input rise 90 ns; CSP tails 150/320/800 ns; matched A=62132/63918/64884. Each deterministic pulse is isolated at sample 100 in 1024 samples, no ENOB/analog noise or amplitude smear. This finite-rise measurement stimulus is distinct from Studio's instantaneous-rise ideal mode.</w:t>
      </w:r>
      <w:bookmarkEnd w:id="2027"/>
    </w:p>
    <w:p>
      <w:pPr>
        <w:pStyle w:val="Normal"/>
      </w:pPr>
      <w:bookmarkStart w:id="2028" w:name="tvvr0205"/>
      <w:r>
        <w:rPr/>
        <w:t xml:space="preserve">Entries below are peak output-code equivalents at </w:t>
      </w:r>
      <w:r>
        <w:rPr>
          <w:b/>
        </w:rPr>
        <w:t xml:space="preserve">32 / 122 / 662 keV</w:t>
      </w:r>
      <w:r>
        <w:rPr/>
        <w:t xml:space="preserve">:</w:t>
      </w:r>
      <w:bookmarkEnd w:id="2028"/>
    </w:p>
    <w:tbl>
      <w:tblPr>
        <w:tblStyle w:val="Grid"/>
        <w:tblW w:w="9638" w:type="dxa"/>
        <w:tblLayout w:type="fixed"/>
      </w:tblPr>
      <w:tblGrid>
        <w:gridCol w:w="3729"/>
        <w:gridCol w:w="1970"/>
        <w:gridCol w:w="1970"/>
        <w:gridCol w:w="1970"/>
      </w:tblGrid>
      <w:tr>
        <w:trPr>
          <w:tblHeader/>
          <w:cantSplit/>
        </w:trPr>
        <w:tc>
          <w:tcPr>
            <w:tcW w:w="3729" w:type="dxa"/>
            <w:shd w:fill="EAF0F4"/>
          </w:tcPr>
          <w:p>
            <w:pPr>
              <w:pStyle w:val="TableText"/>
            </w:pPr>
            <w:bookmarkStart w:id="2029" w:name="tvvr0206r0c0"/>
            <w:r>
              <w:rPr>
                <w:b/>
              </w:rPr>
              <w:t xml:space="preserve">Preset</w:t>
            </w:r>
            <w:bookmarkEnd w:id="2029"/>
          </w:p>
        </w:tc>
        <w:tc>
          <w:tcPr>
            <w:tcW w:w="1970" w:type="dxa"/>
            <w:shd w:fill="EAF0F4"/>
          </w:tcPr>
          <w:p>
            <w:pPr>
              <w:pStyle w:val="TableText"/>
            </w:pPr>
            <w:bookmarkStart w:id="2030" w:name="tvvr0206r0c1"/>
            <w:r>
              <w:rPr>
                <w:b/>
              </w:rPr>
              <w:t xml:space="preserve">Legacy shared K, F=0</w:t>
            </w:r>
            <w:bookmarkEnd w:id="2030"/>
          </w:p>
        </w:tc>
        <w:tc>
          <w:tcPr>
            <w:tcW w:w="1970" w:type="dxa"/>
            <w:shd w:fill="EAF0F4"/>
          </w:tcPr>
          <w:p>
            <w:pPr>
              <w:pStyle w:val="TableText"/>
            </w:pPr>
            <w:bookmarkStart w:id="2031" w:name="tvvr0206r0c2"/>
            <w:r>
              <w:rPr>
                <w:b/>
              </w:rPr>
              <w:t xml:space="preserve">Shared K, Q12</w:t>
            </w:r>
            <w:bookmarkEnd w:id="2031"/>
          </w:p>
        </w:tc>
        <w:tc>
          <w:tcPr>
            <w:tcW w:w="1970" w:type="dxa"/>
            <w:shd w:fill="EAF0F4"/>
          </w:tcPr>
          <w:p>
            <w:pPr>
              <w:pStyle w:val="TableText"/>
            </w:pPr>
            <w:bookmarkStart w:id="2032" w:name="tvvr0206r0c3"/>
            <w:r>
              <w:rPr>
                <w:b/>
              </w:rPr>
              <w:t xml:space="preserve">Implemented preset K, Q12</w:t>
            </w:r>
            <w:bookmarkEnd w:id="2032"/>
          </w:p>
        </w:tc>
      </w:tr>
      <w:tr>
        <w:trPr>
          <w:cantSplit/>
        </w:trPr>
        <w:tc>
          <w:tcPr>
            <w:tcW w:w="3729" w:type="dxa"/>
          </w:tcPr>
          <w:p>
            <w:pPr>
              <w:pStyle w:val="TableText"/>
            </w:pPr>
            <w:bookmarkStart w:id="2033" w:name="tvvr0206r1c0"/>
            <w:r>
              <w:rPr/>
              <w:t xml:space="preserve">Fast</w:t>
            </w:r>
            <w:bookmarkEnd w:id="2033"/>
          </w:p>
        </w:tc>
        <w:tc>
          <w:tcPr>
            <w:tcW w:w="1970" w:type="dxa"/>
          </w:tcPr>
          <w:p>
            <w:pPr>
              <w:pStyle w:val="TableText"/>
            </w:pPr>
            <w:bookmarkStart w:id="2034" w:name="tvvr0206r1c1"/>
            <w:r>
              <w:rPr/>
              <w:t xml:space="preserve">0 / 5 / 47</w:t>
            </w:r>
            <w:bookmarkEnd w:id="2034"/>
          </w:p>
        </w:tc>
        <w:tc>
          <w:tcPr>
            <w:tcW w:w="1970" w:type="dxa"/>
          </w:tcPr>
          <w:p>
            <w:pPr>
              <w:pStyle w:val="TableText"/>
            </w:pPr>
            <w:bookmarkStart w:id="2035" w:name="tvvr0206r1c2"/>
            <w:r>
              <w:rPr/>
              <w:t xml:space="preserve">2.505127 / 9.609375 / 51.970459</w:t>
            </w:r>
            <w:bookmarkEnd w:id="2035"/>
          </w:p>
        </w:tc>
        <w:tc>
          <w:tcPr>
            <w:tcW w:w="1970" w:type="dxa"/>
          </w:tcPr>
          <w:p>
            <w:pPr>
              <w:pStyle w:val="TableText"/>
            </w:pPr>
            <w:bookmarkStart w:id="2036" w:name="tvvr0206r1c3"/>
            <w:r>
              <w:rPr>
                <w:b/>
              </w:rPr>
              <w:t xml:space="preserve">2.234131 / 8.518555 / 46.140381</w:t>
            </w:r>
            <w:bookmarkEnd w:id="2036"/>
          </w:p>
        </w:tc>
      </w:tr>
      <w:tr>
        <w:trPr>
          <w:cantSplit/>
        </w:trPr>
        <w:tc>
          <w:tcPr>
            <w:tcW w:w="3729" w:type="dxa"/>
          </w:tcPr>
          <w:p>
            <w:pPr>
              <w:pStyle w:val="TableText"/>
            </w:pPr>
            <w:bookmarkStart w:id="2037" w:name="tvvr0206r2c0"/>
            <w:r>
              <w:rPr/>
              <w:t xml:space="preserve">Original</w:t>
            </w:r>
            <w:bookmarkEnd w:id="2037"/>
          </w:p>
        </w:tc>
        <w:tc>
          <w:tcPr>
            <w:tcW w:w="1970" w:type="dxa"/>
          </w:tcPr>
          <w:p>
            <w:pPr>
              <w:pStyle w:val="TableText"/>
            </w:pPr>
            <w:bookmarkStart w:id="2038" w:name="tvvr0206r2c1"/>
            <w:r>
              <w:rPr/>
              <w:t xml:space="preserve">0 / 14 / 90</w:t>
            </w:r>
            <w:bookmarkEnd w:id="2038"/>
          </w:p>
        </w:tc>
        <w:tc>
          <w:tcPr>
            <w:tcW w:w="1970" w:type="dxa"/>
          </w:tcPr>
          <w:p>
            <w:pPr>
              <w:pStyle w:val="TableText"/>
            </w:pPr>
            <w:bookmarkStart w:id="2039" w:name="tvvr0206r2c2"/>
            <w:r>
              <w:rPr/>
              <w:t xml:space="preserve">4.591064 / 17.458740 / 94.780518</w:t>
            </w:r>
            <w:bookmarkEnd w:id="2039"/>
          </w:p>
        </w:tc>
        <w:tc>
          <w:tcPr>
            <w:tcW w:w="1970" w:type="dxa"/>
          </w:tcPr>
          <w:p>
            <w:pPr>
              <w:pStyle w:val="TableText"/>
            </w:pPr>
            <w:bookmarkStart w:id="2040" w:name="tvvr0206r2c3"/>
            <w:r>
              <w:rPr>
                <w:b/>
              </w:rPr>
              <w:t xml:space="preserve">2.625732 / 10.028809 / 54.438232</w:t>
            </w:r>
            <w:bookmarkEnd w:id="2040"/>
          </w:p>
        </w:tc>
      </w:tr>
      <w:tr>
        <w:trPr>
          <w:cantSplit/>
        </w:trPr>
        <w:tc>
          <w:tcPr>
            <w:tcW w:w="3729" w:type="dxa"/>
          </w:tcPr>
          <w:p>
            <w:pPr>
              <w:pStyle w:val="TableText"/>
            </w:pPr>
            <w:bookmarkStart w:id="2041" w:name="tvvr0206r3c0"/>
            <w:r>
              <w:rPr/>
              <w:t xml:space="preserve">Slow</w:t>
            </w:r>
            <w:bookmarkEnd w:id="2041"/>
          </w:p>
        </w:tc>
        <w:tc>
          <w:tcPr>
            <w:tcW w:w="1970" w:type="dxa"/>
          </w:tcPr>
          <w:p>
            <w:pPr>
              <w:pStyle w:val="TableText"/>
            </w:pPr>
            <w:bookmarkStart w:id="2042" w:name="tvvr0206r3c1"/>
            <w:r>
              <w:rPr/>
              <w:t xml:space="preserve">0 / 17 / 114</w:t>
            </w:r>
            <w:bookmarkEnd w:id="2042"/>
          </w:p>
        </w:tc>
        <w:tc>
          <w:tcPr>
            <w:tcW w:w="1970" w:type="dxa"/>
          </w:tcPr>
          <w:p>
            <w:pPr>
              <w:pStyle w:val="TableText"/>
            </w:pPr>
            <w:bookmarkStart w:id="2043" w:name="tvvr0206r3c2"/>
            <w:r>
              <w:rPr/>
              <w:t xml:space="preserve">5.719238 / 21.741943 / 117.933350</w:t>
            </w:r>
            <w:bookmarkEnd w:id="2043"/>
          </w:p>
        </w:tc>
        <w:tc>
          <w:tcPr>
            <w:tcW w:w="1970" w:type="dxa"/>
          </w:tcPr>
          <w:p>
            <w:pPr>
              <w:pStyle w:val="TableText"/>
            </w:pPr>
            <w:bookmarkStart w:id="2044" w:name="tvvr0206r3c3"/>
            <w:r>
              <w:rPr>
                <w:b/>
              </w:rPr>
              <w:t xml:space="preserve">1.567627 / 5.989258 / 32.526855</w:t>
            </w:r>
            <w:bookmarkEnd w:id="2044"/>
          </w:p>
        </w:tc>
      </w:tr>
    </w:tbl>
    <w:p>
      <w:pPr>
        <w:pStyle w:val="Normal"/>
      </w:pPr>
      <w:bookmarkStart w:id="2045" w:name="tvvr0207"/>
      <w:r>
        <w:rPr/>
        <w:t xml:space="preserve">At </w:t>
      </w:r>
      <w:r>
        <w:rPr>
          <w:b/>
        </w:rPr>
        <w:t xml:space="preserve">32.1 keV</w:t>
      </w:r>
      <w:r>
        <w:rPr/>
        <w:t xml:space="preserve">, implemented Q12 maxima are </w:t>
      </w:r>
      <w:r>
        <w:rPr>
          <w:b/>
        </w:rPr>
        <w:t xml:space="preserve">2.234131 / 2.634521 / 1.569580</w:t>
      </w:r>
      <w:r>
        <w:rPr/>
        <w:t xml:space="preserve">. The inherited seed-1 ENOB-on stimulus still gives F=0 maxima </w:t>
      </w:r>
      <w:r>
        <w:rPr>
          <w:b/>
        </w:rPr>
        <w:t xml:space="preserve">−1/−1/0</w:t>
      </w:r>
      <w:r>
        <w:rPr/>
        <w:t xml:space="preserve"> at 32.1 keV (0/0/1 with the old generator's noise) and </w:t>
      </w:r>
      <w:r>
        <w:rPr>
          <w:b/>
        </w:rPr>
        <w:t xml:space="preserve">47/90/114</w:t>
      </w:r>
      <w:r>
        <w:rPr/>
        <w:t xml:space="preserve"> at 662 keV; removing ENOB noise gives 0/0/0 at 32.1 keV. Q12 output fractions, not an extra plotted gain, retain the signal. Configured floating peak times are </w:t>
      </w:r>
      <w:r>
        <w:rPr>
          <w:b/>
        </w:rPr>
        <w:t xml:space="preserve">104/200/448 ns</w:t>
      </w:r>
      <w:r>
        <w:rPr/>
        <w:t xml:space="preserve">. Nominal stage times are </w:t>
      </w:r>
      <w:r>
        <w:rPr>
          <w:b/>
        </w:rPr>
        <w:t xml:space="preserve">25/50/125 ns</w:t>
      </w:r>
      <w:r>
        <w:rPr/>
        <w:t xml:space="preserve">; the difference reinforces why T_sum cannot be labelled peaking time.</w:t>
      </w:r>
      <w:bookmarkEnd w:id="2045"/>
    </w:p>
    <w:p>
      <w:pPr>
        <w:pStyle w:val="Normal"/>
      </w:pPr>
      <w:bookmarkStart w:id="2046" w:name="tvvr0208"/>
      <w:r>
        <w:rPr/>
        <w:t xml:space="preserve">Resolution repeats </w:t>
      </w:r>
      <w:r>
        <w:rPr>
          <w:b/>
        </w:rPr>
        <w:t xml:space="preserve">6000 isolated traces</w:t>
      </w:r>
      <w:r>
        <w:rPr/>
        <w:t xml:space="preserve"> at each energy/mode/path. Sample noise seeds 1…6000, amplitude RNG seed 901. Electronics = 3-keV-RMS analog sample noise plus ADC ENOB; full adds one </w:t>
      </w:r>
      <w:r>
        <w:rPr>
          <w:rFonts w:ascii="Consolas" w:hAnsi="Consolas"/>
        </w:rPr>
        <w:t xml:space="preserve">FrontEndModel.Measure</w:t>
      </w:r>
      <w:r>
        <w:rPr/>
        <w:t xml:space="preserve"> amplitude draw before rasterising. Baseline = mean of 64 pretrigger shaped samples. Read amplitude at the known noiseless floating peak time. For g_float=unquantised-input floating 662-keV peak/662, report R_equiv=2.3548×sample SD/(g_float×E). These are Gaussian-equivalent widths, not fitted FWHMs of the discrete/biased legacy distributions and not an implemented energy estimator.</w:t>
      </w:r>
      <w:bookmarkEnd w:id="2046"/>
    </w:p>
    <w:p>
      <w:pPr>
        <w:pStyle w:val="Normal"/>
      </w:pPr>
      <w:bookmarkStart w:id="2047" w:name="tvvr0209"/>
      <w:r>
        <w:rPr/>
        <w:t xml:space="preserve">Entries are percentages at </w:t>
      </w:r>
      <w:r>
        <w:rPr>
          <w:b/>
        </w:rPr>
        <w:t xml:space="preserve">32 / 122 / 662 keV</w:t>
      </w:r>
      <w:r>
        <w:rPr/>
        <w:t xml:space="preserve">:</w:t>
      </w:r>
      <w:bookmarkEnd w:id="2047"/>
    </w:p>
    <w:tbl>
      <w:tblPr>
        <w:tblStyle w:val="Grid"/>
        <w:tblW w:w="9638" w:type="dxa"/>
        <w:tblLayout w:type="fixed"/>
      </w:tblPr>
      <w:tblGrid>
        <w:gridCol w:w="3498"/>
        <w:gridCol w:w="898"/>
        <w:gridCol w:w="898"/>
        <w:gridCol w:w="4344"/>
      </w:tblGrid>
      <w:tr>
        <w:trPr>
          <w:tblHeader/>
          <w:cantSplit/>
        </w:trPr>
        <w:tc>
          <w:tcPr>
            <w:tcW w:w="3498" w:type="dxa"/>
            <w:shd w:fill="EAF0F4"/>
          </w:tcPr>
          <w:p>
            <w:pPr>
              <w:pStyle w:val="TableText"/>
            </w:pPr>
            <w:bookmarkStart w:id="2048" w:name="tvvr0210r0c0"/>
            <w:r>
              <w:rPr>
                <w:b/>
              </w:rPr>
              <w:t xml:space="preserve">Preset/path</w:t>
            </w:r>
            <w:bookmarkEnd w:id="2048"/>
          </w:p>
        </w:tc>
        <w:tc>
          <w:tcPr>
            <w:tcW w:w="898" w:type="dxa"/>
            <w:shd w:fill="EAF0F4"/>
          </w:tcPr>
          <w:p>
            <w:pPr>
              <w:pStyle w:val="TableText"/>
            </w:pPr>
            <w:bookmarkStart w:id="2049" w:name="tvvr0210r0c1"/>
            <w:r>
              <w:rPr>
                <w:b/>
              </w:rPr>
              <w:t xml:space="preserve">Electronics R_equiv %</w:t>
            </w:r>
            <w:bookmarkEnd w:id="2049"/>
          </w:p>
        </w:tc>
        <w:tc>
          <w:tcPr>
            <w:tcW w:w="898" w:type="dxa"/>
            <w:shd w:fill="EAF0F4"/>
          </w:tcPr>
          <w:p>
            <w:pPr>
              <w:pStyle w:val="TableText"/>
            </w:pPr>
            <w:bookmarkStart w:id="2050" w:name="tvvr0210r0c2"/>
            <w:r>
              <w:rPr>
                <w:b/>
              </w:rPr>
              <w:t xml:space="preserve">Full R_equiv %</w:t>
            </w:r>
            <w:bookmarkEnd w:id="2050"/>
          </w:p>
        </w:tc>
        <w:tc>
          <w:tcPr>
            <w:tcW w:w="4344" w:type="dxa"/>
            <w:shd w:fill="EAF0F4"/>
          </w:tcPr>
          <w:p>
            <w:pPr>
              <w:pStyle w:val="TableText"/>
            </w:pPr>
            <w:bookmarkStart w:id="2051" w:name="tvvr0210r0c3"/>
            <w:r>
              <w:rPr>
                <w:b/>
              </w:rPr>
              <w:t xml:space="preserve">Full mean bias %</w:t>
            </w:r>
            <w:bookmarkEnd w:id="2051"/>
          </w:p>
        </w:tc>
      </w:tr>
      <w:tr>
        <w:trPr>
          <w:cantSplit/>
        </w:trPr>
        <w:tc>
          <w:tcPr>
            <w:tcW w:w="3498" w:type="dxa"/>
          </w:tcPr>
          <w:p>
            <w:pPr>
              <w:pStyle w:val="TableText"/>
            </w:pPr>
            <w:bookmarkStart w:id="2052" w:name="tvvr0210r1c0"/>
            <w:r>
              <w:rPr/>
              <w:t xml:space="preserve">Fast legacy F=0</w:t>
            </w:r>
            <w:bookmarkEnd w:id="2052"/>
          </w:p>
        </w:tc>
        <w:tc>
          <w:tcPr>
            <w:tcW w:w="898" w:type="dxa"/>
          </w:tcPr>
          <w:p>
            <w:pPr>
              <w:pStyle w:val="TableText"/>
            </w:pPr>
            <w:bookmarkStart w:id="2053" w:name="tvvr0210r1c1"/>
            <w:r>
              <w:rPr/>
              <w:t xml:space="preserve">85.344 / 22.558 / 4.570</w:t>
            </w:r>
            <w:bookmarkEnd w:id="2053"/>
          </w:p>
        </w:tc>
        <w:tc>
          <w:tcPr>
            <w:tcW w:w="898" w:type="dxa"/>
          </w:tcPr>
          <w:p>
            <w:pPr>
              <w:pStyle w:val="TableText"/>
            </w:pPr>
            <w:bookmarkStart w:id="2054" w:name="tvvr0210r1c2"/>
            <w:r>
              <w:rPr/>
              <w:t xml:space="preserve">86.271 / 23.848 / 6.456</w:t>
            </w:r>
            <w:bookmarkEnd w:id="2054"/>
          </w:p>
        </w:tc>
        <w:tc>
          <w:tcPr>
            <w:tcW w:w="4344" w:type="dxa"/>
          </w:tcPr>
          <w:p>
            <w:pPr>
              <w:pStyle w:val="TableText"/>
            </w:pPr>
            <w:bookmarkStart w:id="2055" w:name="tvvr0210r1c3"/>
            <w:r>
              <w:rPr/>
              <w:t xml:space="preserve">−10.069 / −5.942 / −1.401</w:t>
            </w:r>
            <w:bookmarkEnd w:id="2055"/>
          </w:p>
        </w:tc>
      </w:tr>
      <w:tr>
        <w:trPr>
          <w:cantSplit/>
        </w:trPr>
        <w:tc>
          <w:tcPr>
            <w:tcW w:w="3498" w:type="dxa"/>
          </w:tcPr>
          <w:p>
            <w:pPr>
              <w:pStyle w:val="TableText"/>
            </w:pPr>
            <w:bookmarkStart w:id="2056" w:name="tvvr0210r2c0"/>
            <w:r>
              <w:rPr/>
              <w:t xml:space="preserve">Original legacy F=0</w:t>
            </w:r>
            <w:bookmarkEnd w:id="2056"/>
          </w:p>
        </w:tc>
        <w:tc>
          <w:tcPr>
            <w:tcW w:w="898" w:type="dxa"/>
          </w:tcPr>
          <w:p>
            <w:pPr>
              <w:pStyle w:val="TableText"/>
            </w:pPr>
            <w:bookmarkStart w:id="2057" w:name="tvvr0210r2c1"/>
            <w:r>
              <w:rPr/>
              <w:t xml:space="preserve">47.733 / 12.810 / 2.507</w:t>
            </w:r>
            <w:bookmarkEnd w:id="2057"/>
          </w:p>
        </w:tc>
        <w:tc>
          <w:tcPr>
            <w:tcW w:w="898" w:type="dxa"/>
          </w:tcPr>
          <w:p>
            <w:pPr>
              <w:pStyle w:val="TableText"/>
            </w:pPr>
            <w:bookmarkStart w:id="2058" w:name="tvvr0210r2c2"/>
            <w:r>
              <w:rPr/>
              <w:t xml:space="preserve">49.275 / 14.880 / 5.161</w:t>
            </w:r>
            <w:bookmarkEnd w:id="2058"/>
          </w:p>
        </w:tc>
        <w:tc>
          <w:tcPr>
            <w:tcW w:w="4344" w:type="dxa"/>
          </w:tcPr>
          <w:p>
            <w:pPr>
              <w:pStyle w:val="TableText"/>
            </w:pPr>
            <w:bookmarkStart w:id="2059" w:name="tvvr0210r2c3"/>
            <w:r>
              <w:rPr/>
              <w:t xml:space="preserve">−7.281 / −3.830 / −0.869</w:t>
            </w:r>
            <w:bookmarkEnd w:id="2059"/>
          </w:p>
        </w:tc>
      </w:tr>
      <w:tr>
        <w:trPr>
          <w:cantSplit/>
        </w:trPr>
        <w:tc>
          <w:tcPr>
            <w:tcW w:w="3498" w:type="dxa"/>
          </w:tcPr>
          <w:p>
            <w:pPr>
              <w:pStyle w:val="TableText"/>
            </w:pPr>
            <w:bookmarkStart w:id="2060" w:name="tvvr0210r3c0"/>
            <w:r>
              <w:rPr/>
              <w:t xml:space="preserve">Slow legacy F=0</w:t>
            </w:r>
            <w:bookmarkEnd w:id="2060"/>
          </w:p>
        </w:tc>
        <w:tc>
          <w:tcPr>
            <w:tcW w:w="898" w:type="dxa"/>
          </w:tcPr>
          <w:p>
            <w:pPr>
              <w:pStyle w:val="TableText"/>
            </w:pPr>
            <w:bookmarkStart w:id="2061" w:name="tvvr0210r3c1"/>
            <w:r>
              <w:rPr/>
              <w:t xml:space="preserve">37.974 / 10.367 / 1.919</w:t>
            </w:r>
            <w:bookmarkEnd w:id="2061"/>
          </w:p>
        </w:tc>
        <w:tc>
          <w:tcPr>
            <w:tcW w:w="898" w:type="dxa"/>
          </w:tcPr>
          <w:p>
            <w:pPr>
              <w:pStyle w:val="TableText"/>
            </w:pPr>
            <w:bookmarkStart w:id="2062" w:name="tvvr0210r3c2"/>
            <w:r>
              <w:rPr/>
              <w:t xml:space="preserve">39.776 / 12.904 / 4.794</w:t>
            </w:r>
            <w:bookmarkEnd w:id="2062"/>
          </w:p>
        </w:tc>
        <w:tc>
          <w:tcPr>
            <w:tcW w:w="4344" w:type="dxa"/>
          </w:tcPr>
          <w:p>
            <w:pPr>
              <w:pStyle w:val="TableText"/>
            </w:pPr>
            <w:bookmarkStart w:id="2063" w:name="tvvr0210r3c3"/>
            <w:r>
              <w:rPr/>
              <w:t xml:space="preserve">−4.959 / −3.210 / −0.655</w:t>
            </w:r>
            <w:bookmarkEnd w:id="2063"/>
          </w:p>
        </w:tc>
      </w:tr>
      <w:tr>
        <w:trPr>
          <w:cantSplit/>
        </w:trPr>
        <w:tc>
          <w:tcPr>
            <w:tcW w:w="3498" w:type="dxa"/>
          </w:tcPr>
          <w:p>
            <w:pPr>
              <w:pStyle w:val="TableText"/>
            </w:pPr>
            <w:bookmarkStart w:id="2064" w:name="tvvr0210r4c0"/>
            <w:r>
              <w:rPr/>
              <w:t xml:space="preserve">Fast shared-K Q12</w:t>
            </w:r>
            <w:bookmarkEnd w:id="2064"/>
          </w:p>
        </w:tc>
        <w:tc>
          <w:tcPr>
            <w:tcW w:w="898" w:type="dxa"/>
          </w:tcPr>
          <w:p>
            <w:pPr>
              <w:pStyle w:val="TableText"/>
            </w:pPr>
            <w:bookmarkStart w:id="2065" w:name="tvvr0210r4c1"/>
            <w:r>
              <w:rPr/>
              <w:t xml:space="preserve">78.290 / 20.536 / 3.786</w:t>
            </w:r>
            <w:bookmarkEnd w:id="2065"/>
          </w:p>
        </w:tc>
        <w:tc>
          <w:tcPr>
            <w:tcW w:w="898" w:type="dxa"/>
          </w:tcPr>
          <w:p>
            <w:pPr>
              <w:pStyle w:val="TableText"/>
            </w:pPr>
            <w:bookmarkStart w:id="2066" w:name="tvvr0210r4c2"/>
            <w:r>
              <w:rPr/>
              <w:t xml:space="preserve">79.531 / 21.905 / 5.874</w:t>
            </w:r>
            <w:bookmarkEnd w:id="2066"/>
          </w:p>
        </w:tc>
        <w:tc>
          <w:tcPr>
            <w:tcW w:w="4344" w:type="dxa"/>
          </w:tcPr>
          <w:p>
            <w:pPr>
              <w:pStyle w:val="TableText"/>
            </w:pPr>
            <w:bookmarkStart w:id="2067" w:name="tvvr0210r4c3"/>
            <w:r>
              <w:rPr/>
              <w:t xml:space="preserve">−0.265 / −0.055 / −0.001</w:t>
            </w:r>
            <w:bookmarkEnd w:id="2067"/>
          </w:p>
        </w:tc>
      </w:tr>
      <w:tr>
        <w:trPr>
          <w:cantSplit/>
        </w:trPr>
        <w:tc>
          <w:tcPr>
            <w:tcW w:w="3498" w:type="dxa"/>
          </w:tcPr>
          <w:p>
            <w:pPr>
              <w:pStyle w:val="TableText"/>
            </w:pPr>
            <w:bookmarkStart w:id="2068" w:name="tvvr0210r5c0"/>
            <w:r>
              <w:rPr/>
              <w:t xml:space="preserve">Original shared-K Q12</w:t>
            </w:r>
            <w:bookmarkEnd w:id="2068"/>
          </w:p>
        </w:tc>
        <w:tc>
          <w:tcPr>
            <w:tcW w:w="898" w:type="dxa"/>
          </w:tcPr>
          <w:p>
            <w:pPr>
              <w:pStyle w:val="TableText"/>
            </w:pPr>
            <w:bookmarkStart w:id="2069" w:name="tvvr0210r5c1"/>
            <w:r>
              <w:rPr/>
              <w:t xml:space="preserve">42.605 / 11.178 / 2.060</w:t>
            </w:r>
            <w:bookmarkEnd w:id="2069"/>
          </w:p>
        </w:tc>
        <w:tc>
          <w:tcPr>
            <w:tcW w:w="898" w:type="dxa"/>
          </w:tcPr>
          <w:p>
            <w:pPr>
              <w:pStyle w:val="TableText"/>
            </w:pPr>
            <w:bookmarkStart w:id="2070" w:name="tvvr0210r5c2"/>
            <w:r>
              <w:rPr/>
              <w:t xml:space="preserve">44.739 / 13.498 / 4.929</w:t>
            </w:r>
            <w:bookmarkEnd w:id="2070"/>
          </w:p>
        </w:tc>
        <w:tc>
          <w:tcPr>
            <w:tcW w:w="4344" w:type="dxa"/>
          </w:tcPr>
          <w:p>
            <w:pPr>
              <w:pStyle w:val="TableText"/>
            </w:pPr>
            <w:bookmarkStart w:id="2071" w:name="tvvr0210r5c3"/>
            <w:r>
              <w:rPr/>
              <w:t xml:space="preserve">−0.106 / −0.017 / +0.005</w:t>
            </w:r>
            <w:bookmarkEnd w:id="2071"/>
          </w:p>
        </w:tc>
      </w:tr>
      <w:tr>
        <w:trPr>
          <w:cantSplit/>
        </w:trPr>
        <w:tc>
          <w:tcPr>
            <w:tcW w:w="3498" w:type="dxa"/>
          </w:tcPr>
          <w:p>
            <w:pPr>
              <w:pStyle w:val="TableText"/>
            </w:pPr>
            <w:bookmarkStart w:id="2072" w:name="tvvr0210r6c0"/>
            <w:r>
              <w:rPr/>
              <w:t xml:space="preserve">Slow shared-K Q12</w:t>
            </w:r>
            <w:bookmarkEnd w:id="2072"/>
          </w:p>
        </w:tc>
        <w:tc>
          <w:tcPr>
            <w:tcW w:w="898" w:type="dxa"/>
          </w:tcPr>
          <w:p>
            <w:pPr>
              <w:pStyle w:val="TableText"/>
            </w:pPr>
            <w:bookmarkStart w:id="2073" w:name="tvvr0210r6c1"/>
            <w:r>
              <w:rPr/>
              <w:t xml:space="preserve">34.297 / 8.997 / 1.659</w:t>
            </w:r>
            <w:bookmarkEnd w:id="2073"/>
          </w:p>
        </w:tc>
        <w:tc>
          <w:tcPr>
            <w:tcW w:w="898" w:type="dxa"/>
          </w:tcPr>
          <w:p>
            <w:pPr>
              <w:pStyle w:val="TableText"/>
            </w:pPr>
            <w:bookmarkStart w:id="2074" w:name="tvvr0210r6c2"/>
            <w:r>
              <w:rPr/>
              <w:t xml:space="preserve">36.931 / 11.748 / 4.774</w:t>
            </w:r>
            <w:bookmarkEnd w:id="2074"/>
          </w:p>
        </w:tc>
        <w:tc>
          <w:tcPr>
            <w:tcW w:w="4344" w:type="dxa"/>
          </w:tcPr>
          <w:p>
            <w:pPr>
              <w:pStyle w:val="TableText"/>
            </w:pPr>
            <w:bookmarkStart w:id="2075" w:name="tvvr0210r6c3"/>
            <w:r>
              <w:rPr/>
              <w:t xml:space="preserve">−0.068 / −0.005 / +0.007</w:t>
            </w:r>
            <w:bookmarkEnd w:id="2075"/>
          </w:p>
        </w:tc>
      </w:tr>
      <w:tr>
        <w:trPr>
          <w:cantSplit/>
        </w:trPr>
        <w:tc>
          <w:tcPr>
            <w:tcW w:w="3498" w:type="dxa"/>
          </w:tcPr>
          <w:p>
            <w:pPr>
              <w:pStyle w:val="TableText"/>
            </w:pPr>
            <w:bookmarkStart w:id="2076" w:name="tvvr0210r7c0"/>
            <w:r>
              <w:rPr/>
              <w:t xml:space="preserve">Fast implemented</w:t>
            </w:r>
            <w:bookmarkEnd w:id="2076"/>
          </w:p>
        </w:tc>
        <w:tc>
          <w:tcPr>
            <w:tcW w:w="898" w:type="dxa"/>
          </w:tcPr>
          <w:p>
            <w:pPr>
              <w:pStyle w:val="TableText"/>
            </w:pPr>
            <w:bookmarkStart w:id="2077" w:name="tvvr0210r7c1"/>
            <w:r>
              <w:rPr>
                <w:b/>
              </w:rPr>
              <w:t xml:space="preserve">59.141 / 15.512 / 2.859</w:t>
            </w:r>
            <w:bookmarkEnd w:id="2077"/>
          </w:p>
        </w:tc>
        <w:tc>
          <w:tcPr>
            <w:tcW w:w="898" w:type="dxa"/>
          </w:tcPr>
          <w:p>
            <w:pPr>
              <w:pStyle w:val="TableText"/>
            </w:pPr>
            <w:bookmarkStart w:id="2078" w:name="tvvr0210r7c2"/>
            <w:r>
              <w:rPr>
                <w:b/>
              </w:rPr>
              <w:t xml:space="preserve">60.714 / 17.261 / 5.312</w:t>
            </w:r>
            <w:bookmarkEnd w:id="2078"/>
          </w:p>
        </w:tc>
        <w:tc>
          <w:tcPr>
            <w:tcW w:w="4344" w:type="dxa"/>
          </w:tcPr>
          <w:p>
            <w:pPr>
              <w:pStyle w:val="TableText"/>
            </w:pPr>
            <w:bookmarkStart w:id="2079" w:name="tvvr0210r7c3"/>
            <w:r>
              <w:rPr/>
              <w:t xml:space="preserve">−0.060 / −0.003 / +0.008</w:t>
            </w:r>
            <w:bookmarkEnd w:id="2079"/>
          </w:p>
        </w:tc>
      </w:tr>
      <w:tr>
        <w:trPr>
          <w:cantSplit/>
        </w:trPr>
        <w:tc>
          <w:tcPr>
            <w:tcW w:w="3498" w:type="dxa"/>
          </w:tcPr>
          <w:p>
            <w:pPr>
              <w:pStyle w:val="TableText"/>
            </w:pPr>
            <w:bookmarkStart w:id="2080" w:name="tvvr0210r8c0"/>
            <w:r>
              <w:rPr/>
              <w:t xml:space="preserve">Original implemented</w:t>
            </w:r>
            <w:bookmarkEnd w:id="2080"/>
          </w:p>
        </w:tc>
        <w:tc>
          <w:tcPr>
            <w:tcW w:w="898" w:type="dxa"/>
          </w:tcPr>
          <w:p>
            <w:pPr>
              <w:pStyle w:val="TableText"/>
            </w:pPr>
            <w:bookmarkStart w:id="2081" w:name="tvvr0210r8c1"/>
            <w:r>
              <w:rPr>
                <w:b/>
              </w:rPr>
              <w:t xml:space="preserve">16.507 / 4.330 / 0.798</w:t>
            </w:r>
            <w:bookmarkEnd w:id="2081"/>
          </w:p>
        </w:tc>
        <w:tc>
          <w:tcPr>
            <w:tcW w:w="898" w:type="dxa"/>
          </w:tcPr>
          <w:p>
            <w:pPr>
              <w:pStyle w:val="TableText"/>
            </w:pPr>
            <w:bookmarkStart w:id="2082" w:name="tvvr0210r8c2"/>
            <w:r>
              <w:rPr>
                <w:b/>
              </w:rPr>
              <w:t xml:space="preserve">21.448 / 8.724 / 4.551</w:t>
            </w:r>
            <w:bookmarkEnd w:id="2082"/>
          </w:p>
        </w:tc>
        <w:tc>
          <w:tcPr>
            <w:tcW w:w="4344" w:type="dxa"/>
          </w:tcPr>
          <w:p>
            <w:pPr>
              <w:pStyle w:val="TableText"/>
            </w:pPr>
            <w:bookmarkStart w:id="2083" w:name="tvvr0210r8c3"/>
            <w:r>
              <w:rPr/>
              <w:t xml:space="preserve">+0.228 / +0.070 / +0.022</w:t>
            </w:r>
            <w:bookmarkEnd w:id="2083"/>
          </w:p>
        </w:tc>
      </w:tr>
      <w:tr>
        <w:trPr>
          <w:cantSplit/>
        </w:trPr>
        <w:tc>
          <w:tcPr>
            <w:tcW w:w="3498" w:type="dxa"/>
          </w:tcPr>
          <w:p>
            <w:pPr>
              <w:pStyle w:val="TableText"/>
            </w:pPr>
            <w:bookmarkStart w:id="2084" w:name="tvvr0210r9c0"/>
            <w:r>
              <w:rPr/>
              <w:t xml:space="preserve">Slow implemented</w:t>
            </w:r>
            <w:bookmarkEnd w:id="2084"/>
          </w:p>
        </w:tc>
        <w:tc>
          <w:tcPr>
            <w:tcW w:w="898" w:type="dxa"/>
          </w:tcPr>
          <w:p>
            <w:pPr>
              <w:pStyle w:val="TableText"/>
            </w:pPr>
            <w:bookmarkStart w:id="2085" w:name="tvvr0210r9c1"/>
            <w:r>
              <w:rPr>
                <w:b/>
              </w:rPr>
              <w:t xml:space="preserve">7.679 / 2.013 / 0.371</w:t>
            </w:r>
            <w:bookmarkEnd w:id="2085"/>
          </w:p>
        </w:tc>
        <w:tc>
          <w:tcPr>
            <w:tcW w:w="898" w:type="dxa"/>
          </w:tcPr>
          <w:p>
            <w:pPr>
              <w:pStyle w:val="TableText"/>
            </w:pPr>
            <w:bookmarkStart w:id="2086" w:name="tvvr0210r9c2"/>
            <w:r>
              <w:rPr>
                <w:b/>
              </w:rPr>
              <w:t xml:space="preserve">15.658 / 7.816 / 4.492</w:t>
            </w:r>
            <w:bookmarkEnd w:id="2086"/>
          </w:p>
        </w:tc>
        <w:tc>
          <w:tcPr>
            <w:tcW w:w="4344" w:type="dxa"/>
          </w:tcPr>
          <w:p>
            <w:pPr>
              <w:pStyle w:val="TableText"/>
            </w:pPr>
            <w:bookmarkStart w:id="2087" w:name="tvvr0210r9c3"/>
            <w:r>
              <w:rPr/>
              <w:t xml:space="preserve">−0.048 / −0.001 / +0.008</w:t>
            </w:r>
            <w:bookmarkEnd w:id="2087"/>
          </w:p>
        </w:tc>
      </w:tr>
    </w:tbl>
    <w:p>
      <w:pPr>
        <w:pStyle w:val="Normal"/>
      </w:pPr>
      <w:bookmarkStart w:id="2088" w:name="tvvr0211"/>
      <w:r>
        <w:rPr/>
        <w:t xml:space="preserve">Re-measured 2026-10-02 after the random generator was replaced (the trace noise seeds 1…6000 and the amplitude stream 901 now come from xoshiro256**; the old generator's consecutive seeds gave shifted copies of one noise sequence). Earlier implemented-path values (old generator): electronics 59.071 / 15.497 / 2.855, 16.176 / 4.242 / 0.782, 7.697 / 2.019 / 0.372; full 60.781 / 17.381 / 5.456, 21.317 / 8.848 / 4.693, 16.083 / 8.079 / 4.653 (Fast / Original / Slow, 32 / 122 / 662 keV). The changes (up to −0.16 points at 662 keV full, +0.33 at 32 keV electronics) are one realisation against another: a 6000-trace width has a relative standard error of ≈ 0.9 %, and all presets share the same noise and amplitude draws, so their changes are correlated. This is reproducibility evidence, </w:t>
      </w:r>
      <w:r>
        <w:rPr>
          <w:b/>
        </w:rPr>
        <w:t xml:space="preserve">not</w:t>
      </w:r>
      <w:r>
        <w:rPr/>
        <w:t xml:space="preserve"> an adopted energy accuracy tolerance. The physical analytic chain alone predicts approximately </w:t>
      </w:r>
      <w:r>
        <w:rPr>
          <w:b/>
        </w:rPr>
        <w:t xml:space="preserve">13.81/7.686/4.569%</w:t>
      </w:r>
      <w:r>
        <w:rPr/>
        <w:t xml:space="preserve">; the additional waveform sample noise explains the larger measured widths. The predicted analytic number has not been substituted for measured waveform resolution.</w:t>
      </w:r>
      <w:bookmarkEnd w:id="2088"/>
    </w:p>
    <w:p>
      <w:pPr>
        <w:pStyle w:val="Normal"/>
      </w:pPr>
      <w:bookmarkStart w:id="2089" w:name="tvvr0212"/>
      <w:r>
        <w:rPr/>
        <w:t xml:space="preserve">Configured full 32-keV width ranges over three disjoint 2000-trial batches are Fast </w:t>
      </w:r>
      <w:r>
        <w:rPr>
          <w:b/>
        </w:rPr>
        <w:t xml:space="preserve">59.90–61.69%</w:t>
      </w:r>
      <w:r>
        <w:rPr/>
        <w:t xml:space="preserve">, Original </w:t>
      </w:r>
      <w:r>
        <w:rPr>
          <w:b/>
        </w:rPr>
        <w:t xml:space="preserve">20.96–21.98%</w:t>
      </w:r>
      <w:r>
        <w:rPr/>
        <w:t xml:space="preserve">, Slow </w:t>
      </w:r>
      <w:r>
        <w:rPr>
          <w:b/>
        </w:rPr>
        <w:t xml:space="preserve">15.26–15.89%</w:t>
      </w:r>
      <w:r>
        <w:rPr/>
        <w:t xml:space="preserve">; at 662 keV </w:t>
      </w:r>
      <w:r>
        <w:rPr>
          <w:b/>
        </w:rPr>
        <w:t xml:space="preserve">5.233–5.368 / 4.413–4.634 / 4.363–4.562%</w:t>
      </w:r>
      <w:r>
        <w:rPr/>
        <w:t xml:space="preserve"> (old generator: 60.02–62.15 / 21.20–21.38 / 15.90–16.22%; 5.418–5.513 / 4.672–4.719 / 4.619–4.694%). These are observed seed-batch spreads, not confidence intervals or pass thresholds. Q12 quantisation granularity in calibrated output is </w:t>
      </w:r>
      <w:r>
        <w:rPr>
          <w:b/>
        </w:rPr>
        <w:t xml:space="preserve">0.00350/0.00297/0.00497 keV</w:t>
      </w:r>
      <w:r>
        <w:rPr/>
        <w:t xml:space="preserve">; it is not detector energy resolution. 27…37 keV in 0.01-keV increments yields configured </w:t>
      </w:r>
      <w:r>
        <w:rPr>
          <w:b/>
        </w:rPr>
        <w:t xml:space="preserve">68/303/674 distinct peak levels</w:t>
      </w:r>
      <w:r>
        <w:rPr/>
        <w:t xml:space="preserve">, all nonzero, versus legacy </w:t>
      </w:r>
      <w:r>
        <w:rPr>
          <w:b/>
        </w:rPr>
        <w:t xml:space="preserve">1/1/3 levels</w:t>
      </w:r>
      <w:r>
        <w:rPr/>
        <w:t xml:space="preserve"> and </w:t>
      </w:r>
      <w:r>
        <w:rPr>
          <w:b/>
        </w:rPr>
        <w:t xml:space="preserve">100/100/56.54%</w:t>
      </w:r>
      <w:r>
        <w:rPr/>
        <w:t xml:space="preserve"> zero maxima. Input ADC rounding still causes plateaus.</w:t>
      </w:r>
      <w:bookmarkEnd w:id="2089"/>
    </w:p>
    <w:p>
      <w:pPr>
        <w:pStyle w:val="Normal"/>
      </w:pPr>
      <w:bookmarkStart w:id="2090" w:name="tvvr0213"/>
      <w:r>
        <w:rPr/>
        <w:t xml:space="preserve">Reproduction: run the supplied console project from a fresh </w:t>
      </w:r>
      <w:r>
        <w:rPr>
          <w:rFonts w:ascii="Consolas" w:hAnsi="Consolas"/>
        </w:rPr>
        <w:t xml:space="preserve">%TEMP%/gcam-*</w:t>
      </w:r>
      <w:r>
        <w:rPr/>
        <w:t xml:space="preserve"> working directory, passing the absolute path to </w:t>
      </w:r>
      <w:r>
        <w:rPr>
          <w:rFonts w:ascii="Consolas" w:hAnsi="Consolas"/>
        </w:rPr>
        <w:t xml:space="preserve">docs/assets/crrc-presets/Measure.csproj</w:t>
      </w:r>
      <w:r>
        <w:rPr/>
        <w:t xml:space="preserve"> to </w:t>
      </w:r>
      <w:r>
        <w:rPr>
          <w:rFonts w:ascii="Consolas" w:hAnsi="Consolas"/>
        </w:rPr>
        <w:t xml:space="preserve">dotnet run -c Release --project ...</w:t>
      </w:r>
      <w:r>
        <w:rPr/>
        <w:t xml:space="preserve">. It writes </w:t>
      </w:r>
      <w:r>
        <w:rPr>
          <w:rFonts w:ascii="Consolas" w:hAnsi="Consolas"/>
        </w:rPr>
        <w:t xml:space="preserve">deterministic.csv</w:t>
      </w:r>
      <w:r>
        <w:rPr/>
        <w:t xml:space="preserve">, </w:t>
      </w:r>
      <w:r>
        <w:rPr>
          <w:rFonts w:ascii="Consolas" w:hAnsi="Consolas"/>
        </w:rPr>
        <w:t xml:space="preserve">resolution.csv</w:t>
      </w:r>
      <w:r>
        <w:rPr/>
        <w:t xml:space="preserve"> and prints coefficient/staircase/reproduction summaries in that scratch directory. Its three paths are </w:t>
      </w:r>
      <w:r>
        <w:rPr>
          <w:rFonts w:ascii="Consolas" w:hAnsi="Consolas"/>
        </w:rPr>
        <w:t xml:space="preserve">current</w:t>
      </w:r>
      <w:r>
        <w:rPr/>
        <w:t xml:space="preserve">, </w:t>
      </w:r>
      <w:r>
        <w:rPr>
          <w:rFonts w:ascii="Consolas" w:hAnsi="Consolas"/>
        </w:rPr>
        <w:t xml:space="preserve">currentQ12</w:t>
      </w:r>
      <w:r>
        <w:rPr/>
        <w:t xml:space="preserve">, </w:t>
      </w:r>
      <w:r>
        <w:rPr>
          <w:rFonts w:ascii="Consolas" w:hAnsi="Consolas"/>
        </w:rPr>
        <w:t xml:space="preserve">configured</w:t>
      </w:r>
      <w:r>
        <w:rPr/>
        <w:t xml:space="preserve">; output CSV columns retain the estimator/gain definitions above, plus gated-peak diagnostics and observed batch spread. The gated peak is a diagnostic only: selecting maxima can reduce width while biasing the mean upward.</w:t>
      </w:r>
      <w:bookmarkEnd w:id="2090"/>
    </w:p>
    <w:p>
      <w:pPr>
        <w:pStyle w:val="Normal"/>
      </w:pPr>
      <w:bookmarkStart w:id="2091" w:name="tvvr0214"/>
      <w:r>
        <w:rPr/>
        <w:t xml:space="preserve">Not established here: threshold-trigger efficiency, arrival phase / variable-rise response, pile-up energy recovery, full-scale analog dynamic range calibration, synthesis/device Fmax, physical hardware topology, desktop label layout or new offscreen renders. Four-channel charge division and hardware validation remain separate. All coefficients/state tolerances were kept or derived; none was loosened to obtain a pass.</w:t>
      </w:r>
      <w:bookmarkEnd w:id="2091"/>
    </w:p>
    <w:p>
      <w:pPr>
        <w:pStyle w:val="Normal"/>
      </w:pPr>
      <w:bookmarkStart w:id="2092" w:name="tvvr0215"/>
      <w:r>
        <w:rPr/>
        <w:t xml:space="preserve">On 2026-10-02, the final sequential Release solution build passed with 0 errors and two existing xUnit analyzer warnings (xUnit2000 in ImagingServiceTests and xUnit2012 in WaveformServiceTests). </w:t>
      </w:r>
      <w:r>
        <w:rPr>
          <w:rFonts w:ascii="Consolas" w:hAnsi="Consolas"/>
        </w:rPr>
        <w:t xml:space="preserve">dotnet test Gcam.sln -c Release --no-build --no-restore -m:1 /nr:false</w:t>
      </w:r>
      <w:r>
        <w:rPr/>
        <w:t xml:space="preserve"> passed after that build. All three opt-in environment variables (numerical evidence, rendering and desktop) were unset.</w:t>
      </w:r>
      <w:bookmarkEnd w:id="2092"/>
    </w:p>
    <w:tbl>
      <w:tblPr>
        <w:tblStyle w:val="Grid"/>
        <w:tblW w:w="9638" w:type="dxa"/>
        <w:tblLayout w:type="fixed"/>
      </w:tblPr>
      <w:tblGrid>
        <w:gridCol w:w="5124"/>
        <w:gridCol w:w="1505"/>
        <w:gridCol w:w="1505"/>
        <w:gridCol w:w="1505"/>
      </w:tblGrid>
      <w:tr>
        <w:trPr>
          <w:tblHeader/>
          <w:cantSplit/>
        </w:trPr>
        <w:tc>
          <w:tcPr>
            <w:tcW w:w="5124" w:type="dxa"/>
            <w:shd w:fill="EAF0F4"/>
          </w:tcPr>
          <w:p>
            <w:pPr>
              <w:pStyle w:val="TableText"/>
            </w:pPr>
            <w:bookmarkStart w:id="2093" w:name="tvvr0216r0c0"/>
            <w:r>
              <w:rPr>
                <w:b/>
              </w:rPr>
              <w:t xml:space="preserve">Suite</w:t>
            </w:r>
            <w:bookmarkEnd w:id="2093"/>
          </w:p>
        </w:tc>
        <w:tc>
          <w:tcPr>
            <w:tcW w:w="1505" w:type="dxa"/>
            <w:shd w:fill="EAF0F4"/>
          </w:tcPr>
          <w:p>
            <w:pPr>
              <w:pStyle w:val="TableText"/>
            </w:pPr>
            <w:bookmarkStart w:id="2094" w:name="tvvr0216r0c1"/>
            <w:r>
              <w:rPr>
                <w:b/>
              </w:rPr>
              <w:t xml:space="preserve">Passed</w:t>
            </w:r>
            <w:bookmarkEnd w:id="2094"/>
          </w:p>
        </w:tc>
        <w:tc>
          <w:tcPr>
            <w:tcW w:w="1505" w:type="dxa"/>
            <w:shd w:fill="EAF0F4"/>
          </w:tcPr>
          <w:p>
            <w:pPr>
              <w:pStyle w:val="TableText"/>
            </w:pPr>
            <w:bookmarkStart w:id="2095" w:name="tvvr0216r0c2"/>
            <w:r>
              <w:rPr>
                <w:b/>
              </w:rPr>
              <w:t xml:space="preserve">Skipped</w:t>
            </w:r>
            <w:bookmarkEnd w:id="2095"/>
          </w:p>
        </w:tc>
        <w:tc>
          <w:tcPr>
            <w:tcW w:w="1505" w:type="dxa"/>
            <w:shd w:fill="EAF0F4"/>
          </w:tcPr>
          <w:p>
            <w:pPr>
              <w:pStyle w:val="TableText"/>
            </w:pPr>
            <w:bookmarkStart w:id="2096" w:name="tvvr0216r0c3"/>
            <w:r>
              <w:rPr>
                <w:b/>
              </w:rPr>
              <w:t xml:space="preserve">Failed</w:t>
            </w:r>
            <w:bookmarkEnd w:id="2096"/>
          </w:p>
        </w:tc>
      </w:tr>
      <w:tr>
        <w:trPr>
          <w:cantSplit/>
        </w:trPr>
        <w:tc>
          <w:tcPr>
            <w:tcW w:w="5124" w:type="dxa"/>
          </w:tcPr>
          <w:p>
            <w:pPr>
              <w:pStyle w:val="TableText"/>
            </w:pPr>
            <w:bookmarkStart w:id="2097" w:name="tvvr0216r1c0"/>
            <w:r>
              <w:rPr/>
              <w:t xml:space="preserve">Engine</w:t>
            </w:r>
            <w:bookmarkEnd w:id="2097"/>
          </w:p>
        </w:tc>
        <w:tc>
          <w:tcPr>
            <w:tcW w:w="1505" w:type="dxa"/>
          </w:tcPr>
          <w:p>
            <w:pPr>
              <w:pStyle w:val="TableText"/>
            </w:pPr>
            <w:bookmarkStart w:id="2098" w:name="tvvr0216r1c1"/>
            <w:r>
              <w:rPr/>
              <w:t xml:space="preserve">274</w:t>
            </w:r>
            <w:bookmarkEnd w:id="2098"/>
          </w:p>
        </w:tc>
        <w:tc>
          <w:tcPr>
            <w:tcW w:w="1505" w:type="dxa"/>
          </w:tcPr>
          <w:p>
            <w:pPr>
              <w:pStyle w:val="TableText"/>
            </w:pPr>
            <w:bookmarkStart w:id="2099" w:name="tvvr0216r1c2"/>
            <w:r>
              <w:rPr/>
              <w:t xml:space="preserve">0</w:t>
            </w:r>
            <w:bookmarkEnd w:id="2099"/>
          </w:p>
        </w:tc>
        <w:tc>
          <w:tcPr>
            <w:tcW w:w="1505" w:type="dxa"/>
          </w:tcPr>
          <w:p>
            <w:pPr>
              <w:pStyle w:val="TableText"/>
            </w:pPr>
            <w:bookmarkStart w:id="2100" w:name="tvvr0216r1c3"/>
            <w:r>
              <w:rPr/>
              <w:t xml:space="preserve">0</w:t>
            </w:r>
            <w:bookmarkEnd w:id="2100"/>
          </w:p>
        </w:tc>
      </w:tr>
      <w:tr>
        <w:trPr>
          <w:cantSplit/>
        </w:trPr>
        <w:tc>
          <w:tcPr>
            <w:tcW w:w="5124" w:type="dxa"/>
          </w:tcPr>
          <w:p>
            <w:pPr>
              <w:pStyle w:val="TableText"/>
            </w:pPr>
            <w:bookmarkStart w:id="2101" w:name="tvvr0216r2c0"/>
            <w:r>
              <w:rPr/>
              <w:t xml:space="preserve">Studio Core</w:t>
            </w:r>
            <w:bookmarkEnd w:id="2101"/>
          </w:p>
        </w:tc>
        <w:tc>
          <w:tcPr>
            <w:tcW w:w="1505" w:type="dxa"/>
          </w:tcPr>
          <w:p>
            <w:pPr>
              <w:pStyle w:val="TableText"/>
            </w:pPr>
            <w:bookmarkStart w:id="2102" w:name="tvvr0216r2c1"/>
            <w:r>
              <w:rPr/>
              <w:t xml:space="preserve">165</w:t>
            </w:r>
            <w:bookmarkEnd w:id="2102"/>
          </w:p>
        </w:tc>
        <w:tc>
          <w:tcPr>
            <w:tcW w:w="1505" w:type="dxa"/>
          </w:tcPr>
          <w:p>
            <w:pPr>
              <w:pStyle w:val="TableText"/>
            </w:pPr>
            <w:bookmarkStart w:id="2103" w:name="tvvr0216r2c2"/>
            <w:r>
              <w:rPr/>
              <w:t xml:space="preserve">0</w:t>
            </w:r>
            <w:bookmarkEnd w:id="2103"/>
          </w:p>
        </w:tc>
        <w:tc>
          <w:tcPr>
            <w:tcW w:w="1505" w:type="dxa"/>
          </w:tcPr>
          <w:p>
            <w:pPr>
              <w:pStyle w:val="TableText"/>
            </w:pPr>
            <w:bookmarkStart w:id="2104" w:name="tvvr0216r2c3"/>
            <w:r>
              <w:rPr/>
              <w:t xml:space="preserve">0</w:t>
            </w:r>
            <w:bookmarkEnd w:id="2104"/>
          </w:p>
        </w:tc>
      </w:tr>
      <w:tr>
        <w:trPr>
          <w:cantSplit/>
        </w:trPr>
        <w:tc>
          <w:tcPr>
            <w:tcW w:w="5124" w:type="dxa"/>
          </w:tcPr>
          <w:p>
            <w:pPr>
              <w:pStyle w:val="TableText"/>
            </w:pPr>
            <w:bookmarkStart w:id="2105" w:name="tvvr0216r3c0"/>
            <w:r>
              <w:rPr/>
              <w:t xml:space="preserve">Studio Services</w:t>
            </w:r>
            <w:bookmarkEnd w:id="2105"/>
          </w:p>
        </w:tc>
        <w:tc>
          <w:tcPr>
            <w:tcW w:w="1505" w:type="dxa"/>
          </w:tcPr>
          <w:p>
            <w:pPr>
              <w:pStyle w:val="TableText"/>
            </w:pPr>
            <w:bookmarkStart w:id="2106" w:name="tvvr0216r3c1"/>
            <w:r>
              <w:rPr/>
              <w:t xml:space="preserve">78</w:t>
            </w:r>
            <w:bookmarkEnd w:id="2106"/>
          </w:p>
        </w:tc>
        <w:tc>
          <w:tcPr>
            <w:tcW w:w="1505" w:type="dxa"/>
          </w:tcPr>
          <w:p>
            <w:pPr>
              <w:pStyle w:val="TableText"/>
            </w:pPr>
            <w:bookmarkStart w:id="2107" w:name="tvvr0216r3c2"/>
            <w:r>
              <w:rPr/>
              <w:t xml:space="preserve">7</w:t>
            </w:r>
            <w:bookmarkEnd w:id="2107"/>
          </w:p>
        </w:tc>
        <w:tc>
          <w:tcPr>
            <w:tcW w:w="1505" w:type="dxa"/>
          </w:tcPr>
          <w:p>
            <w:pPr>
              <w:pStyle w:val="TableText"/>
            </w:pPr>
            <w:bookmarkStart w:id="2108" w:name="tvvr0216r3c3"/>
            <w:r>
              <w:rPr/>
              <w:t xml:space="preserve">0</w:t>
            </w:r>
            <w:bookmarkEnd w:id="2108"/>
          </w:p>
        </w:tc>
      </w:tr>
      <w:tr>
        <w:trPr>
          <w:cantSplit/>
        </w:trPr>
        <w:tc>
          <w:tcPr>
            <w:tcW w:w="5124" w:type="dxa"/>
          </w:tcPr>
          <w:p>
            <w:pPr>
              <w:pStyle w:val="TableText"/>
            </w:pPr>
            <w:bookmarkStart w:id="2109" w:name="tvvr0216r4c0"/>
            <w:r>
              <w:rPr/>
              <w:t xml:space="preserve">UI oracle / desktop assembly</w:t>
            </w:r>
            <w:bookmarkEnd w:id="2109"/>
          </w:p>
        </w:tc>
        <w:tc>
          <w:tcPr>
            <w:tcW w:w="1505" w:type="dxa"/>
          </w:tcPr>
          <w:p>
            <w:pPr>
              <w:pStyle w:val="TableText"/>
            </w:pPr>
            <w:bookmarkStart w:id="2110" w:name="tvvr0216r4c1"/>
            <w:r>
              <w:rPr/>
              <w:t xml:space="preserve">13</w:t>
            </w:r>
            <w:bookmarkEnd w:id="2110"/>
          </w:p>
        </w:tc>
        <w:tc>
          <w:tcPr>
            <w:tcW w:w="1505" w:type="dxa"/>
          </w:tcPr>
          <w:p>
            <w:pPr>
              <w:pStyle w:val="TableText"/>
            </w:pPr>
            <w:bookmarkStart w:id="2111" w:name="tvvr0216r4c2"/>
            <w:r>
              <w:rPr/>
              <w:t xml:space="preserve">14</w:t>
            </w:r>
            <w:bookmarkEnd w:id="2111"/>
          </w:p>
        </w:tc>
        <w:tc>
          <w:tcPr>
            <w:tcW w:w="1505" w:type="dxa"/>
          </w:tcPr>
          <w:p>
            <w:pPr>
              <w:pStyle w:val="TableText"/>
            </w:pPr>
            <w:bookmarkStart w:id="2112" w:name="tvvr0216r4c3"/>
            <w:r>
              <w:rPr/>
              <w:t xml:space="preserve">0</w:t>
            </w:r>
            <w:bookmarkEnd w:id="2112"/>
          </w:p>
        </w:tc>
      </w:tr>
      <w:tr>
        <w:trPr>
          <w:cantSplit/>
        </w:trPr>
        <w:tc>
          <w:tcPr>
            <w:tcW w:w="5124" w:type="dxa"/>
          </w:tcPr>
          <w:p>
            <w:pPr>
              <w:pStyle w:val="TableText"/>
            </w:pPr>
            <w:bookmarkStart w:id="2113" w:name="tvvr0216r5c0"/>
            <w:r>
              <w:rPr/>
              <w:t xml:space="preserve">Offscreen render assembly</w:t>
            </w:r>
            <w:bookmarkEnd w:id="2113"/>
          </w:p>
        </w:tc>
        <w:tc>
          <w:tcPr>
            <w:tcW w:w="1505" w:type="dxa"/>
          </w:tcPr>
          <w:p>
            <w:pPr>
              <w:pStyle w:val="TableText"/>
            </w:pPr>
            <w:bookmarkStart w:id="2114" w:name="tvvr0216r5c1"/>
            <w:r>
              <w:rPr/>
              <w:t xml:space="preserve">0</w:t>
            </w:r>
            <w:bookmarkEnd w:id="2114"/>
          </w:p>
        </w:tc>
        <w:tc>
          <w:tcPr>
            <w:tcW w:w="1505" w:type="dxa"/>
          </w:tcPr>
          <w:p>
            <w:pPr>
              <w:pStyle w:val="TableText"/>
            </w:pPr>
            <w:bookmarkStart w:id="2115" w:name="tvvr0216r5c2"/>
            <w:r>
              <w:rPr/>
              <w:t xml:space="preserve">1</w:t>
            </w:r>
            <w:bookmarkEnd w:id="2115"/>
          </w:p>
        </w:tc>
        <w:tc>
          <w:tcPr>
            <w:tcW w:w="1505" w:type="dxa"/>
          </w:tcPr>
          <w:p>
            <w:pPr>
              <w:pStyle w:val="TableText"/>
            </w:pPr>
            <w:bookmarkStart w:id="2116" w:name="tvvr0216r5c3"/>
            <w:r>
              <w:rPr/>
              <w:t xml:space="preserve">0</w:t>
            </w:r>
            <w:bookmarkEnd w:id="2116"/>
          </w:p>
        </w:tc>
      </w:tr>
      <w:tr>
        <w:trPr>
          <w:cantSplit/>
        </w:trPr>
        <w:tc>
          <w:tcPr>
            <w:tcW w:w="5124" w:type="dxa"/>
          </w:tcPr>
          <w:p>
            <w:pPr>
              <w:pStyle w:val="TableText"/>
            </w:pPr>
            <w:bookmarkStart w:id="2117" w:name="tvvr0216r6c0"/>
            <w:r>
              <w:rPr/>
              <w:t xml:space="preserve">Total</w:t>
            </w:r>
            <w:bookmarkEnd w:id="2117"/>
          </w:p>
        </w:tc>
        <w:tc>
          <w:tcPr>
            <w:tcW w:w="1505" w:type="dxa"/>
          </w:tcPr>
          <w:p>
            <w:pPr>
              <w:pStyle w:val="TableText"/>
            </w:pPr>
            <w:bookmarkStart w:id="2118" w:name="tvvr0216r6c1"/>
            <w:r>
              <w:rPr/>
              <w:t xml:space="preserve">530</w:t>
            </w:r>
            <w:bookmarkEnd w:id="2118"/>
          </w:p>
        </w:tc>
        <w:tc>
          <w:tcPr>
            <w:tcW w:w="1505" w:type="dxa"/>
          </w:tcPr>
          <w:p>
            <w:pPr>
              <w:pStyle w:val="TableText"/>
            </w:pPr>
            <w:bookmarkStart w:id="2119" w:name="tvvr0216r6c2"/>
            <w:r>
              <w:rPr/>
              <w:t xml:space="preserve">22</w:t>
            </w:r>
            <w:bookmarkEnd w:id="2119"/>
          </w:p>
        </w:tc>
        <w:tc>
          <w:tcPr>
            <w:tcW w:w="1505" w:type="dxa"/>
          </w:tcPr>
          <w:p>
            <w:pPr>
              <w:pStyle w:val="TableText"/>
            </w:pPr>
            <w:bookmarkStart w:id="2120" w:name="tvvr0216r6c3"/>
            <w:r>
              <w:rPr/>
              <w:t xml:space="preserve">0</w:t>
            </w:r>
            <w:bookmarkEnd w:id="2120"/>
          </w:p>
        </w:tc>
      </w:tr>
    </w:tbl>
    <w:p>
      <w:pPr>
        <w:pStyle w:val="Normal"/>
      </w:pPr>
      <w:bookmarkStart w:id="2121" w:name="tvvr0217"/>
      <w:r>
        <w:rPr/>
        <w:t xml:space="preserve">The service skips are long numerical evidence; the UI/render skips execute no desktop or WPF rendering. Only the 13 headless oracles ran in the UI assembly. The full console output is retained in </w:t>
      </w:r>
      <w:r>
        <w:rPr>
          <w:rFonts w:ascii="Consolas" w:hAnsi="Consolas"/>
        </w:rPr>
        <w:t xml:space="preserve">samples/materials/CsI_validation.txt</w:t>
      </w:r>
      <w:r>
        <w:rPr/>
        <w:t xml:space="preserve">; the Python table checks passed separately. Engine cases increase 262→274, Core 164→165 and Services 72→78 passed (seven evidence skips remain). Long numerical evidence, offscreen renders and desktop input remain independently opt-in; they are not covered by the default suite's pass result. RTL was not rerun because transport-data additions change no RTL, native shaper or waveform contract.</w:t>
      </w:r>
      <w:bookmarkEnd w:id="2121"/>
    </w:p>
    <w:sectPr>
      <w:headerReference w:type="default" r:id="rHeader"/>
      <w:footerReference w:type="default" r:id="rFooter"/>
      <w:pgSz w:w="11906" w:h="16838"/>
      <w:pgMar w:top="1134" w:right="1134" w:bottom="1134" w:left="1134" w:header="567" w:footer="567"/>
    </w:sectPr>
  </w:body>
</w:document>
</file>

<file path=word/footer1.xml><?xml version="1.0" encoding="utf-8"?>
<w:ftr xmlns:w="http://schemas.openxmlformats.org/wordprocessingml/2006/main">
  <w:p>
    <w:pPr>
      <w:pStyle w:val="Furniture"/>
    </w:pPr>
    <w:r>
      <w:rPr/>
      <w:t xml:space="preserve">Page </w:t>
    </w:r>
    <w:fldSimple w:instr="PAGE">
      <w:r>
        <w:t>1</w:t>
      </w:r>
    </w:fldSimple>
    <w:r>
      <w:rPr/>
      <w:t xml:space="preserve"> of </w:t>
    </w:r>
    <w:fldSimple w:instr="NUMPAGES">
      <w:r>
        <w:t>1</w:t>
      </w:r>
    </w:fldSimple>
  </w:p>
</w:ftr>
</file>

<file path=word/header1.xml><?xml version="1.0" encoding="utf-8"?>
<w:hdr xmlns:w="http://schemas.openxmlformats.org/wordprocessingml/2006/main">
  <w:p>
    <w:pPr>
      <w:pStyle w:val="Furniture"/>
    </w:pPr>
    <w:r>
      <w:rPr/>
      <w:t xml:space="preserve">GCAM-SW-VVR · Verification and validation report · 2026-10-20-1</w:t>
    </w:r>
  </w:p>
</w:hdr>
</file>

<file path=word/numbering.xml><?xml version="1.0" encoding="utf-8"?>
<w:numbering xmlns:w="http://schemas.openxmlformats.org/wordprocessingml/2006/main">
  <w:abstractNum w:abstractNumId="0">
    <w:lvl w:ilvl="0">
      <w:start w:val="1"/>
      <w:numFmt w:val="bullet"/>
      <w:lvlText w:val="•"/>
      <w:pPr>
        <w:tabs>
          <w:tab w:val="num" w:pos="360"/>
        </w:tabs>
        <w:ind w:left="360" w:hanging="180"/>
      </w:p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0"/>
        <w:lang w:val="en-US"/>
      </w:rPr>
    </w:rPrDefault>
    <w:pPrDefault>
      <w:pPr>
        <w:spacing w:after="100" w:line="280" w:lineRule="auto"/>
      </w:pPr>
    </w:pPrDefault>
  </w:docDefaults>
  <w:style w:type="paragraph" w:styleId="Normal">
    <w:name w:val="Normal"/>
    <w:pPr/>
    <w:rPr/>
  </w:style>
  <w:style w:type="paragraph" w:styleId="Title">
    <w:name w:val="Title"/>
    <w:pPr>
      <w:spacing w:before="600" w:after="400"/>
    </w:pPr>
    <w:rPr>
      <w:b/>
      <w:sz w:val="44"/>
    </w:rPr>
  </w:style>
  <w:style w:type="paragraph" w:styleId="Subtitle">
    <w:name w:val="Subtitle"/>
    <w:pPr/>
    <w:rPr>
      <w:color w:val="365A70"/>
      <w:sz w:val="24"/>
    </w:rPr>
  </w:style>
  <w:style w:type="paragraph" w:styleId="Banner">
    <w:name w:val="Banner"/>
    <w:pPr>
      <w:spacing w:before="200" w:after="300"/>
    </w:pPr>
    <w:rPr>
      <w:b/>
      <w:color w:val="365A70"/>
    </w:rPr>
  </w:style>
  <w:style w:type="paragraph" w:styleId="TableText">
    <w:name w:val="TableText"/>
    <w:pPr>
      <w:spacing w:after="60"/>
    </w:pPr>
    <w:rPr>
      <w:sz w:val="18"/>
    </w:rPr>
  </w:style>
  <w:style w:type="paragraph" w:styleId="TableNumeric">
    <w:name w:val="TableNumeric"/>
    <w:pPr>
      <w:spacing w:after="60"/>
      <w:jc w:val="right"/>
    </w:pPr>
    <w:rPr>
      <w:sz w:val="18"/>
    </w:rPr>
  </w:style>
  <w:style w:type="paragraph" w:styleId="Code">
    <w:name w:val="Code"/>
    <w:pPr>
      <w:shd w:fill="F2F4F6"/>
      <w:spacing w:after="120"/>
    </w:pPr>
    <w:rPr>
      <w:sz w:val="16"/>
    </w:rPr>
  </w:style>
  <w:style w:type="paragraph" w:styleId="Bullet">
    <w:name w:val="Bullet"/>
    <w:pPr>
      <w:numPr>
        <w:ilvl w:val="0"/>
        <w:numId w:val="1"/>
      </w:numPr>
    </w:pPr>
    <w:rPr/>
  </w:style>
  <w:style w:type="paragraph" w:styleId="Contents">
    <w:name w:val="Contents"/>
    <w:pPr>
      <w:spacing w:after="70"/>
    </w:pPr>
    <w:rPr/>
  </w:style>
  <w:style w:type="paragraph" w:styleId="Figure">
    <w:name w:val="Figure"/>
    <w:pPr>
      <w:jc w:val="center"/>
      <w:keepNext/>
    </w:pPr>
    <w:rPr/>
  </w:style>
  <w:style w:type="paragraph" w:styleId="Caption">
    <w:name w:val="Caption"/>
    <w:pPr/>
    <w:rPr>
      <w:i/>
      <w:sz w:val="18"/>
    </w:rPr>
  </w:style>
  <w:style w:type="paragraph" w:styleId="Furniture">
    <w:name w:val="Furniture"/>
    <w:pPr>
      <w:jc w:val="center"/>
    </w:pPr>
    <w:rPr>
      <w:sz w:val="16"/>
    </w:rPr>
  </w:style>
  <w:style w:type="paragraph" w:styleId="Heading1">
    <w:name w:val="Heading1"/>
    <w:pPr>
      <w:keepNext/>
      <w:outlineLvl w:val="0"/>
      <w:spacing w:before="220" w:after="120"/>
    </w:pPr>
    <w:rPr>
      <w:b/>
      <w:sz w:val="29"/>
    </w:rPr>
  </w:style>
  <w:style w:type="paragraph" w:styleId="Heading2">
    <w:name w:val="Heading2"/>
    <w:pPr>
      <w:keepNext/>
      <w:outlineLvl w:val="1"/>
      <w:spacing w:before="220" w:after="120"/>
    </w:pPr>
    <w:rPr>
      <w:b/>
      <w:sz w:val="26"/>
    </w:rPr>
  </w:style>
  <w:style w:type="paragraph" w:styleId="Heading3">
    <w:name w:val="Heading3"/>
    <w:pPr>
      <w:keepNext/>
      <w:outlineLvl w:val="2"/>
      <w:spacing w:before="220" w:after="120"/>
    </w:pPr>
    <w:rPr>
      <w:b/>
      <w:sz w:val="23"/>
    </w:rPr>
  </w:style>
  <w:style w:type="paragraph" w:styleId="Heading4">
    <w:name w:val="Heading4"/>
    <w:pPr>
      <w:keepNext/>
      <w:outlineLvl w:val="3"/>
      <w:spacing w:before="220" w:after="120"/>
    </w:pPr>
    <w:rPr>
      <w:b/>
      <w:sz w:val="20"/>
    </w:rPr>
  </w:style>
  <w:style w:type="table" w:styleId="Grid">
    <w:name w:val="Grid"/>
    <w:tblPr>
      <w:tblBorders>
        <w:top w:val="single" w:sz="4" w:color="A0ACB4"/>
        <w:left w:val="single" w:sz="4" w:color="A0ACB4"/>
        <w:bottom w:val="single" w:sz="4" w:color="A0ACB4"/>
        <w:right w:val="single" w:sz="4" w:color="A0ACB4"/>
        <w:insideH w:val="single" w:sz="4" w:color="A0ACB4"/>
        <w:insideV w:val="single" w:sz="4" w:color="A0ACB4"/>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Header" Type="http://schemas.openxmlformats.org/officeDocument/2006/relationships/header" Target="header1.xml"/><Relationship Id="rFooter" Type="http://schemas.openxmlformats.org/officeDocument/2006/relationships/footer" Target="footer1.xml"/><Relationship Id="rStyles" Type="http://schemas.openxmlformats.org/officeDocument/2006/relationships/styles" Target="styles.xml"/><Relationship Id="rSettings" Type="http://schemas.openxmlformats.org/officeDocument/2006/relationships/settings" Target="settings.xml"/><Relationship Id="rNumbers"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GCAM-SW-VVR · Verification and validation report</dc:title>
  <dc:creator>GCAM documentation generator</dc:creator>
  <dc:language>en</dc:language>
</cp:coreProperties>
</file>