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E8EB2" w14:textId="77777777" w:rsidR="00B27FAC" w:rsidRDefault="00000000">
      <w:pPr>
        <w:pStyle w:val="Heading1"/>
        <w:jc w:val="center"/>
      </w:pPr>
      <w:r>
        <w:t>RESIDEX</w:t>
      </w:r>
    </w:p>
    <w:p w14:paraId="07753E60" w14:textId="77777777" w:rsidR="00B27FAC" w:rsidRDefault="00000000">
      <w:pPr>
        <w:jc w:val="center"/>
      </w:pPr>
      <w:r>
        <w:rPr>
          <w:b/>
          <w:bCs/>
          <w:sz w:val="28"/>
          <w:szCs w:val="28"/>
        </w:rPr>
        <w:t>Comprehensive Analysis:</w:t>
      </w:r>
    </w:p>
    <w:p w14:paraId="37E69828" w14:textId="77777777" w:rsidR="00B27FAC" w:rsidRDefault="00000000">
      <w:pPr>
        <w:spacing w:after="240"/>
        <w:jc w:val="center"/>
      </w:pPr>
      <w:r>
        <w:rPr>
          <w:b/>
          <w:bCs/>
          <w:sz w:val="28"/>
          <w:szCs w:val="28"/>
        </w:rPr>
        <w:t>Malaysian Rental Market Problems,</w:t>
      </w:r>
    </w:p>
    <w:p w14:paraId="2468019D" w14:textId="77777777" w:rsidR="00B27FAC" w:rsidRDefault="00000000">
      <w:pPr>
        <w:spacing w:after="480"/>
        <w:jc w:val="center"/>
      </w:pPr>
      <w:r>
        <w:rPr>
          <w:b/>
          <w:bCs/>
          <w:sz w:val="28"/>
          <w:szCs w:val="28"/>
        </w:rPr>
        <w:t>Residex Solutions &amp; SDG 11 Alignment</w:t>
      </w:r>
    </w:p>
    <w:p w14:paraId="451297A9" w14:textId="77777777" w:rsidR="00B27FAC" w:rsidRDefault="00000000">
      <w:pPr>
        <w:spacing w:after="120"/>
        <w:jc w:val="center"/>
      </w:pPr>
      <w:r>
        <w:rPr>
          <w:i/>
          <w:iCs/>
          <w:sz w:val="24"/>
          <w:szCs w:val="24"/>
        </w:rPr>
        <w:t>Evidence-Based Research with Statistics &amp; Sources</w:t>
      </w:r>
    </w:p>
    <w:p w14:paraId="75510E00" w14:textId="77777777" w:rsidR="00B27FAC" w:rsidRDefault="00000000">
      <w:pPr>
        <w:spacing w:after="720"/>
        <w:jc w:val="center"/>
      </w:pPr>
      <w:r>
        <w:rPr>
          <w:i/>
          <w:iCs/>
        </w:rPr>
        <w:t>January 2026</w:t>
      </w:r>
    </w:p>
    <w:p w14:paraId="41930D83" w14:textId="77777777" w:rsidR="00B27FAC" w:rsidRDefault="00000000">
      <w:pPr>
        <w:pStyle w:val="Heading1"/>
      </w:pPr>
      <w:r>
        <w:t>EXECUTIVE SUMMARY</w:t>
      </w:r>
    </w:p>
    <w:p w14:paraId="417A29A4" w14:textId="77777777" w:rsidR="00B27FAC" w:rsidRDefault="00000000">
      <w:pPr>
        <w:spacing w:after="240"/>
      </w:pPr>
      <w:r>
        <w:t>Malaysia's rental market faces systematic challenges due to the absence of comprehensive tenancy legislation. This analysis examines documented problems affecting both tenants and landlords, cross-references them with Residex's feature set, and demonstrates alignment with UN Sustainable Development Goal 11 (Sustainable Cities and Communities).</w:t>
      </w:r>
    </w:p>
    <w:p w14:paraId="069C4442" w14:textId="77777777" w:rsidR="00B27FAC" w:rsidRDefault="00000000">
      <w:pPr>
        <w:pStyle w:val="Heading3"/>
      </w:pPr>
      <w:r>
        <w:t>Key Findings:</w:t>
      </w:r>
    </w:p>
    <w:p w14:paraId="33F35CFD" w14:textId="77777777" w:rsidR="00B27FAC" w:rsidRDefault="00000000">
      <w:pPr>
        <w:pStyle w:val="ListParagraph"/>
        <w:numPr>
          <w:ilvl w:val="0"/>
          <w:numId w:val="2"/>
        </w:numPr>
      </w:pPr>
      <w:r>
        <w:t>Malaysia currently has NO specific Residential Tenancy Act (proposed since 2018, not yet tabled in Parliament)</w:t>
      </w:r>
    </w:p>
    <w:p w14:paraId="1A43148E" w14:textId="77777777" w:rsidR="00B27FAC" w:rsidRDefault="00000000">
      <w:pPr>
        <w:pStyle w:val="ListParagraph"/>
        <w:numPr>
          <w:ilvl w:val="0"/>
          <w:numId w:val="2"/>
        </w:numPr>
      </w:pPr>
      <w:r>
        <w:t>Tenancy disputes rely on fragmented legislation: Contracts Act 1950, Civil Law Act 1956, Distress Act 1951, Specific Relief Act 1950</w:t>
      </w:r>
    </w:p>
    <w:p w14:paraId="1A78395F" w14:textId="77777777" w:rsidR="00B27FAC" w:rsidRDefault="00000000">
      <w:pPr>
        <w:pStyle w:val="ListParagraph"/>
        <w:numPr>
          <w:ilvl w:val="0"/>
          <w:numId w:val="2"/>
        </w:numPr>
      </w:pPr>
      <w:r>
        <w:t>NO dedicated Tenancy Tribunal exists in Malaysia (unlike Singapore, New Zealand, Queensland)</w:t>
      </w:r>
    </w:p>
    <w:p w14:paraId="113DA451" w14:textId="77777777" w:rsidR="00B27FAC" w:rsidRDefault="00000000">
      <w:pPr>
        <w:pStyle w:val="ListParagraph"/>
        <w:numPr>
          <w:ilvl w:val="0"/>
          <w:numId w:val="2"/>
        </w:numPr>
      </w:pPr>
      <w:r>
        <w:t>77% of Malaysian respondents believe government should regulate rental prices (PropertyGuru Consumer Sentiment Study)</w:t>
      </w:r>
    </w:p>
    <w:p w14:paraId="04D570C0" w14:textId="77777777" w:rsidR="00B27FAC" w:rsidRDefault="00000000">
      <w:pPr>
        <w:pStyle w:val="ListParagraph"/>
        <w:numPr>
          <w:ilvl w:val="0"/>
          <w:numId w:val="2"/>
        </w:numPr>
      </w:pPr>
      <w:r>
        <w:t>Malaysian states perform poorly on SDG 11 (Sustainable Cities) due to underfunding (SDGs for Malaysian States 2024)</w:t>
      </w:r>
    </w:p>
    <w:p w14:paraId="0B532782" w14:textId="77777777" w:rsidR="00B27FAC" w:rsidRDefault="00000000">
      <w:pPr>
        <w:pStyle w:val="ListParagraph"/>
        <w:numPr>
          <w:ilvl w:val="0"/>
          <w:numId w:val="2"/>
        </w:numPr>
      </w:pPr>
      <w:r>
        <w:t>Eviction process takes 4-9 months through courts (Low &amp; Partners, 2021)</w:t>
      </w:r>
    </w:p>
    <w:p w14:paraId="101F4AB8" w14:textId="77777777" w:rsidR="00B27FAC" w:rsidRDefault="00000000">
      <w:pPr>
        <w:pStyle w:val="ListParagraph"/>
        <w:numPr>
          <w:ilvl w:val="0"/>
          <w:numId w:val="2"/>
        </w:numPr>
      </w:pPr>
      <w:r>
        <w:t>Security deposit disputes are the most common tenant complaint</w:t>
      </w:r>
    </w:p>
    <w:p w14:paraId="1B8239EE" w14:textId="77777777" w:rsidR="00B27FAC" w:rsidRDefault="00000000">
      <w:pPr>
        <w:pStyle w:val="ListParagraph"/>
        <w:numPr>
          <w:ilvl w:val="0"/>
          <w:numId w:val="2"/>
        </w:numPr>
      </w:pPr>
      <w:r>
        <w:t>Asking rents increased 12.4% YoY in Q1 2024 (PropertyGuru Market Report)</w:t>
      </w:r>
    </w:p>
    <w:p w14:paraId="6DF52511" w14:textId="77777777" w:rsidR="00B27FAC" w:rsidRDefault="00000000">
      <w:pPr>
        <w:pStyle w:val="ListParagraph"/>
        <w:numPr>
          <w:ilvl w:val="0"/>
          <w:numId w:val="2"/>
        </w:numPr>
        <w:spacing w:after="360"/>
      </w:pPr>
      <w:r>
        <w:t>Residex addresses 9 of 10 major documented tenant-landlord problems through its comprehensive feature set</w:t>
      </w:r>
    </w:p>
    <w:p w14:paraId="709BF38F" w14:textId="77777777" w:rsidR="00B27FAC" w:rsidRDefault="00000000">
      <w:r>
        <w:br w:type="page"/>
      </w:r>
    </w:p>
    <w:p w14:paraId="29DBB4DA" w14:textId="77777777" w:rsidR="00B27FAC" w:rsidRDefault="00000000">
      <w:pPr>
        <w:pStyle w:val="Heading1"/>
      </w:pPr>
      <w:r>
        <w:lastRenderedPageBreak/>
        <w:t>COMPLETE PROBLEM-SOLUTION MATRIX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3"/>
        <w:gridCol w:w="3023"/>
        <w:gridCol w:w="2471"/>
        <w:gridCol w:w="2161"/>
      </w:tblGrid>
      <w:tr w:rsidR="00B27FAC" w14:paraId="3FE1ED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6CB5EB6E" w14:textId="77777777" w:rsidR="00B27FAC" w:rsidRPr="006926F3" w:rsidRDefault="00000000" w:rsidP="006926F3">
            <w:pPr>
              <w:spacing w:line="360" w:lineRule="auto"/>
            </w:pPr>
            <w:r w:rsidRPr="006926F3"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1A15CBCE" w14:textId="77777777" w:rsidR="00B27FAC" w:rsidRPr="006926F3" w:rsidRDefault="00000000" w:rsidP="006926F3">
            <w:pPr>
              <w:spacing w:line="360" w:lineRule="auto"/>
            </w:pPr>
            <w:r w:rsidRPr="006926F3">
              <w:rPr>
                <w:b/>
                <w:bCs/>
                <w:color w:val="FFFFFF"/>
              </w:rPr>
              <w:t>EVIDENCE &amp; SOURCES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51386697" w14:textId="77777777" w:rsidR="00B27FAC" w:rsidRPr="006926F3" w:rsidRDefault="00000000" w:rsidP="006926F3">
            <w:pPr>
              <w:spacing w:line="360" w:lineRule="auto"/>
            </w:pPr>
            <w:r w:rsidRPr="006926F3">
              <w:rPr>
                <w:b/>
                <w:bCs/>
                <w:color w:val="FFFFFF"/>
              </w:rPr>
              <w:t>RESIDEX SOLUTION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7BC49701" w14:textId="77777777" w:rsidR="00B27FAC" w:rsidRPr="006926F3" w:rsidRDefault="00000000" w:rsidP="006926F3">
            <w:pPr>
              <w:spacing w:line="360" w:lineRule="auto"/>
            </w:pPr>
            <w:r w:rsidRPr="006926F3">
              <w:rPr>
                <w:b/>
                <w:bCs/>
                <w:color w:val="FFFFFF"/>
              </w:rPr>
              <w:t>IMPACT &amp; VALUE</w:t>
            </w:r>
          </w:p>
        </w:tc>
      </w:tr>
      <w:tr w:rsidR="00B27FAC" w14:paraId="102976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664BD2" w14:textId="77777777" w:rsidR="00B27FAC" w:rsidRPr="006926F3" w:rsidRDefault="00000000" w:rsidP="006926F3">
            <w:pPr>
              <w:spacing w:line="360" w:lineRule="auto"/>
            </w:pPr>
            <w:r w:rsidRPr="006926F3">
              <w:rPr>
                <w:b/>
                <w:bCs/>
              </w:rPr>
              <w:t>1. Security Deposit Disputes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77ADAD" w14:textId="77777777" w:rsidR="00B27FAC" w:rsidRPr="006926F3" w:rsidRDefault="00000000" w:rsidP="006926F3">
            <w:pPr>
              <w:spacing w:line="360" w:lineRule="auto"/>
            </w:pPr>
            <w:r w:rsidRPr="006926F3">
              <w:t>Most common tenant complaint</w:t>
            </w:r>
          </w:p>
          <w:p w14:paraId="3E4E9F63" w14:textId="77777777" w:rsidR="00B27FAC" w:rsidRPr="006926F3" w:rsidRDefault="00000000" w:rsidP="006926F3">
            <w:pPr>
              <w:spacing w:line="360" w:lineRule="auto"/>
            </w:pPr>
            <w:r w:rsidRPr="006926F3">
              <w:t>2 months rent standard</w:t>
            </w:r>
          </w:p>
          <w:p w14:paraId="69457520" w14:textId="77777777" w:rsidR="00B27FAC" w:rsidRPr="006926F3" w:rsidRDefault="00000000" w:rsidP="006926F3">
            <w:pPr>
              <w:spacing w:line="360" w:lineRule="auto"/>
            </w:pPr>
            <w:r w:rsidRPr="006926F3">
              <w:t>Overcharging documented</w:t>
            </w:r>
          </w:p>
          <w:p w14:paraId="28AB3680" w14:textId="77777777" w:rsidR="00B27FAC" w:rsidRPr="006926F3" w:rsidRDefault="00000000" w:rsidP="006926F3">
            <w:pPr>
              <w:spacing w:line="360" w:lineRule="auto"/>
            </w:pPr>
            <w:r w:rsidRPr="006926F3">
              <w:rPr>
                <w:i/>
                <w:iCs/>
              </w:rPr>
              <w:t>Source: LegalAdvice.com.my 2024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56993A" w14:textId="77777777" w:rsidR="00B27FAC" w:rsidRPr="006926F3" w:rsidRDefault="00000000" w:rsidP="006926F3">
            <w:pPr>
              <w:spacing w:line="360" w:lineRule="auto"/>
            </w:pPr>
            <w:r w:rsidRPr="006926F3">
              <w:rPr>
                <w:b/>
                <w:bCs/>
                <w:color w:val="2E7D32"/>
              </w:rPr>
              <w:t>FairFix Auditor™</w:t>
            </w:r>
          </w:p>
          <w:p w14:paraId="54411FE9" w14:textId="77777777" w:rsidR="00B27FAC" w:rsidRPr="006926F3" w:rsidRDefault="00000000" w:rsidP="006926F3">
            <w:pPr>
              <w:spacing w:line="360" w:lineRule="auto"/>
            </w:pPr>
            <w:r w:rsidRPr="006926F3">
              <w:t>AI damage assessment</w:t>
            </w:r>
          </w:p>
          <w:p w14:paraId="6171FF51" w14:textId="77777777" w:rsidR="00B27FAC" w:rsidRPr="006926F3" w:rsidRDefault="00000000" w:rsidP="006926F3">
            <w:pPr>
              <w:spacing w:line="360" w:lineRule="auto"/>
            </w:pPr>
            <w:r w:rsidRPr="006926F3">
              <w:t>Market rate benchmarking</w:t>
            </w:r>
          </w:p>
          <w:p w14:paraId="6D5C9FD0" w14:textId="77777777" w:rsidR="00B27FAC" w:rsidRPr="006926F3" w:rsidRDefault="00000000" w:rsidP="006926F3">
            <w:pPr>
              <w:spacing w:line="360" w:lineRule="auto"/>
            </w:pPr>
            <w:r w:rsidRPr="006926F3">
              <w:t>Flags 400% overcharges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6BE327" w14:textId="77777777" w:rsidR="00B27FAC" w:rsidRPr="006926F3" w:rsidRDefault="00000000" w:rsidP="006926F3">
            <w:pPr>
              <w:spacing w:line="360" w:lineRule="auto"/>
            </w:pPr>
            <w:r w:rsidRPr="006926F3">
              <w:rPr>
                <w:b/>
                <w:bCs/>
              </w:rPr>
              <w:t>Saves: RM500-5K/incident</w:t>
            </w:r>
          </w:p>
          <w:p w14:paraId="66F61AEB" w14:textId="77777777" w:rsidR="00B27FAC" w:rsidRPr="006926F3" w:rsidRDefault="00000000" w:rsidP="006926F3">
            <w:pPr>
              <w:spacing w:line="360" w:lineRule="auto"/>
            </w:pPr>
            <w:r w:rsidRPr="006926F3">
              <w:t>Value: RM30-50/month</w:t>
            </w:r>
          </w:p>
          <w:p w14:paraId="0A739BB7" w14:textId="77777777" w:rsidR="00B27FAC" w:rsidRPr="006926F3" w:rsidRDefault="00000000" w:rsidP="006926F3">
            <w:pPr>
              <w:spacing w:line="360" w:lineRule="auto"/>
            </w:pPr>
            <w:r w:rsidRPr="006926F3">
              <w:t>Prevents deposit theft</w:t>
            </w:r>
          </w:p>
        </w:tc>
      </w:tr>
      <w:tr w:rsidR="00B27FAC" w14:paraId="08F604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A0B285" w14:textId="77777777" w:rsidR="00B27FAC" w:rsidRPr="006926F3" w:rsidRDefault="00000000" w:rsidP="006926F3">
            <w:pPr>
              <w:spacing w:line="360" w:lineRule="auto"/>
            </w:pPr>
            <w:r w:rsidRPr="006926F3">
              <w:rPr>
                <w:b/>
                <w:bCs/>
              </w:rPr>
              <w:t>2. Maintenance &amp; Repair Disputes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ED6DF6" w14:textId="77777777" w:rsidR="00B27FAC" w:rsidRPr="006926F3" w:rsidRDefault="00000000" w:rsidP="006926F3">
            <w:pPr>
              <w:spacing w:line="360" w:lineRule="auto"/>
            </w:pPr>
            <w:r w:rsidRPr="006926F3">
              <w:t>Top 3 tenancy problem</w:t>
            </w:r>
          </w:p>
          <w:p w14:paraId="2BA04172" w14:textId="77777777" w:rsidR="00B27FAC" w:rsidRPr="006926F3" w:rsidRDefault="00000000" w:rsidP="006926F3">
            <w:pPr>
              <w:spacing w:line="360" w:lineRule="auto"/>
            </w:pPr>
            <w:r w:rsidRPr="006926F3">
              <w:t>'Ghost landlords' documented</w:t>
            </w:r>
          </w:p>
          <w:p w14:paraId="3DFB8C67" w14:textId="77777777" w:rsidR="00B27FAC" w:rsidRPr="006926F3" w:rsidRDefault="00000000" w:rsidP="006926F3">
            <w:pPr>
              <w:spacing w:line="360" w:lineRule="auto"/>
            </w:pPr>
            <w:r w:rsidRPr="006926F3">
              <w:t>No standard threshold (RM150 informal)</w:t>
            </w:r>
          </w:p>
          <w:p w14:paraId="76462B06" w14:textId="77777777" w:rsidR="00B27FAC" w:rsidRPr="006926F3" w:rsidRDefault="00000000" w:rsidP="006926F3">
            <w:pPr>
              <w:spacing w:line="360" w:lineRule="auto"/>
            </w:pPr>
            <w:r w:rsidRPr="006926F3">
              <w:rPr>
                <w:i/>
                <w:iCs/>
              </w:rPr>
              <w:t>Source: JY Ko Law 2025, PropertyGuru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ED7CB0" w14:textId="77777777" w:rsidR="00B27FAC" w:rsidRPr="006926F3" w:rsidRDefault="00000000" w:rsidP="006926F3">
            <w:pPr>
              <w:spacing w:line="360" w:lineRule="auto"/>
            </w:pPr>
            <w:r w:rsidRPr="006926F3">
              <w:rPr>
                <w:b/>
                <w:bCs/>
                <w:color w:val="2E7D32"/>
              </w:rPr>
              <w:t>Maintenance Ticket System</w:t>
            </w:r>
          </w:p>
          <w:p w14:paraId="3DD5615A" w14:textId="77777777" w:rsidR="00B27FAC" w:rsidRPr="006926F3" w:rsidRDefault="00000000" w:rsidP="006926F3">
            <w:pPr>
              <w:spacing w:line="360" w:lineRule="auto"/>
            </w:pPr>
            <w:r w:rsidRPr="006926F3">
              <w:t>4 urgency levels + SLA</w:t>
            </w:r>
          </w:p>
          <w:p w14:paraId="3E048573" w14:textId="77777777" w:rsidR="00B27FAC" w:rsidRPr="006926F3" w:rsidRDefault="00000000" w:rsidP="006926F3">
            <w:pPr>
              <w:spacing w:line="360" w:lineRule="auto"/>
            </w:pPr>
            <w:r w:rsidRPr="006926F3">
              <w:t>Auto-escalation</w:t>
            </w:r>
          </w:p>
          <w:p w14:paraId="4E8058C1" w14:textId="77777777" w:rsidR="00B27FAC" w:rsidRPr="006926F3" w:rsidRDefault="00000000" w:rsidP="006926F3">
            <w:pPr>
              <w:spacing w:line="360" w:lineRule="auto"/>
            </w:pPr>
            <w:r w:rsidRPr="006926F3">
              <w:t>Legal documentation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D9C4FF" w14:textId="77777777" w:rsidR="00B27FAC" w:rsidRPr="006926F3" w:rsidRDefault="00000000" w:rsidP="006926F3">
            <w:pPr>
              <w:spacing w:line="360" w:lineRule="auto"/>
            </w:pPr>
            <w:r w:rsidRPr="006926F3">
              <w:rPr>
                <w:b/>
                <w:bCs/>
              </w:rPr>
              <w:t>Accountability enforced</w:t>
            </w:r>
          </w:p>
          <w:p w14:paraId="39673F28" w14:textId="77777777" w:rsidR="00B27FAC" w:rsidRPr="006926F3" w:rsidRDefault="00000000" w:rsidP="006926F3">
            <w:pPr>
              <w:spacing w:line="360" w:lineRule="auto"/>
            </w:pPr>
            <w:r w:rsidRPr="006926F3">
              <w:t>4hr-</w:t>
            </w:r>
            <w:proofErr w:type="gramStart"/>
            <w:r w:rsidRPr="006926F3">
              <w:t>14 day</w:t>
            </w:r>
            <w:proofErr w:type="gramEnd"/>
            <w:r w:rsidRPr="006926F3">
              <w:t xml:space="preserve"> response</w:t>
            </w:r>
          </w:p>
          <w:p w14:paraId="48EEB72D" w14:textId="77777777" w:rsidR="00B27FAC" w:rsidRPr="006926F3" w:rsidRDefault="00000000" w:rsidP="006926F3">
            <w:pPr>
              <w:spacing w:line="360" w:lineRule="auto"/>
            </w:pPr>
            <w:r w:rsidRPr="006926F3">
              <w:t>Tribunal evidence</w:t>
            </w:r>
          </w:p>
        </w:tc>
      </w:tr>
      <w:tr w:rsidR="00B27FAC" w14:paraId="7F0818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14A396" w14:textId="77777777" w:rsidR="00B27FAC" w:rsidRPr="006926F3" w:rsidRDefault="00000000" w:rsidP="006926F3">
            <w:pPr>
              <w:spacing w:line="360" w:lineRule="auto"/>
            </w:pPr>
            <w:r w:rsidRPr="006926F3">
              <w:rPr>
                <w:b/>
                <w:bCs/>
              </w:rPr>
              <w:t>3. Rent Default &amp; Payment Disputes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D49119" w14:textId="77777777" w:rsidR="00B27FAC" w:rsidRPr="006926F3" w:rsidRDefault="00000000" w:rsidP="006926F3">
            <w:pPr>
              <w:spacing w:line="360" w:lineRule="auto"/>
            </w:pPr>
            <w:r w:rsidRPr="006926F3">
              <w:t>Most common landlord complaint</w:t>
            </w:r>
          </w:p>
          <w:p w14:paraId="48CF6398" w14:textId="77777777" w:rsidR="00B27FAC" w:rsidRPr="006926F3" w:rsidRDefault="00000000" w:rsidP="006926F3">
            <w:pPr>
              <w:spacing w:line="360" w:lineRule="auto"/>
            </w:pPr>
            <w:proofErr w:type="gramStart"/>
            <w:r w:rsidRPr="006926F3">
              <w:t>4-9 month</w:t>
            </w:r>
            <w:proofErr w:type="gramEnd"/>
            <w:r w:rsidRPr="006926F3">
              <w:t xml:space="preserve"> eviction process</w:t>
            </w:r>
          </w:p>
          <w:p w14:paraId="572C8D44" w14:textId="77777777" w:rsidR="00B27FAC" w:rsidRPr="006926F3" w:rsidRDefault="00000000" w:rsidP="006926F3">
            <w:pPr>
              <w:spacing w:line="360" w:lineRule="auto"/>
            </w:pPr>
            <w:r w:rsidRPr="006926F3">
              <w:t>Affects cash flow</w:t>
            </w:r>
          </w:p>
          <w:p w14:paraId="63345BBE" w14:textId="77777777" w:rsidR="00B27FAC" w:rsidRPr="006926F3" w:rsidRDefault="00000000" w:rsidP="006926F3">
            <w:pPr>
              <w:spacing w:line="360" w:lineRule="auto"/>
            </w:pPr>
            <w:r w:rsidRPr="006926F3">
              <w:rPr>
                <w:i/>
                <w:iCs/>
              </w:rPr>
              <w:t>Source: CV Partners 2019, Low &amp; Partners 2021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B07365" w14:textId="77777777" w:rsidR="00B27FAC" w:rsidRPr="006926F3" w:rsidRDefault="00000000" w:rsidP="006926F3">
            <w:pPr>
              <w:spacing w:line="360" w:lineRule="auto"/>
            </w:pPr>
            <w:r w:rsidRPr="006926F3">
              <w:rPr>
                <w:b/>
                <w:bCs/>
                <w:color w:val="2E7D32"/>
              </w:rPr>
              <w:t>Bill Splitter + Fiscal Score</w:t>
            </w:r>
          </w:p>
          <w:p w14:paraId="0E47CEB3" w14:textId="77777777" w:rsidR="00B27FAC" w:rsidRPr="006926F3" w:rsidRDefault="00000000" w:rsidP="006926F3">
            <w:pPr>
              <w:spacing w:line="360" w:lineRule="auto"/>
            </w:pPr>
            <w:r w:rsidRPr="006926F3">
              <w:t>OCR 90-95% accuracy</w:t>
            </w:r>
          </w:p>
          <w:p w14:paraId="73D156CE" w14:textId="77777777" w:rsidR="00B27FAC" w:rsidRPr="006926F3" w:rsidRDefault="00000000" w:rsidP="006926F3">
            <w:pPr>
              <w:spacing w:line="360" w:lineRule="auto"/>
            </w:pPr>
            <w:r w:rsidRPr="006926F3">
              <w:t>Auto-reminders</w:t>
            </w:r>
          </w:p>
          <w:p w14:paraId="40FC1C5D" w14:textId="77777777" w:rsidR="00B27FAC" w:rsidRPr="006926F3" w:rsidRDefault="00000000" w:rsidP="006926F3">
            <w:pPr>
              <w:spacing w:line="360" w:lineRule="auto"/>
            </w:pPr>
            <w:r w:rsidRPr="006926F3">
              <w:t>Payment tracking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D8FB9F" w14:textId="77777777" w:rsidR="00B27FAC" w:rsidRPr="006926F3" w:rsidRDefault="00000000" w:rsidP="006926F3">
            <w:pPr>
              <w:spacing w:line="360" w:lineRule="auto"/>
            </w:pPr>
            <w:r w:rsidRPr="006926F3">
              <w:rPr>
                <w:b/>
                <w:bCs/>
              </w:rPr>
              <w:t>Prevents: RM500-2K disputes/year</w:t>
            </w:r>
          </w:p>
          <w:p w14:paraId="7939C273" w14:textId="77777777" w:rsidR="00B27FAC" w:rsidRPr="006926F3" w:rsidRDefault="00000000" w:rsidP="006926F3">
            <w:pPr>
              <w:spacing w:line="360" w:lineRule="auto"/>
            </w:pPr>
            <w:r w:rsidRPr="006926F3">
              <w:t>Saves: 3-5 hrs/month</w:t>
            </w:r>
          </w:p>
          <w:p w14:paraId="37E59EC1" w14:textId="77777777" w:rsidR="00B27FAC" w:rsidRPr="006926F3" w:rsidRDefault="00000000" w:rsidP="006926F3">
            <w:pPr>
              <w:spacing w:line="360" w:lineRule="auto"/>
            </w:pPr>
            <w:r w:rsidRPr="006926F3">
              <w:t>Value: RM35-55/month</w:t>
            </w:r>
          </w:p>
        </w:tc>
      </w:tr>
      <w:tr w:rsidR="00B27FAC" w14:paraId="386534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8E63B6" w14:textId="77777777" w:rsidR="00B27FAC" w:rsidRPr="006926F3" w:rsidRDefault="00000000" w:rsidP="006926F3">
            <w:pPr>
              <w:spacing w:line="360" w:lineRule="auto"/>
            </w:pPr>
            <w:r w:rsidRPr="006926F3">
              <w:rPr>
                <w:b/>
                <w:bCs/>
              </w:rPr>
              <w:t>4. Illegal Contract Clauses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942C8A" w14:textId="77777777" w:rsidR="00B27FAC" w:rsidRPr="006926F3" w:rsidRDefault="00000000" w:rsidP="006926F3">
            <w:pPr>
              <w:spacing w:line="360" w:lineRule="auto"/>
            </w:pPr>
            <w:r w:rsidRPr="006926F3">
              <w:t>No specific Tenancy Act</w:t>
            </w:r>
          </w:p>
          <w:p w14:paraId="707D6181" w14:textId="77777777" w:rsidR="00B27FAC" w:rsidRPr="006926F3" w:rsidRDefault="00000000" w:rsidP="006926F3">
            <w:pPr>
              <w:spacing w:line="360" w:lineRule="auto"/>
            </w:pPr>
            <w:r w:rsidRPr="006926F3">
              <w:t>Trap clauses documented</w:t>
            </w:r>
          </w:p>
          <w:p w14:paraId="1512749F" w14:textId="77777777" w:rsidR="00B27FAC" w:rsidRPr="006926F3" w:rsidRDefault="00000000" w:rsidP="006926F3">
            <w:pPr>
              <w:spacing w:line="360" w:lineRule="auto"/>
            </w:pPr>
            <w:r w:rsidRPr="006926F3">
              <w:t>Students sign blindly</w:t>
            </w:r>
          </w:p>
          <w:p w14:paraId="0010BAD4" w14:textId="77777777" w:rsidR="00B27FAC" w:rsidRPr="006926F3" w:rsidRDefault="00000000" w:rsidP="006926F3">
            <w:pPr>
              <w:spacing w:line="360" w:lineRule="auto"/>
            </w:pPr>
            <w:r w:rsidRPr="006926F3">
              <w:rPr>
                <w:i/>
                <w:iCs/>
              </w:rPr>
              <w:t>Source: Multiple legal firms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DBF9EF" w14:textId="77777777" w:rsidR="00B27FAC" w:rsidRPr="006926F3" w:rsidRDefault="00000000" w:rsidP="006926F3">
            <w:pPr>
              <w:spacing w:line="360" w:lineRule="auto"/>
            </w:pPr>
            <w:r w:rsidRPr="006926F3">
              <w:rPr>
                <w:b/>
                <w:bCs/>
                <w:color w:val="2E7D32"/>
              </w:rPr>
              <w:t>Lease Sentinel™</w:t>
            </w:r>
          </w:p>
          <w:p w14:paraId="3E101207" w14:textId="77777777" w:rsidR="00B27FAC" w:rsidRPr="006926F3" w:rsidRDefault="00000000" w:rsidP="006926F3">
            <w:pPr>
              <w:spacing w:line="360" w:lineRule="auto"/>
            </w:pPr>
            <w:r w:rsidRPr="006926F3">
              <w:t>AI scans vs Malaysian law</w:t>
            </w:r>
          </w:p>
          <w:p w14:paraId="0990739C" w14:textId="77777777" w:rsidR="00B27FAC" w:rsidRPr="006926F3" w:rsidRDefault="00000000" w:rsidP="006926F3">
            <w:pPr>
              <w:spacing w:line="360" w:lineRule="auto"/>
            </w:pPr>
            <w:r w:rsidRPr="006926F3">
              <w:t>Detects illegal clauses</w:t>
            </w:r>
          </w:p>
          <w:p w14:paraId="05AFCBB7" w14:textId="77777777" w:rsidR="00B27FAC" w:rsidRPr="006926F3" w:rsidRDefault="00000000" w:rsidP="006926F3">
            <w:pPr>
              <w:spacing w:line="360" w:lineRule="auto"/>
            </w:pPr>
            <w:r w:rsidRPr="006926F3">
              <w:t>Risk score + corrections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26ED1E" w14:textId="77777777" w:rsidR="00B27FAC" w:rsidRPr="006926F3" w:rsidRDefault="00000000" w:rsidP="006926F3">
            <w:pPr>
              <w:spacing w:line="360" w:lineRule="auto"/>
            </w:pPr>
            <w:r w:rsidRPr="006926F3">
              <w:rPr>
                <w:b/>
                <w:bCs/>
              </w:rPr>
              <w:t>Prevents: RM5K-50K legal issues</w:t>
            </w:r>
          </w:p>
          <w:p w14:paraId="2463763C" w14:textId="77777777" w:rsidR="00B27FAC" w:rsidRPr="006926F3" w:rsidRDefault="00000000" w:rsidP="006926F3">
            <w:pPr>
              <w:spacing w:line="360" w:lineRule="auto"/>
            </w:pPr>
            <w:r w:rsidRPr="006926F3">
              <w:t>Value: RM15-30/month</w:t>
            </w:r>
          </w:p>
          <w:p w14:paraId="16BBA993" w14:textId="77777777" w:rsidR="00B27FAC" w:rsidRPr="006926F3" w:rsidRDefault="00000000" w:rsidP="006926F3">
            <w:pPr>
              <w:spacing w:line="360" w:lineRule="auto"/>
            </w:pPr>
            <w:r w:rsidRPr="006926F3">
              <w:t>Protection before signing</w:t>
            </w:r>
          </w:p>
        </w:tc>
      </w:tr>
      <w:tr w:rsidR="00B27FAC" w14:paraId="415E5C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A3E876" w14:textId="77777777" w:rsidR="00B27FAC" w:rsidRPr="006926F3" w:rsidRDefault="00000000" w:rsidP="006926F3">
            <w:pPr>
              <w:spacing w:line="360" w:lineRule="auto"/>
            </w:pPr>
            <w:r w:rsidRPr="006926F3">
              <w:rPr>
                <w:b/>
                <w:bCs/>
              </w:rPr>
              <w:t>5-9. Other Problems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19AF24" w14:textId="77777777" w:rsidR="00B27FAC" w:rsidRPr="006926F3" w:rsidRDefault="00000000" w:rsidP="006926F3">
            <w:pPr>
              <w:spacing w:line="360" w:lineRule="auto"/>
            </w:pPr>
            <w:r w:rsidRPr="006926F3">
              <w:t>Property damage, utility bills, lack of screening, poor communication, management chaos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60BB5D" w14:textId="77777777" w:rsidR="00B27FAC" w:rsidRPr="006926F3" w:rsidRDefault="00000000" w:rsidP="006926F3">
            <w:pPr>
              <w:spacing w:line="360" w:lineRule="auto"/>
            </w:pPr>
            <w:r w:rsidRPr="006926F3">
              <w:rPr>
                <w:color w:val="2E7D32"/>
              </w:rPr>
              <w:t>Harmony Score, Chore Scheduler, Rental Resume, Community Board, PropertyPulse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00BCF9" w14:textId="77777777" w:rsidR="00B27FAC" w:rsidRPr="006926F3" w:rsidRDefault="00000000" w:rsidP="006926F3">
            <w:pPr>
              <w:spacing w:line="360" w:lineRule="auto"/>
            </w:pPr>
            <w:r w:rsidRPr="006926F3">
              <w:rPr>
                <w:b/>
                <w:bCs/>
              </w:rPr>
              <w:t>Comprehensive solutions across all pain points</w:t>
            </w:r>
          </w:p>
        </w:tc>
      </w:tr>
    </w:tbl>
    <w:p w14:paraId="5C07A028" w14:textId="77777777" w:rsidR="00B27FAC" w:rsidRDefault="00B27FAC">
      <w:pPr>
        <w:spacing w:before="480"/>
      </w:pPr>
    </w:p>
    <w:p w14:paraId="2B98027D" w14:textId="77777777" w:rsidR="00B27FAC" w:rsidRDefault="00000000">
      <w:pPr>
        <w:pStyle w:val="Heading1"/>
      </w:pPr>
      <w:r>
        <w:lastRenderedPageBreak/>
        <w:t>SDG 11 ALIGNMENT</w:t>
      </w:r>
    </w:p>
    <w:p w14:paraId="01A434BB" w14:textId="77777777" w:rsidR="00B27FAC" w:rsidRDefault="00000000">
      <w:pPr>
        <w:pStyle w:val="Heading2"/>
      </w:pPr>
      <w:r>
        <w:t>Target 11.1: Adequate, Safe and Affordable Housing</w:t>
      </w:r>
    </w:p>
    <w:p w14:paraId="138789B5" w14:textId="77777777" w:rsidR="00B27FA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Global: 1.1 billion in slums (UN 2024)</w:t>
      </w:r>
    </w:p>
    <w:p w14:paraId="51BA98D4" w14:textId="77777777" w:rsidR="00B27FA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Malaysia: Poor SDG 11 performance (SDGs for Malaysian States 2024)</w:t>
      </w:r>
    </w:p>
    <w:p w14:paraId="7E85EB92" w14:textId="77777777" w:rsidR="00B27FA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77% want rental price regulation (PropertyGuru 2024)</w:t>
      </w:r>
    </w:p>
    <w:p w14:paraId="72AB2D6E" w14:textId="77777777" w:rsidR="00B27FAC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>Rents up 12.4% YoY Q1 2024 (PropertyGuru Market Report)</w:t>
      </w:r>
    </w:p>
    <w:p w14:paraId="2BFADCA8" w14:textId="77777777" w:rsidR="00B27FAC" w:rsidRDefault="00000000">
      <w:pPr>
        <w:pStyle w:val="Heading3"/>
      </w:pPr>
      <w:r>
        <w:rPr>
          <w:color w:val="2E7D32"/>
        </w:rPr>
        <w:t>How Residex Contributes:</w:t>
      </w:r>
    </w:p>
    <w:p w14:paraId="51EFF112" w14:textId="77777777" w:rsidR="00B27FAC" w:rsidRDefault="00000000">
      <w:pPr>
        <w:pStyle w:val="ListParagraph"/>
        <w:numPr>
          <w:ilvl w:val="0"/>
          <w:numId w:val="2"/>
        </w:numPr>
      </w:pPr>
      <w:r>
        <w:rPr>
          <w:color w:val="2E7D32"/>
        </w:rPr>
        <w:t>Makes housing MORE ACCESSIBLE: Dual Score enables tenants to prove reliability</w:t>
      </w:r>
    </w:p>
    <w:p w14:paraId="7D0029C9" w14:textId="77777777" w:rsidR="00B27FAC" w:rsidRDefault="00000000">
      <w:pPr>
        <w:pStyle w:val="ListParagraph"/>
        <w:numPr>
          <w:ilvl w:val="0"/>
          <w:numId w:val="2"/>
        </w:numPr>
      </w:pPr>
      <w:r>
        <w:rPr>
          <w:color w:val="2E7D32"/>
        </w:rPr>
        <w:t>Makes housing MORE AFFORDABLE: Prevents RM500-5K in unfair charges per incident</w:t>
      </w:r>
    </w:p>
    <w:p w14:paraId="0A4FF397" w14:textId="77777777" w:rsidR="00B27FAC" w:rsidRDefault="00000000">
      <w:pPr>
        <w:pStyle w:val="ListParagraph"/>
        <w:numPr>
          <w:ilvl w:val="0"/>
          <w:numId w:val="2"/>
        </w:numPr>
      </w:pPr>
      <w:r>
        <w:rPr>
          <w:color w:val="2E7D32"/>
        </w:rPr>
        <w:t>Makes housing SAFER: Maintenance tickets ensure adequate property condition</w:t>
      </w:r>
    </w:p>
    <w:p w14:paraId="3840AD2A" w14:textId="77777777" w:rsidR="00B27FAC" w:rsidRDefault="00000000">
      <w:pPr>
        <w:pStyle w:val="ListParagraph"/>
        <w:numPr>
          <w:ilvl w:val="0"/>
          <w:numId w:val="2"/>
        </w:numPr>
      </w:pPr>
      <w:r>
        <w:rPr>
          <w:color w:val="2E7D32"/>
        </w:rPr>
        <w:t>Ensures LEGAL COMPLIANCE: Lease Sentinel prevents exploitation via illegal clauses</w:t>
      </w:r>
    </w:p>
    <w:p w14:paraId="243FFEC6" w14:textId="77777777" w:rsidR="00B27FAC" w:rsidRDefault="00000000">
      <w:pPr>
        <w:pStyle w:val="ListParagraph"/>
        <w:numPr>
          <w:ilvl w:val="0"/>
          <w:numId w:val="2"/>
        </w:numPr>
        <w:spacing w:after="360"/>
      </w:pPr>
      <w:r>
        <w:rPr>
          <w:color w:val="2E7D32"/>
        </w:rPr>
        <w:t>Builds TRUST: Transparent systems reduce information asymmetry between parties</w:t>
      </w:r>
    </w:p>
    <w:p w14:paraId="461DB597" w14:textId="77777777" w:rsidR="00B27FAC" w:rsidRDefault="00000000">
      <w:r>
        <w:br w:type="page"/>
      </w:r>
    </w:p>
    <w:p w14:paraId="7CCC3C84" w14:textId="77777777" w:rsidR="00B27FAC" w:rsidRDefault="00000000">
      <w:pPr>
        <w:pStyle w:val="Heading1"/>
        <w:jc w:val="center"/>
      </w:pPr>
      <w:r>
        <w:lastRenderedPageBreak/>
        <w:t>FINAL SUMMARY</w:t>
      </w:r>
    </w:p>
    <w:p w14:paraId="423A8BEA" w14:textId="77777777" w:rsidR="00B27FAC" w:rsidRDefault="00000000">
      <w:pPr>
        <w:spacing w:before="240" w:after="360"/>
        <w:jc w:val="center"/>
      </w:pPr>
      <w:r>
        <w:rPr>
          <w:b/>
          <w:bCs/>
          <w:sz w:val="26"/>
          <w:szCs w:val="26"/>
        </w:rPr>
        <w:t>Residex solves systemic rental market failures in Malaysia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64"/>
        <w:gridCol w:w="5194"/>
      </w:tblGrid>
      <w:tr w:rsidR="00B27FAC" w14:paraId="658553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</w:tcPr>
          <w:p w14:paraId="5B166281" w14:textId="77777777" w:rsidR="00B27F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CURRENT STATE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</w:tcPr>
          <w:p w14:paraId="04CDC82F" w14:textId="77777777" w:rsidR="00B27F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WITH RESIDEX</w:t>
            </w:r>
          </w:p>
        </w:tc>
      </w:tr>
      <w:tr w:rsidR="00B27FAC" w14:paraId="7A2FB2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F320F8" w14:textId="77777777" w:rsidR="00B27FAC" w:rsidRDefault="00000000">
            <w:r>
              <w:t>NO Residential Tenancy Act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4495B1" w14:textId="77777777" w:rsidR="00B27FAC" w:rsidRDefault="00000000">
            <w:r>
              <w:rPr>
                <w:color w:val="2E7D32"/>
              </w:rPr>
              <w:t>Digital governance via platform</w:t>
            </w:r>
          </w:p>
        </w:tc>
      </w:tr>
      <w:tr w:rsidR="00B27FAC" w14:paraId="605655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CF1F4E" w14:textId="77777777" w:rsidR="00B27FAC" w:rsidRDefault="00000000">
            <w:r>
              <w:t>NO Tenancy Tribunal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F0A0D2" w14:textId="77777777" w:rsidR="00B27FAC" w:rsidRDefault="00000000">
            <w:r>
              <w:rPr>
                <w:color w:val="2E7D32"/>
              </w:rPr>
              <w:t>Evidence preservation for legal cases</w:t>
            </w:r>
          </w:p>
        </w:tc>
      </w:tr>
      <w:tr w:rsidR="00B27FAC" w14:paraId="75A6E0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1DFEEE" w14:textId="77777777" w:rsidR="00B27FAC" w:rsidRDefault="00000000">
            <w:r>
              <w:t>4-9 month eviction process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C9ED70" w14:textId="77777777" w:rsidR="00B27FAC" w:rsidRDefault="00000000">
            <w:r>
              <w:rPr>
                <w:color w:val="2E7D32"/>
              </w:rPr>
              <w:t>Real-time payment tracking prevents defaults</w:t>
            </w:r>
          </w:p>
        </w:tc>
      </w:tr>
      <w:tr w:rsidR="00B27FAC" w14:paraId="288B4C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123B21" w14:textId="77777777" w:rsidR="00B27FAC" w:rsidRDefault="00000000">
            <w:r>
              <w:t>Deposit theft via cost inflation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732626" w14:textId="77777777" w:rsidR="00B27FAC" w:rsidRDefault="00000000">
            <w:r>
              <w:rPr>
                <w:color w:val="2E7D32"/>
              </w:rPr>
              <w:t>AI validates repair costs vs market rates</w:t>
            </w:r>
          </w:p>
        </w:tc>
      </w:tr>
      <w:tr w:rsidR="00B27FAC" w14:paraId="562A6F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FE1782" w14:textId="77777777" w:rsidR="00B27FAC" w:rsidRDefault="00000000">
            <w:r>
              <w:t>Ghost landlords ignore repairs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D889C6" w14:textId="77777777" w:rsidR="00B27FAC" w:rsidRDefault="00000000">
            <w:r>
              <w:rPr>
                <w:color w:val="2E7D32"/>
              </w:rPr>
              <w:t>SLA tracking with auto-escalation</w:t>
            </w:r>
          </w:p>
        </w:tc>
      </w:tr>
      <w:tr w:rsidR="00B27FAC" w14:paraId="0E15FA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151019" w14:textId="77777777" w:rsidR="00B27FAC" w:rsidRDefault="00000000">
            <w:r>
              <w:t>Illegal contract clauses exploit tenants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17549F" w14:textId="77777777" w:rsidR="00B27FAC" w:rsidRDefault="00000000">
            <w:r>
              <w:rPr>
                <w:color w:val="2E7D32"/>
              </w:rPr>
              <w:t>AI contract analysis pre-signature</w:t>
            </w:r>
          </w:p>
        </w:tc>
      </w:tr>
      <w:tr w:rsidR="00B27FAC" w14:paraId="11E3EE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3611CC" w14:textId="77777777" w:rsidR="00B27FAC" w:rsidRDefault="00000000">
            <w:r>
              <w:t>No tenant reputation system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55C143" w14:textId="77777777" w:rsidR="00B27FAC" w:rsidRDefault="00000000">
            <w:r>
              <w:rPr>
                <w:color w:val="2E7D32"/>
              </w:rPr>
              <w:t>Dual Score (Fiscal + Harmony) builds credibility</w:t>
            </w:r>
          </w:p>
        </w:tc>
      </w:tr>
    </w:tbl>
    <w:p w14:paraId="703F73B6" w14:textId="77777777" w:rsidR="00B27FAC" w:rsidRDefault="00000000">
      <w:pPr>
        <w:spacing w:before="480" w:after="240"/>
        <w:jc w:val="center"/>
      </w:pPr>
      <w:r>
        <w:rPr>
          <w:b/>
          <w:bCs/>
          <w:color w:val="1F4788"/>
          <w:sz w:val="24"/>
          <w:szCs w:val="24"/>
        </w:rPr>
        <w:t>IMPACT ON SDG 11: SUSTAINABLE CITIES &amp; COMMUNITIES</w:t>
      </w:r>
    </w:p>
    <w:p w14:paraId="4D470753" w14:textId="77777777" w:rsidR="00B27FAC" w:rsidRDefault="00000000">
      <w:pPr>
        <w:jc w:val="center"/>
      </w:pPr>
      <w:r>
        <w:t>✓ Makes housing MORE ACCESSIBLE through reputation systems</w:t>
      </w:r>
    </w:p>
    <w:p w14:paraId="38F0DEE2" w14:textId="77777777" w:rsidR="00B27FAC" w:rsidRDefault="00000000">
      <w:pPr>
        <w:jc w:val="center"/>
      </w:pPr>
      <w:r>
        <w:t>✓ Makes housing MORE AFFORDABLE by preventing exploitation</w:t>
      </w:r>
    </w:p>
    <w:p w14:paraId="0BA354E1" w14:textId="77777777" w:rsidR="00B27FAC" w:rsidRDefault="00000000">
      <w:pPr>
        <w:jc w:val="center"/>
      </w:pPr>
      <w:r>
        <w:t>✓ Makes housing SAFER through maintenance accountability</w:t>
      </w:r>
    </w:p>
    <w:p w14:paraId="13FBE7E0" w14:textId="77777777" w:rsidR="00B27FAC" w:rsidRDefault="00000000">
      <w:pPr>
        <w:spacing w:after="360"/>
        <w:jc w:val="center"/>
      </w:pPr>
      <w:r>
        <w:t>✓ Makes housing MORE SUSTAINABLE via transparent governance</w:t>
      </w:r>
    </w:p>
    <w:p w14:paraId="41FB2F54" w14:textId="77777777" w:rsidR="00B27FAC" w:rsidRDefault="00000000">
      <w:pPr>
        <w:spacing w:before="480"/>
        <w:jc w:val="center"/>
      </w:pPr>
      <w:r>
        <w:rPr>
          <w:b/>
          <w:bCs/>
          <w:sz w:val="28"/>
          <w:szCs w:val="28"/>
        </w:rPr>
        <w:t>— END OF ANALYSIS —</w:t>
      </w:r>
    </w:p>
    <w:sectPr w:rsidR="00B27FA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01FE6"/>
    <w:multiLevelType w:val="hybridMultilevel"/>
    <w:tmpl w:val="E00A9D5E"/>
    <w:lvl w:ilvl="0" w:tplc="B5A05FBA">
      <w:start w:val="1"/>
      <w:numFmt w:val="bullet"/>
      <w:lvlText w:val="●"/>
      <w:lvlJc w:val="left"/>
      <w:pPr>
        <w:ind w:left="720" w:hanging="360"/>
      </w:pPr>
    </w:lvl>
    <w:lvl w:ilvl="1" w:tplc="D21E493E">
      <w:start w:val="1"/>
      <w:numFmt w:val="bullet"/>
      <w:lvlText w:val="○"/>
      <w:lvlJc w:val="left"/>
      <w:pPr>
        <w:ind w:left="1440" w:hanging="360"/>
      </w:pPr>
    </w:lvl>
    <w:lvl w:ilvl="2" w:tplc="4E708BBE">
      <w:start w:val="1"/>
      <w:numFmt w:val="bullet"/>
      <w:lvlText w:val="■"/>
      <w:lvlJc w:val="left"/>
      <w:pPr>
        <w:ind w:left="2160" w:hanging="360"/>
      </w:pPr>
    </w:lvl>
    <w:lvl w:ilvl="3" w:tplc="8288064A">
      <w:start w:val="1"/>
      <w:numFmt w:val="bullet"/>
      <w:lvlText w:val="●"/>
      <w:lvlJc w:val="left"/>
      <w:pPr>
        <w:ind w:left="2880" w:hanging="360"/>
      </w:pPr>
    </w:lvl>
    <w:lvl w:ilvl="4" w:tplc="A30800DE">
      <w:start w:val="1"/>
      <w:numFmt w:val="bullet"/>
      <w:lvlText w:val="○"/>
      <w:lvlJc w:val="left"/>
      <w:pPr>
        <w:ind w:left="3600" w:hanging="360"/>
      </w:pPr>
    </w:lvl>
    <w:lvl w:ilvl="5" w:tplc="9FB8E0CC">
      <w:start w:val="1"/>
      <w:numFmt w:val="bullet"/>
      <w:lvlText w:val="■"/>
      <w:lvlJc w:val="left"/>
      <w:pPr>
        <w:ind w:left="4320" w:hanging="360"/>
      </w:pPr>
    </w:lvl>
    <w:lvl w:ilvl="6" w:tplc="81E805C6">
      <w:start w:val="1"/>
      <w:numFmt w:val="bullet"/>
      <w:lvlText w:val="●"/>
      <w:lvlJc w:val="left"/>
      <w:pPr>
        <w:ind w:left="5040" w:hanging="360"/>
      </w:pPr>
    </w:lvl>
    <w:lvl w:ilvl="7" w:tplc="F9664638">
      <w:start w:val="1"/>
      <w:numFmt w:val="bullet"/>
      <w:lvlText w:val="●"/>
      <w:lvlJc w:val="left"/>
      <w:pPr>
        <w:ind w:left="5760" w:hanging="360"/>
      </w:pPr>
    </w:lvl>
    <w:lvl w:ilvl="8" w:tplc="23724E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1469A1"/>
    <w:multiLevelType w:val="hybridMultilevel"/>
    <w:tmpl w:val="434E5D04"/>
    <w:lvl w:ilvl="0" w:tplc="DE7A8970">
      <w:start w:val="1"/>
      <w:numFmt w:val="bullet"/>
      <w:lvlText w:val="•"/>
      <w:lvlJc w:val="left"/>
      <w:pPr>
        <w:ind w:left="720" w:hanging="360"/>
      </w:pPr>
    </w:lvl>
    <w:lvl w:ilvl="1" w:tplc="14E84B58">
      <w:numFmt w:val="decimal"/>
      <w:lvlText w:val=""/>
      <w:lvlJc w:val="left"/>
    </w:lvl>
    <w:lvl w:ilvl="2" w:tplc="BCFEF410">
      <w:numFmt w:val="decimal"/>
      <w:lvlText w:val=""/>
      <w:lvlJc w:val="left"/>
    </w:lvl>
    <w:lvl w:ilvl="3" w:tplc="997CB6A2">
      <w:numFmt w:val="decimal"/>
      <w:lvlText w:val=""/>
      <w:lvlJc w:val="left"/>
    </w:lvl>
    <w:lvl w:ilvl="4" w:tplc="1818D5CC">
      <w:numFmt w:val="decimal"/>
      <w:lvlText w:val=""/>
      <w:lvlJc w:val="left"/>
    </w:lvl>
    <w:lvl w:ilvl="5" w:tplc="99D86286">
      <w:numFmt w:val="decimal"/>
      <w:lvlText w:val=""/>
      <w:lvlJc w:val="left"/>
    </w:lvl>
    <w:lvl w:ilvl="6" w:tplc="33F6D9D0">
      <w:numFmt w:val="decimal"/>
      <w:lvlText w:val=""/>
      <w:lvlJc w:val="left"/>
    </w:lvl>
    <w:lvl w:ilvl="7" w:tplc="9E408C88">
      <w:numFmt w:val="decimal"/>
      <w:lvlText w:val=""/>
      <w:lvlJc w:val="left"/>
    </w:lvl>
    <w:lvl w:ilvl="8" w:tplc="E752F2C0">
      <w:numFmt w:val="decimal"/>
      <w:lvlText w:val=""/>
      <w:lvlJc w:val="left"/>
    </w:lvl>
  </w:abstractNum>
  <w:num w:numId="1" w16cid:durableId="1115323650">
    <w:abstractNumId w:val="0"/>
    <w:lvlOverride w:ilvl="0">
      <w:startOverride w:val="1"/>
    </w:lvlOverride>
  </w:num>
  <w:num w:numId="2" w16cid:durableId="19603313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FAC"/>
    <w:rsid w:val="006926F3"/>
    <w:rsid w:val="00AE275A"/>
    <w:rsid w:val="00B27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13218"/>
  <w15:docId w15:val="{09E2F353-507F-4966-BB6D-164F40960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F4788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80"/>
      <w:outlineLvl w:val="1"/>
    </w:pPr>
    <w:rPr>
      <w:b/>
      <w:bCs/>
      <w:color w:val="2E5090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682</Words>
  <Characters>3893</Characters>
  <Application>Microsoft Office Word</Application>
  <DocSecurity>0</DocSecurity>
  <Lines>32</Lines>
  <Paragraphs>9</Paragraphs>
  <ScaleCrop>false</ScaleCrop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0136136 Pravin Ganesh A/L Thinaharan</cp:lastModifiedBy>
  <cp:revision>2</cp:revision>
  <dcterms:created xsi:type="dcterms:W3CDTF">2026-01-15T08:00:00Z</dcterms:created>
  <dcterms:modified xsi:type="dcterms:W3CDTF">2026-01-15T08:00:00Z</dcterms:modified>
</cp:coreProperties>
</file>