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Krewby Workforce Platform</w:t>
      </w:r>
    </w:p>
    <w:p>
      <w:pPr>
        <w:spacing w:after="80"/>
        <w:jc w:val="center"/>
      </w:pPr>
      <w:r>
        <w:rPr>
          <w:color w:val="64748B"/>
          <w:sz w:val="24"/>
          <w:szCs w:val="24"/>
        </w:rPr>
        <w:t xml:space="preserve">Branch Standard Operating Procedures (SOP)</w:t>
      </w:r>
    </w:p>
    <w:p>
      <w:pPr>
        <w:spacing w:after="80"/>
        <w:jc w:val="center"/>
      </w:pPr>
      <w:r>
        <w:rPr>
          <w:color w:val="64748B"/>
          <w:sz w:val="24"/>
          <w:szCs w:val="24"/>
        </w:rPr>
        <w:t xml:space="preserve">For Branch Managers and Staff  |  Version 1.0</w:t>
      </w:r>
    </w:p>
    <w:p>
      <w:pPr>
        <w:spacing w:after="100" w:before="100"/>
      </w:pPr>
      <w:r>
        <w:t xml:space="preserve"/>
      </w:r>
    </w:p>
    <w:p>
      <w:pPr>
        <w:pStyle w:val="Heading1"/>
        <w:pBdr>
          <w:bottom w:val="single" w:color="F59E0B" w:sz="6" w:space="4"/>
        </w:pBdr>
        <w:spacing w:after="120" w:before="320"/>
      </w:pPr>
      <w:r>
        <w:t xml:space="preserve">1. Purpose</w:t>
      </w:r>
    </w:p>
    <w:p>
      <w:pPr>
        <w:spacing w:after="100"/>
      </w:pPr>
      <w:r>
        <w:rPr>
          <w:sz w:val="22"/>
          <w:szCs w:val="22"/>
        </w:rPr>
        <w:t xml:space="preserve">This document defines standard operating procedures (SOPs) for branch managers and staff working at branches registered on the Krewby Workforce Management Platform. These procedures ensure consistent, safe, and efficient branch operations across all shifts.</w:t>
      </w:r>
    </w:p>
    <w:p>
      <w:pPr>
        <w:pStyle w:val="Heading1"/>
        <w:pBdr>
          <w:bottom w:val="single" w:color="F59E0B" w:sz="6" w:space="4"/>
        </w:pBdr>
        <w:spacing w:after="120" w:before="320"/>
      </w:pPr>
      <w:r>
        <w:t xml:space="preserve">2. Opening Procedures</w:t>
      </w:r>
    </w:p>
    <w:p>
      <w:pPr>
        <w:pStyle w:val="Heading2"/>
        <w:spacing w:after="80" w:before="200"/>
      </w:pPr>
      <w:r>
        <w:t xml:space="preserve">2.1 Manager Opening Checklist</w:t>
      </w:r>
    </w:p>
    <w:p>
      <w:pPr>
        <w:spacing w:after="100"/>
      </w:pPr>
      <w:r>
        <w:rPr>
          <w:sz w:val="22"/>
          <w:szCs w:val="22"/>
        </w:rPr>
        <w:t xml:space="preserve">The manager on duty (or designated senior staff) must complete the following before the branch opens:</w:t>
      </w:r>
    </w:p>
    <w:p>
      <w:pPr>
        <w:pStyle w:val="ListParagraph"/>
        <w:numPr>
          <w:ilvl w:val="0"/>
          <w:numId w:val="1"/>
        </w:numPr>
        <w:spacing w:after="80"/>
      </w:pPr>
      <w:r>
        <w:rPr>
          <w:sz w:val="22"/>
          <w:szCs w:val="22"/>
        </w:rPr>
        <w:t xml:space="preserve">Arrive at least 15 minutes before the branch opening time</w:t>
      </w:r>
    </w:p>
    <w:p>
      <w:pPr>
        <w:pStyle w:val="ListParagraph"/>
        <w:numPr>
          <w:ilvl w:val="0"/>
          <w:numId w:val="1"/>
        </w:numPr>
        <w:spacing w:after="80"/>
      </w:pPr>
      <w:r>
        <w:rPr>
          <w:sz w:val="22"/>
          <w:szCs w:val="22"/>
        </w:rPr>
        <w:t xml:space="preserve">Disable the alarm system using the authorised code</w:t>
      </w:r>
    </w:p>
    <w:p>
      <w:pPr>
        <w:pStyle w:val="ListParagraph"/>
        <w:numPr>
          <w:ilvl w:val="0"/>
          <w:numId w:val="1"/>
        </w:numPr>
        <w:spacing w:after="80"/>
      </w:pPr>
      <w:r>
        <w:rPr>
          <w:sz w:val="22"/>
          <w:szCs w:val="22"/>
        </w:rPr>
        <w:t xml:space="preserve">Conduct a walk-through of the premises — check for any damage, safety hazards, or cleanliness issues</w:t>
      </w:r>
    </w:p>
    <w:p>
      <w:pPr>
        <w:pStyle w:val="ListParagraph"/>
        <w:numPr>
          <w:ilvl w:val="0"/>
          <w:numId w:val="1"/>
        </w:numPr>
        <w:spacing w:after="80"/>
      </w:pPr>
      <w:r>
        <w:rPr>
          <w:sz w:val="22"/>
          <w:szCs w:val="22"/>
        </w:rPr>
        <w:t xml:space="preserve">Verify all equipment is operational (POS system, coffee machines, refrigeration units, etc.)</w:t>
      </w:r>
    </w:p>
    <w:p>
      <w:pPr>
        <w:pStyle w:val="ListParagraph"/>
        <w:numPr>
          <w:ilvl w:val="0"/>
          <w:numId w:val="1"/>
        </w:numPr>
        <w:spacing w:after="80"/>
      </w:pPr>
      <w:r>
        <w:rPr>
          <w:sz w:val="22"/>
          <w:szCs w:val="22"/>
        </w:rPr>
        <w:t xml:space="preserve">Confirm that all assigned staff for the opening shift have arrived or have notified of absence</w:t>
      </w:r>
    </w:p>
    <w:p>
      <w:pPr>
        <w:pStyle w:val="ListParagraph"/>
        <w:numPr>
          <w:ilvl w:val="0"/>
          <w:numId w:val="1"/>
        </w:numPr>
        <w:spacing w:after="80"/>
      </w:pPr>
      <w:r>
        <w:rPr>
          <w:sz w:val="22"/>
          <w:szCs w:val="22"/>
        </w:rPr>
        <w:t xml:space="preserve">Brief the opening team on the day's priorities, any special events, or menu changes</w:t>
      </w:r>
    </w:p>
    <w:p>
      <w:pPr>
        <w:pStyle w:val="ListParagraph"/>
        <w:numPr>
          <w:ilvl w:val="0"/>
          <w:numId w:val="1"/>
        </w:numPr>
        <w:spacing w:after="80"/>
      </w:pPr>
      <w:r>
        <w:rPr>
          <w:sz w:val="22"/>
          <w:szCs w:val="22"/>
        </w:rPr>
        <w:t xml:space="preserve">Check and sign off on overnight deliveries if applicable</w:t>
      </w:r>
    </w:p>
    <w:p>
      <w:pPr>
        <w:pStyle w:val="ListParagraph"/>
        <w:numPr>
          <w:ilvl w:val="0"/>
          <w:numId w:val="1"/>
        </w:numPr>
        <w:spacing w:after="80"/>
      </w:pPr>
      <w:r>
        <w:rPr>
          <w:sz w:val="22"/>
          <w:szCs w:val="22"/>
        </w:rPr>
        <w:t xml:space="preserve">Ensure the Krewby shift is set to 'In Progress' to activate timesheet tracking</w:t>
      </w:r>
    </w:p>
    <w:p>
      <w:pPr>
        <w:pStyle w:val="Heading2"/>
        <w:spacing w:after="80" w:before="200"/>
      </w:pPr>
      <w:r>
        <w:t xml:space="preserve">2.2 Staff Opening Tasks</w:t>
      </w:r>
    </w:p>
    <w:p>
      <w:pPr>
        <w:pStyle w:val="ListParagraph"/>
        <w:numPr>
          <w:ilvl w:val="0"/>
          <w:numId w:val="1"/>
        </w:numPr>
        <w:spacing w:after="80"/>
      </w:pPr>
      <w:r>
        <w:rPr>
          <w:sz w:val="22"/>
          <w:szCs w:val="22"/>
        </w:rPr>
        <w:t xml:space="preserve">Clock in on the Krewby platform at the start of your shift — not before</w:t>
      </w:r>
    </w:p>
    <w:p>
      <w:pPr>
        <w:pStyle w:val="ListParagraph"/>
        <w:numPr>
          <w:ilvl w:val="0"/>
          <w:numId w:val="1"/>
        </w:numPr>
        <w:spacing w:after="80"/>
      </w:pPr>
      <w:r>
        <w:rPr>
          <w:sz w:val="22"/>
          <w:szCs w:val="22"/>
        </w:rPr>
        <w:t xml:space="preserve">Collect your station assignment from the shift manager</w:t>
      </w:r>
    </w:p>
    <w:p>
      <w:pPr>
        <w:pStyle w:val="ListParagraph"/>
        <w:numPr>
          <w:ilvl w:val="0"/>
          <w:numId w:val="1"/>
        </w:numPr>
        <w:spacing w:after="80"/>
      </w:pPr>
      <w:r>
        <w:rPr>
          <w:sz w:val="22"/>
          <w:szCs w:val="22"/>
        </w:rPr>
        <w:t xml:space="preserve">Prepare your station according to role-specific checklists (provided by branch)</w:t>
      </w:r>
    </w:p>
    <w:p>
      <w:pPr>
        <w:pStyle w:val="ListParagraph"/>
        <w:numPr>
          <w:ilvl w:val="0"/>
          <w:numId w:val="1"/>
        </w:numPr>
        <w:spacing w:after="80"/>
      </w:pPr>
      <w:r>
        <w:rPr>
          <w:sz w:val="22"/>
          <w:szCs w:val="22"/>
        </w:rPr>
        <w:t xml:space="preserve">Report any missing supplies or equipment issues to the manager before the branch opens</w:t>
      </w:r>
    </w:p>
    <w:p>
      <w:pPr>
        <w:pStyle w:val="ListParagraph"/>
        <w:numPr>
          <w:ilvl w:val="0"/>
          <w:numId w:val="1"/>
        </w:numPr>
        <w:spacing w:after="80"/>
      </w:pPr>
      <w:r>
        <w:rPr>
          <w:sz w:val="22"/>
          <w:szCs w:val="22"/>
        </w:rPr>
        <w:t xml:space="preserve">Ensure personal hygiene standards are met — clean hands, hair tied back (if required), uniform on</w:t>
      </w:r>
    </w:p>
    <w:p>
      <w:pPr>
        <w:pStyle w:val="Heading1"/>
        <w:pBdr>
          <w:bottom w:val="single" w:color="F59E0B" w:sz="6" w:space="4"/>
        </w:pBdr>
        <w:spacing w:after="120" w:before="320"/>
      </w:pPr>
      <w:r>
        <w:t xml:space="preserve">3. Shift Handover Procedures</w:t>
      </w:r>
    </w:p>
    <w:p>
      <w:pPr>
        <w:pStyle w:val="Heading2"/>
        <w:spacing w:after="80" w:before="200"/>
      </w:pPr>
      <w:r>
        <w:t xml:space="preserve">3.1 Outgoing Shift</w:t>
      </w:r>
    </w:p>
    <w:p>
      <w:pPr>
        <w:spacing w:after="100"/>
      </w:pPr>
      <w:r>
        <w:rPr>
          <w:sz w:val="22"/>
          <w:szCs w:val="22"/>
        </w:rPr>
        <w:t xml:space="preserve">The manager or senior staff member ending their shift must:</w:t>
      </w:r>
    </w:p>
    <w:p>
      <w:pPr>
        <w:pStyle w:val="ListParagraph"/>
        <w:numPr>
          <w:ilvl w:val="0"/>
          <w:numId w:val="1"/>
        </w:numPr>
        <w:spacing w:after="80"/>
      </w:pPr>
      <w:r>
        <w:rPr>
          <w:sz w:val="22"/>
          <w:szCs w:val="22"/>
        </w:rPr>
        <w:t xml:space="preserve">Brief the incoming shift manager on any ongoing issues, complaints, or tasks requiring follow-up</w:t>
      </w:r>
    </w:p>
    <w:p>
      <w:pPr>
        <w:pStyle w:val="ListParagraph"/>
        <w:numPr>
          <w:ilvl w:val="0"/>
          <w:numId w:val="1"/>
        </w:numPr>
        <w:spacing w:after="80"/>
      </w:pPr>
      <w:r>
        <w:rPr>
          <w:sz w:val="22"/>
          <w:szCs w:val="22"/>
        </w:rPr>
        <w:t xml:space="preserve">Confirm all positions are covered for the incoming shift — notify manager if understaffed</w:t>
      </w:r>
    </w:p>
    <w:p>
      <w:pPr>
        <w:pStyle w:val="ListParagraph"/>
        <w:numPr>
          <w:ilvl w:val="0"/>
          <w:numId w:val="1"/>
        </w:numPr>
        <w:spacing w:after="80"/>
      </w:pPr>
      <w:r>
        <w:rPr>
          <w:sz w:val="22"/>
          <w:szCs w:val="22"/>
        </w:rPr>
        <w:t xml:space="preserve">Complete and submit a brief shift summary in the Krewby platform (Reports section)</w:t>
      </w:r>
    </w:p>
    <w:p>
      <w:pPr>
        <w:pStyle w:val="ListParagraph"/>
        <w:numPr>
          <w:ilvl w:val="0"/>
          <w:numId w:val="1"/>
        </w:numPr>
        <w:spacing w:after="80"/>
      </w:pPr>
      <w:r>
        <w:rPr>
          <w:sz w:val="22"/>
          <w:szCs w:val="22"/>
        </w:rPr>
        <w:t xml:space="preserve">Hand over keys, POS float, or other assets to the incoming manager</w:t>
      </w:r>
    </w:p>
    <w:p>
      <w:pPr>
        <w:pStyle w:val="ListParagraph"/>
        <w:numPr>
          <w:ilvl w:val="0"/>
          <w:numId w:val="1"/>
        </w:numPr>
        <w:spacing w:after="80"/>
      </w:pPr>
      <w:r>
        <w:rPr>
          <w:sz w:val="22"/>
          <w:szCs w:val="22"/>
        </w:rPr>
        <w:t xml:space="preserve">Ensure all assigned staff have logged their hours in Krewby before leaving</w:t>
      </w:r>
    </w:p>
    <w:p>
      <w:pPr>
        <w:pStyle w:val="Heading2"/>
        <w:spacing w:after="80" w:before="200"/>
      </w:pPr>
      <w:r>
        <w:t xml:space="preserve">3.2 Incoming Shift</w:t>
      </w:r>
    </w:p>
    <w:p>
      <w:pPr>
        <w:pStyle w:val="ListParagraph"/>
        <w:numPr>
          <w:ilvl w:val="0"/>
          <w:numId w:val="1"/>
        </w:numPr>
        <w:spacing w:after="80"/>
      </w:pPr>
      <w:r>
        <w:rPr>
          <w:sz w:val="22"/>
          <w:szCs w:val="22"/>
        </w:rPr>
        <w:t xml:space="preserve">Receive the handover briefing from the outgoing manager</w:t>
      </w:r>
    </w:p>
    <w:p>
      <w:pPr>
        <w:pStyle w:val="ListParagraph"/>
        <w:numPr>
          <w:ilvl w:val="0"/>
          <w:numId w:val="1"/>
        </w:numPr>
        <w:spacing w:after="80"/>
      </w:pPr>
      <w:r>
        <w:rPr>
          <w:sz w:val="22"/>
          <w:szCs w:val="22"/>
        </w:rPr>
        <w:t xml:space="preserve">Verify that the Krewby roster matches the actual staff on the floor</w:t>
      </w:r>
    </w:p>
    <w:p>
      <w:pPr>
        <w:pStyle w:val="ListParagraph"/>
        <w:numPr>
          <w:ilvl w:val="0"/>
          <w:numId w:val="1"/>
        </w:numPr>
        <w:spacing w:after="80"/>
      </w:pPr>
      <w:r>
        <w:rPr>
          <w:sz w:val="22"/>
          <w:szCs w:val="22"/>
        </w:rPr>
        <w:t xml:space="preserve">Check that critical equipment is functional before the outgoing shift departs</w:t>
      </w:r>
    </w:p>
    <w:p>
      <w:pPr>
        <w:pStyle w:val="ListParagraph"/>
        <w:numPr>
          <w:ilvl w:val="0"/>
          <w:numId w:val="1"/>
        </w:numPr>
        <w:spacing w:after="80"/>
      </w:pPr>
      <w:r>
        <w:rPr>
          <w:sz w:val="22"/>
          <w:szCs w:val="22"/>
        </w:rPr>
        <w:t xml:space="preserve">Confirm you have access to all systems required for your shift (POS, safe, alarm)</w:t>
      </w:r>
    </w:p>
    <w:p>
      <w:pPr>
        <w:pStyle w:val="Heading1"/>
        <w:pBdr>
          <w:bottom w:val="single" w:color="F59E0B" w:sz="6" w:space="4"/>
        </w:pBdr>
        <w:spacing w:after="120" w:before="320"/>
      </w:pPr>
      <w:r>
        <w:t xml:space="preserve">4. Closing Procedures</w:t>
      </w:r>
    </w:p>
    <w:p>
      <w:pPr>
        <w:pStyle w:val="Heading2"/>
        <w:spacing w:after="80" w:before="200"/>
      </w:pPr>
      <w:r>
        <w:t xml:space="preserve">4.1 Manager Closing Checklist</w:t>
      </w:r>
    </w:p>
    <w:p>
      <w:pPr>
        <w:pStyle w:val="ListParagraph"/>
        <w:numPr>
          <w:ilvl w:val="0"/>
          <w:numId w:val="1"/>
        </w:numPr>
        <w:spacing w:after="80"/>
      </w:pPr>
      <w:r>
        <w:rPr>
          <w:sz w:val="22"/>
          <w:szCs w:val="22"/>
        </w:rPr>
        <w:t xml:space="preserve">Ensure all customers have left before closing the premises</w:t>
      </w:r>
    </w:p>
    <w:p>
      <w:pPr>
        <w:pStyle w:val="ListParagraph"/>
        <w:numPr>
          <w:ilvl w:val="0"/>
          <w:numId w:val="1"/>
        </w:numPr>
        <w:spacing w:after="80"/>
      </w:pPr>
      <w:r>
        <w:rPr>
          <w:sz w:val="22"/>
          <w:szCs w:val="22"/>
        </w:rPr>
        <w:t xml:space="preserve">Confirm all staff timesheets for the day are submitted and accurate in Krewby</w:t>
      </w:r>
    </w:p>
    <w:p>
      <w:pPr>
        <w:pStyle w:val="ListParagraph"/>
        <w:numPr>
          <w:ilvl w:val="0"/>
          <w:numId w:val="1"/>
        </w:numPr>
        <w:spacing w:after="80"/>
      </w:pPr>
      <w:r>
        <w:rPr>
          <w:sz w:val="22"/>
          <w:szCs w:val="22"/>
        </w:rPr>
        <w:t xml:space="preserve">Complete end-of-day cash reconciliation (if applicable) and secure the float in the safe</w:t>
      </w:r>
    </w:p>
    <w:p>
      <w:pPr>
        <w:pStyle w:val="ListParagraph"/>
        <w:numPr>
          <w:ilvl w:val="0"/>
          <w:numId w:val="1"/>
        </w:numPr>
        <w:spacing w:after="80"/>
      </w:pPr>
      <w:r>
        <w:rPr>
          <w:sz w:val="22"/>
          <w:szCs w:val="22"/>
        </w:rPr>
        <w:t xml:space="preserve">Run end-of-day POS reports and record daily sales summary</w:t>
      </w:r>
    </w:p>
    <w:p>
      <w:pPr>
        <w:pStyle w:val="ListParagraph"/>
        <w:numPr>
          <w:ilvl w:val="0"/>
          <w:numId w:val="1"/>
        </w:numPr>
        <w:spacing w:after="80"/>
      </w:pPr>
      <w:r>
        <w:rPr>
          <w:sz w:val="22"/>
          <w:szCs w:val="22"/>
        </w:rPr>
        <w:t xml:space="preserve">Turn off all non-essential appliances (coffee machines, fryers, display lights)</w:t>
      </w:r>
    </w:p>
    <w:p>
      <w:pPr>
        <w:pStyle w:val="ListParagraph"/>
        <w:numPr>
          <w:ilvl w:val="0"/>
          <w:numId w:val="1"/>
        </w:numPr>
        <w:spacing w:after="80"/>
      </w:pPr>
      <w:r>
        <w:rPr>
          <w:sz w:val="22"/>
          <w:szCs w:val="22"/>
        </w:rPr>
        <w:t xml:space="preserve">Check that all food items are stored correctly — refrigeration temperatures verified</w:t>
      </w:r>
    </w:p>
    <w:p>
      <w:pPr>
        <w:pStyle w:val="ListParagraph"/>
        <w:numPr>
          <w:ilvl w:val="0"/>
          <w:numId w:val="1"/>
        </w:numPr>
        <w:spacing w:after="80"/>
      </w:pPr>
      <w:r>
        <w:rPr>
          <w:sz w:val="22"/>
          <w:szCs w:val="22"/>
        </w:rPr>
        <w:t xml:space="preserve">Conduct a closing walk-through — all areas clean, windows/doors locked</w:t>
      </w:r>
    </w:p>
    <w:p>
      <w:pPr>
        <w:pStyle w:val="ListParagraph"/>
        <w:numPr>
          <w:ilvl w:val="0"/>
          <w:numId w:val="1"/>
        </w:numPr>
        <w:spacing w:after="80"/>
      </w:pPr>
      <w:r>
        <w:rPr>
          <w:sz w:val="22"/>
          <w:szCs w:val="22"/>
        </w:rPr>
        <w:t xml:space="preserve">Set the alarm and lock up</w:t>
      </w:r>
    </w:p>
    <w:p>
      <w:pPr>
        <w:pStyle w:val="ListParagraph"/>
        <w:numPr>
          <w:ilvl w:val="0"/>
          <w:numId w:val="1"/>
        </w:numPr>
        <w:spacing w:after="80"/>
      </w:pPr>
      <w:r>
        <w:rPr>
          <w:sz w:val="22"/>
          <w:szCs w:val="22"/>
        </w:rPr>
        <w:t xml:space="preserve">Submit the closing report in the Krewby platform</w:t>
      </w:r>
    </w:p>
    <w:p>
      <w:pPr>
        <w:pStyle w:val="Heading2"/>
        <w:spacing w:after="80" w:before="200"/>
      </w:pPr>
      <w:r>
        <w:t xml:space="preserve">4.2 Staff Closing Tasks</w:t>
      </w:r>
    </w:p>
    <w:p>
      <w:pPr>
        <w:pStyle w:val="ListParagraph"/>
        <w:numPr>
          <w:ilvl w:val="0"/>
          <w:numId w:val="1"/>
        </w:numPr>
        <w:spacing w:after="80"/>
      </w:pPr>
      <w:r>
        <w:rPr>
          <w:sz w:val="22"/>
          <w:szCs w:val="22"/>
        </w:rPr>
        <w:t xml:space="preserve">Complete deep cleaning of your assigned station before end of shift</w:t>
      </w:r>
    </w:p>
    <w:p>
      <w:pPr>
        <w:pStyle w:val="ListParagraph"/>
        <w:numPr>
          <w:ilvl w:val="0"/>
          <w:numId w:val="1"/>
        </w:numPr>
        <w:spacing w:after="80"/>
      </w:pPr>
      <w:r>
        <w:rPr>
          <w:sz w:val="22"/>
          <w:szCs w:val="22"/>
        </w:rPr>
        <w:t xml:space="preserve">Return all equipment and tools to their designated storage locations</w:t>
      </w:r>
    </w:p>
    <w:p>
      <w:pPr>
        <w:pStyle w:val="ListParagraph"/>
        <w:numPr>
          <w:ilvl w:val="0"/>
          <w:numId w:val="1"/>
        </w:numPr>
        <w:spacing w:after="80"/>
      </w:pPr>
      <w:r>
        <w:rPr>
          <w:sz w:val="22"/>
          <w:szCs w:val="22"/>
        </w:rPr>
        <w:t xml:space="preserve">Submit your timesheet in Krewby before clocking out — include your actual finish time</w:t>
      </w:r>
    </w:p>
    <w:p>
      <w:pPr>
        <w:pStyle w:val="ListParagraph"/>
        <w:numPr>
          <w:ilvl w:val="0"/>
          <w:numId w:val="1"/>
        </w:numPr>
        <w:spacing w:after="80"/>
      </w:pPr>
      <w:r>
        <w:rPr>
          <w:sz w:val="22"/>
          <w:szCs w:val="22"/>
        </w:rPr>
        <w:t xml:space="preserve">Inform the closing manager that your tasks are complete and receive sign-off</w:t>
      </w:r>
    </w:p>
    <w:p>
      <w:pPr>
        <w:pStyle w:val="Heading1"/>
        <w:pBdr>
          <w:bottom w:val="single" w:color="F59E0B" w:sz="6" w:space="4"/>
        </w:pBdr>
        <w:spacing w:after="120" w:before="320"/>
      </w:pPr>
      <w:r>
        <w:t xml:space="preserve">5. Incident Reporting</w:t>
      </w:r>
    </w:p>
    <w:p>
      <w:pPr>
        <w:pStyle w:val="Heading2"/>
        <w:spacing w:after="80" w:before="200"/>
      </w:pPr>
      <w:r>
        <w:t xml:space="preserve">5.1 Types of Incidents to Report</w:t>
      </w:r>
    </w:p>
    <w:p>
      <w:pPr>
        <w:spacing w:after="100"/>
      </w:pPr>
      <w:r>
        <w:rPr>
          <w:sz w:val="22"/>
          <w:szCs w:val="22"/>
        </w:rPr>
        <w:t xml:space="preserve">All incidents must be reported to the branch manager immediately, regardless of severity. Reportable incidents include:</w:t>
      </w:r>
    </w:p>
    <w:p>
      <w:pPr>
        <w:pStyle w:val="ListParagraph"/>
        <w:numPr>
          <w:ilvl w:val="0"/>
          <w:numId w:val="1"/>
        </w:numPr>
        <w:spacing w:after="80"/>
      </w:pPr>
      <w:r>
        <w:rPr>
          <w:sz w:val="22"/>
          <w:szCs w:val="22"/>
        </w:rPr>
        <w:t xml:space="preserve">Staff injuries (cuts, burns, slips, falls)</w:t>
      </w:r>
    </w:p>
    <w:p>
      <w:pPr>
        <w:pStyle w:val="ListParagraph"/>
        <w:numPr>
          <w:ilvl w:val="0"/>
          <w:numId w:val="1"/>
        </w:numPr>
        <w:spacing w:after="80"/>
      </w:pPr>
      <w:r>
        <w:rPr>
          <w:sz w:val="22"/>
          <w:szCs w:val="22"/>
        </w:rPr>
        <w:t xml:space="preserve">Customer complaints or altercations</w:t>
      </w:r>
    </w:p>
    <w:p>
      <w:pPr>
        <w:pStyle w:val="ListParagraph"/>
        <w:numPr>
          <w:ilvl w:val="0"/>
          <w:numId w:val="1"/>
        </w:numPr>
        <w:spacing w:after="80"/>
      </w:pPr>
      <w:r>
        <w:rPr>
          <w:sz w:val="22"/>
          <w:szCs w:val="22"/>
        </w:rPr>
        <w:t xml:space="preserve">Equipment failure or malfunction</w:t>
      </w:r>
    </w:p>
    <w:p>
      <w:pPr>
        <w:pStyle w:val="ListParagraph"/>
        <w:numPr>
          <w:ilvl w:val="0"/>
          <w:numId w:val="1"/>
        </w:numPr>
        <w:spacing w:after="80"/>
      </w:pPr>
      <w:r>
        <w:rPr>
          <w:sz w:val="22"/>
          <w:szCs w:val="22"/>
        </w:rPr>
        <w:t xml:space="preserve">Food safety concerns (contamination, temperature breach, pest sighting)</w:t>
      </w:r>
    </w:p>
    <w:p>
      <w:pPr>
        <w:pStyle w:val="ListParagraph"/>
        <w:numPr>
          <w:ilvl w:val="0"/>
          <w:numId w:val="1"/>
        </w:numPr>
        <w:spacing w:after="80"/>
      </w:pPr>
      <w:r>
        <w:rPr>
          <w:sz w:val="22"/>
          <w:szCs w:val="22"/>
        </w:rPr>
        <w:t xml:space="preserve">Theft, break-in, or suspicious activity</w:t>
      </w:r>
    </w:p>
    <w:p>
      <w:pPr>
        <w:pStyle w:val="ListParagraph"/>
        <w:numPr>
          <w:ilvl w:val="0"/>
          <w:numId w:val="1"/>
        </w:numPr>
        <w:spacing w:after="80"/>
      </w:pPr>
      <w:r>
        <w:rPr>
          <w:sz w:val="22"/>
          <w:szCs w:val="22"/>
        </w:rPr>
        <w:t xml:space="preserve">Fire, flood, or other emergencies</w:t>
      </w:r>
    </w:p>
    <w:p>
      <w:pPr>
        <w:pStyle w:val="Heading2"/>
        <w:spacing w:after="80" w:before="200"/>
      </w:pPr>
      <w:r>
        <w:t xml:space="preserve">5.2 Reporting Process</w:t>
      </w:r>
    </w:p>
    <w:p>
      <w:pPr>
        <w:spacing w:after="100"/>
      </w:pPr>
      <w:r>
        <w:rPr>
          <w:sz w:val="22"/>
          <w:szCs w:val="22"/>
        </w:rPr>
        <w:t xml:space="preserve">For all incidents:</w:t>
      </w:r>
    </w:p>
    <w:p>
      <w:pPr>
        <w:pStyle w:val="ListParagraph"/>
        <w:numPr>
          <w:ilvl w:val="0"/>
          <w:numId w:val="1"/>
        </w:numPr>
        <w:spacing w:after="80"/>
      </w:pPr>
      <w:r>
        <w:rPr>
          <w:sz w:val="22"/>
          <w:szCs w:val="22"/>
        </w:rPr>
        <w:t xml:space="preserve">Ensure immediate safety — attend to any injuries, contact emergency services (999) if required</w:t>
      </w:r>
    </w:p>
    <w:p>
      <w:pPr>
        <w:pStyle w:val="ListParagraph"/>
        <w:numPr>
          <w:ilvl w:val="0"/>
          <w:numId w:val="1"/>
        </w:numPr>
        <w:spacing w:after="80"/>
      </w:pPr>
      <w:r>
        <w:rPr>
          <w:sz w:val="22"/>
          <w:szCs w:val="22"/>
        </w:rPr>
        <w:t xml:space="preserve">Notify the branch manager verbally as soon as possible</w:t>
      </w:r>
    </w:p>
    <w:p>
      <w:pPr>
        <w:pStyle w:val="ListParagraph"/>
        <w:numPr>
          <w:ilvl w:val="0"/>
          <w:numId w:val="1"/>
        </w:numPr>
        <w:spacing w:after="80"/>
      </w:pPr>
      <w:r>
        <w:rPr>
          <w:sz w:val="22"/>
          <w:szCs w:val="22"/>
        </w:rPr>
        <w:t xml:space="preserve">Complete an incident report in Krewby under Reports → Incident Report within 24 hours</w:t>
      </w:r>
    </w:p>
    <w:p>
      <w:pPr>
        <w:pStyle w:val="ListParagraph"/>
        <w:numPr>
          <w:ilvl w:val="0"/>
          <w:numId w:val="1"/>
        </w:numPr>
        <w:spacing w:after="80"/>
      </w:pPr>
      <w:r>
        <w:rPr>
          <w:sz w:val="22"/>
          <w:szCs w:val="22"/>
        </w:rPr>
        <w:t xml:space="preserve">Include: date/time, description of what happened, parties involved, witnesses, actions taken</w:t>
      </w:r>
    </w:p>
    <w:p>
      <w:pPr>
        <w:pStyle w:val="ListParagraph"/>
        <w:numPr>
          <w:ilvl w:val="0"/>
          <w:numId w:val="1"/>
        </w:numPr>
        <w:spacing w:after="80"/>
      </w:pPr>
      <w:r>
        <w:rPr>
          <w:sz w:val="22"/>
          <w:szCs w:val="22"/>
        </w:rPr>
        <w:t xml:space="preserve">The manager will escalate to the business owner for serious incidents</w:t>
      </w:r>
    </w:p>
    <w:p>
      <w:pPr>
        <w:spacing w:after="100"/>
      </w:pPr>
      <w:r>
        <w:rPr>
          <w:i/>
          <w:iCs/>
          <w:color w:val="666666"/>
          <w:sz w:val="20"/>
          <w:szCs w:val="20"/>
        </w:rPr>
        <w:t xml:space="preserve">Note: For fire or medical emergencies: call 999 immediately. Do not delay emergency response to file a report.</w:t>
      </w:r>
    </w:p>
    <w:p>
      <w:pPr>
        <w:pStyle w:val="Heading1"/>
        <w:pBdr>
          <w:bottom w:val="single" w:color="F59E0B" w:sz="6" w:space="4"/>
        </w:pBdr>
        <w:spacing w:after="120" w:before="320"/>
      </w:pPr>
      <w:r>
        <w:t xml:space="preserve">6. Customer Service Standards</w:t>
      </w:r>
    </w:p>
    <w:p>
      <w:pPr>
        <w:pStyle w:val="Heading2"/>
        <w:spacing w:after="80" w:before="200"/>
      </w:pPr>
      <w:r>
        <w:t xml:space="preserve">6.1 Expected Behaviour with Customers</w:t>
      </w:r>
    </w:p>
    <w:p>
      <w:pPr>
        <w:pStyle w:val="ListParagraph"/>
        <w:numPr>
          <w:ilvl w:val="0"/>
          <w:numId w:val="1"/>
        </w:numPr>
        <w:spacing w:after="80"/>
      </w:pPr>
      <w:r>
        <w:rPr>
          <w:sz w:val="22"/>
          <w:szCs w:val="22"/>
        </w:rPr>
        <w:t xml:space="preserve">Greet every customer pleasantly upon arrival</w:t>
      </w:r>
    </w:p>
    <w:p>
      <w:pPr>
        <w:pStyle w:val="ListParagraph"/>
        <w:numPr>
          <w:ilvl w:val="0"/>
          <w:numId w:val="1"/>
        </w:numPr>
        <w:spacing w:after="80"/>
      </w:pPr>
      <w:r>
        <w:rPr>
          <w:sz w:val="22"/>
          <w:szCs w:val="22"/>
        </w:rPr>
        <w:t xml:space="preserve">Listen actively and respond to queries accurately — if unsure, escalate to manager</w:t>
      </w:r>
    </w:p>
    <w:p>
      <w:pPr>
        <w:pStyle w:val="ListParagraph"/>
        <w:numPr>
          <w:ilvl w:val="0"/>
          <w:numId w:val="1"/>
        </w:numPr>
        <w:spacing w:after="80"/>
      </w:pPr>
      <w:r>
        <w:rPr>
          <w:sz w:val="22"/>
          <w:szCs w:val="22"/>
        </w:rPr>
        <w:t xml:space="preserve">Never argue with a customer; de-escalate calmly and involve the manager for serious complaints</w:t>
      </w:r>
    </w:p>
    <w:p>
      <w:pPr>
        <w:pStyle w:val="ListParagraph"/>
        <w:numPr>
          <w:ilvl w:val="0"/>
          <w:numId w:val="1"/>
        </w:numPr>
        <w:spacing w:after="80"/>
      </w:pPr>
      <w:r>
        <w:rPr>
          <w:sz w:val="22"/>
          <w:szCs w:val="22"/>
        </w:rPr>
        <w:t xml:space="preserve">Process orders and payments accurately and promptly</w:t>
      </w:r>
    </w:p>
    <w:p>
      <w:pPr>
        <w:pStyle w:val="ListParagraph"/>
        <w:numPr>
          <w:ilvl w:val="0"/>
          <w:numId w:val="1"/>
        </w:numPr>
        <w:spacing w:after="80"/>
      </w:pPr>
      <w:r>
        <w:rPr>
          <w:sz w:val="22"/>
          <w:szCs w:val="22"/>
        </w:rPr>
        <w:t xml:space="preserve">Thank customers and invite them to return</w:t>
      </w:r>
    </w:p>
    <w:p>
      <w:pPr>
        <w:pStyle w:val="Heading2"/>
        <w:spacing w:after="80" w:before="200"/>
      </w:pPr>
      <w:r>
        <w:t xml:space="preserve">6.2 Handling Complaints</w:t>
      </w:r>
    </w:p>
    <w:p>
      <w:pPr>
        <w:spacing w:after="100"/>
      </w:pPr>
      <w:r>
        <w:rPr>
          <w:sz w:val="22"/>
          <w:szCs w:val="22"/>
        </w:rPr>
        <w:t xml:space="preserve">When a customer raises a complaint:</w:t>
      </w:r>
    </w:p>
    <w:p>
      <w:pPr>
        <w:pStyle w:val="ListParagraph"/>
        <w:numPr>
          <w:ilvl w:val="0"/>
          <w:numId w:val="1"/>
        </w:numPr>
        <w:spacing w:after="80"/>
      </w:pPr>
      <w:r>
        <w:rPr>
          <w:sz w:val="22"/>
          <w:szCs w:val="22"/>
        </w:rPr>
        <w:t xml:space="preserve">Listen without interrupting and acknowledge their concern</w:t>
      </w:r>
    </w:p>
    <w:p>
      <w:pPr>
        <w:pStyle w:val="ListParagraph"/>
        <w:numPr>
          <w:ilvl w:val="0"/>
          <w:numId w:val="1"/>
        </w:numPr>
        <w:spacing w:after="80"/>
      </w:pPr>
      <w:r>
        <w:rPr>
          <w:sz w:val="22"/>
          <w:szCs w:val="22"/>
        </w:rPr>
        <w:t xml:space="preserve">Apologise sincerely, even if fault is unclear</w:t>
      </w:r>
    </w:p>
    <w:p>
      <w:pPr>
        <w:pStyle w:val="ListParagraph"/>
        <w:numPr>
          <w:ilvl w:val="0"/>
          <w:numId w:val="1"/>
        </w:numPr>
        <w:spacing w:after="80"/>
      </w:pPr>
      <w:r>
        <w:rPr>
          <w:sz w:val="22"/>
          <w:szCs w:val="22"/>
        </w:rPr>
        <w:t xml:space="preserve">Offer a resolution within your authority (e.g. remake an order, offer a discount)</w:t>
      </w:r>
    </w:p>
    <w:p>
      <w:pPr>
        <w:pStyle w:val="ListParagraph"/>
        <w:numPr>
          <w:ilvl w:val="0"/>
          <w:numId w:val="1"/>
        </w:numPr>
        <w:spacing w:after="80"/>
      </w:pPr>
      <w:r>
        <w:rPr>
          <w:sz w:val="22"/>
          <w:szCs w:val="22"/>
        </w:rPr>
        <w:t xml:space="preserve">If the resolution exceeds your authority, escalate to the shift manager immediately</w:t>
      </w:r>
    </w:p>
    <w:p>
      <w:pPr>
        <w:pStyle w:val="ListParagraph"/>
        <w:numPr>
          <w:ilvl w:val="0"/>
          <w:numId w:val="1"/>
        </w:numPr>
        <w:spacing w:after="80"/>
      </w:pPr>
      <w:r>
        <w:rPr>
          <w:sz w:val="22"/>
          <w:szCs w:val="22"/>
        </w:rPr>
        <w:t xml:space="preserve">Log significant complaints in the Krewby shift report</w:t>
      </w:r>
    </w:p>
    <w:p>
      <w:pPr>
        <w:pStyle w:val="Heading1"/>
        <w:pBdr>
          <w:bottom w:val="single" w:color="F59E0B" w:sz="6" w:space="4"/>
        </w:pBdr>
        <w:spacing w:after="120" w:before="320"/>
      </w:pPr>
      <w:r>
        <w:t xml:space="preserve">7. Health and Food Safety</w:t>
      </w:r>
    </w:p>
    <w:p>
      <w:pPr>
        <w:pStyle w:val="Heading2"/>
        <w:spacing w:after="80" w:before="200"/>
      </w:pPr>
      <w:r>
        <w:t xml:space="preserve">7.1 Personal Hygiene</w:t>
      </w:r>
    </w:p>
    <w:p>
      <w:pPr>
        <w:pStyle w:val="ListParagraph"/>
        <w:numPr>
          <w:ilvl w:val="0"/>
          <w:numId w:val="1"/>
        </w:numPr>
        <w:spacing w:after="80"/>
      </w:pPr>
      <w:r>
        <w:rPr>
          <w:sz w:val="22"/>
          <w:szCs w:val="22"/>
        </w:rPr>
        <w:t xml:space="preserve">Wash hands thoroughly for at least 20 seconds: before handling food, after handling raw items, after using the restroom, after touching face or hair, after handling waste</w:t>
      </w:r>
    </w:p>
    <w:p>
      <w:pPr>
        <w:pStyle w:val="ListParagraph"/>
        <w:numPr>
          <w:ilvl w:val="0"/>
          <w:numId w:val="1"/>
        </w:numPr>
        <w:spacing w:after="80"/>
      </w:pPr>
      <w:r>
        <w:rPr>
          <w:sz w:val="22"/>
          <w:szCs w:val="22"/>
        </w:rPr>
        <w:t xml:space="preserve">Use gloves when handling ready-to-eat food</w:t>
      </w:r>
    </w:p>
    <w:p>
      <w:pPr>
        <w:pStyle w:val="ListParagraph"/>
        <w:numPr>
          <w:ilvl w:val="0"/>
          <w:numId w:val="1"/>
        </w:numPr>
        <w:spacing w:after="80"/>
      </w:pPr>
      <w:r>
        <w:rPr>
          <w:sz w:val="22"/>
          <w:szCs w:val="22"/>
        </w:rPr>
        <w:t xml:space="preserve">Report any illness (vomiting, diarrhoea, skin infections) to the manager before starting work — do not handle food when unwell</w:t>
      </w:r>
    </w:p>
    <w:p>
      <w:pPr>
        <w:pStyle w:val="ListParagraph"/>
        <w:numPr>
          <w:ilvl w:val="0"/>
          <w:numId w:val="1"/>
        </w:numPr>
        <w:spacing w:after="80"/>
      </w:pPr>
      <w:r>
        <w:rPr>
          <w:sz w:val="22"/>
          <w:szCs w:val="22"/>
        </w:rPr>
        <w:t xml:space="preserve">No eating or drinking in food preparation areas</w:t>
      </w:r>
    </w:p>
    <w:p>
      <w:pPr>
        <w:pStyle w:val="Heading2"/>
        <w:spacing w:after="80" w:before="200"/>
      </w:pPr>
      <w:r>
        <w:t xml:space="preserve">7.2 Food Storage and Temperature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800"/>
        <w:gridCol w:w="3400"/>
      </w:tblGrid>
      <w:tr>
        <w:trPr>
          <w:tblHeader/>
        </w:trPr>
        <w:tc>
          <w:tcPr>
            <w:tcW w:type="dxa" w:w="2800"/>
            <w:shd w:fill="1E293B" w:val="clear"/>
          </w:tcPr>
          <w:p>
            <w:r>
              <w:rPr>
                <w:b/>
                <w:bCs/>
                <w:color w:val="FFFFFF"/>
                <w:sz w:val="20"/>
                <w:szCs w:val="20"/>
              </w:rPr>
              <w:t xml:space="preserve">Food Category</w:t>
            </w:r>
          </w:p>
        </w:tc>
        <w:tc>
          <w:tcPr>
            <w:tcW w:type="dxa" w:w="2800"/>
            <w:shd w:fill="1E293B" w:val="clear"/>
          </w:tcPr>
          <w:p>
            <w:r>
              <w:rPr>
                <w:b/>
                <w:bCs/>
                <w:color w:val="FFFFFF"/>
                <w:sz w:val="20"/>
                <w:szCs w:val="20"/>
              </w:rPr>
              <w:t xml:space="preserve">Storage Temperature</w:t>
            </w:r>
          </w:p>
        </w:tc>
        <w:tc>
          <w:tcPr>
            <w:tcW w:type="dxa" w:w="3400"/>
            <w:shd w:fill="1E293B" w:val="clear"/>
          </w:tcPr>
          <w:p>
            <w:r>
              <w:rPr>
                <w:b/>
                <w:bCs/>
                <w:color w:val="FFFFFF"/>
                <w:sz w:val="20"/>
                <w:szCs w:val="20"/>
              </w:rPr>
              <w:t xml:space="preserve">Action if Breached</w:t>
            </w:r>
          </w:p>
        </w:tc>
      </w:tr>
      <w:tr>
        <w:tc>
          <w:tcPr>
            <w:tcW w:type="dxa" w:w="2800"/>
            <w:shd w:fill="F8FAFC" w:val="clear"/>
          </w:tcPr>
          <w:p>
            <w:r>
              <w:rPr>
                <w:sz w:val="20"/>
                <w:szCs w:val="20"/>
              </w:rPr>
              <w:t xml:space="preserve">Chilled items</w:t>
            </w:r>
          </w:p>
        </w:tc>
        <w:tc>
          <w:tcPr>
            <w:tcW w:type="dxa" w:w="2800"/>
            <w:shd w:fill="F8FAFC" w:val="clear"/>
          </w:tcPr>
          <w:p>
            <w:r>
              <w:rPr>
                <w:sz w:val="20"/>
                <w:szCs w:val="20"/>
              </w:rPr>
              <w:t xml:space="preserve">Below 4°C</w:t>
            </w:r>
          </w:p>
        </w:tc>
        <w:tc>
          <w:tcPr>
            <w:tcW w:type="dxa" w:w="3400"/>
            <w:shd w:fill="F8FAFC" w:val="clear"/>
          </w:tcPr>
          <w:p>
            <w:r>
              <w:rPr>
                <w:sz w:val="20"/>
                <w:szCs w:val="20"/>
              </w:rPr>
              <w:t xml:space="preserve">Discard if above 8°C for more than 2 hours</w:t>
            </w:r>
          </w:p>
        </w:tc>
      </w:tr>
      <w:tr>
        <w:tc>
          <w:tcPr>
            <w:tcW w:type="dxa" w:w="2800"/>
            <w:shd w:fill="FFFFFF" w:val="clear"/>
          </w:tcPr>
          <w:p>
            <w:r>
              <w:rPr>
                <w:sz w:val="20"/>
                <w:szCs w:val="20"/>
              </w:rPr>
              <w:t xml:space="preserve">Frozen items</w:t>
            </w:r>
          </w:p>
        </w:tc>
        <w:tc>
          <w:tcPr>
            <w:tcW w:type="dxa" w:w="2800"/>
            <w:shd w:fill="FFFFFF" w:val="clear"/>
          </w:tcPr>
          <w:p>
            <w:r>
              <w:rPr>
                <w:sz w:val="20"/>
                <w:szCs w:val="20"/>
              </w:rPr>
              <w:t xml:space="preserve">Below -18°C</w:t>
            </w:r>
          </w:p>
        </w:tc>
        <w:tc>
          <w:tcPr>
            <w:tcW w:type="dxa" w:w="3400"/>
            <w:shd w:fill="FFFFFF" w:val="clear"/>
          </w:tcPr>
          <w:p>
            <w:r>
              <w:rPr>
                <w:sz w:val="20"/>
                <w:szCs w:val="20"/>
              </w:rPr>
              <w:t xml:space="preserve">Report immediately; do not refreeze thawed items</w:t>
            </w:r>
          </w:p>
        </w:tc>
      </w:tr>
      <w:tr>
        <w:tc>
          <w:tcPr>
            <w:tcW w:type="dxa" w:w="2800"/>
            <w:shd w:fill="F8FAFC" w:val="clear"/>
          </w:tcPr>
          <w:p>
            <w:r>
              <w:rPr>
                <w:sz w:val="20"/>
                <w:szCs w:val="20"/>
              </w:rPr>
              <w:t xml:space="preserve">Hot held items</w:t>
            </w:r>
          </w:p>
        </w:tc>
        <w:tc>
          <w:tcPr>
            <w:tcW w:type="dxa" w:w="2800"/>
            <w:shd w:fill="F8FAFC" w:val="clear"/>
          </w:tcPr>
          <w:p>
            <w:r>
              <w:rPr>
                <w:sz w:val="20"/>
                <w:szCs w:val="20"/>
              </w:rPr>
              <w:t xml:space="preserve">Above 60°C</w:t>
            </w:r>
          </w:p>
        </w:tc>
        <w:tc>
          <w:tcPr>
            <w:tcW w:type="dxa" w:w="3400"/>
            <w:shd w:fill="F8FAFC" w:val="clear"/>
          </w:tcPr>
          <w:p>
            <w:r>
              <w:rPr>
                <w:sz w:val="20"/>
                <w:szCs w:val="20"/>
              </w:rPr>
              <w:t xml:space="preserve">Discard if below 60°C for more than 2 hours</w:t>
            </w:r>
          </w:p>
        </w:tc>
      </w:tr>
      <w:tr>
        <w:tc>
          <w:tcPr>
            <w:tcW w:type="dxa" w:w="2800"/>
            <w:shd w:fill="FFFFFF" w:val="clear"/>
          </w:tcPr>
          <w:p>
            <w:r>
              <w:rPr>
                <w:sz w:val="20"/>
                <w:szCs w:val="20"/>
              </w:rPr>
              <w:t xml:space="preserve">Room temperature</w:t>
            </w:r>
          </w:p>
        </w:tc>
        <w:tc>
          <w:tcPr>
            <w:tcW w:type="dxa" w:w="2800"/>
            <w:shd w:fill="FFFFFF" w:val="clear"/>
          </w:tcPr>
          <w:p>
            <w:r>
              <w:rPr>
                <w:sz w:val="20"/>
                <w:szCs w:val="20"/>
              </w:rPr>
              <w:t xml:space="preserve">15°C – 25°C</w:t>
            </w:r>
          </w:p>
        </w:tc>
        <w:tc>
          <w:tcPr>
            <w:tcW w:type="dxa" w:w="3400"/>
            <w:shd w:fill="FFFFFF" w:val="clear"/>
          </w:tcPr>
          <w:p>
            <w:r>
              <w:rPr>
                <w:sz w:val="20"/>
                <w:szCs w:val="20"/>
              </w:rPr>
              <w:t xml:space="preserve">Check use-by dates; discard expired items</w:t>
            </w:r>
          </w:p>
        </w:tc>
      </w:tr>
    </w:tbl>
    <w:p>
      <w:pPr>
        <w:spacing w:after="100" w:before="100"/>
      </w:pPr>
      <w:r>
        <w:t xml:space="preserve"/>
      </w:r>
    </w:p>
    <w:p>
      <w:pPr>
        <w:spacing w:after="100"/>
      </w:pPr>
      <w:r>
        <w:rPr>
          <w:sz w:val="22"/>
          <w:szCs w:val="22"/>
        </w:rPr>
        <w:t xml:space="preserve">Temperature logs must be completed at the start and end of every shift for all refrigeration units. Record in the branch's temperature log book and flag any readings out of range to the manager.</w:t>
      </w:r>
    </w:p>
    <w:p>
      <w:pPr>
        <w:pStyle w:val="Heading1"/>
        <w:pBdr>
          <w:bottom w:val="single" w:color="F59E0B" w:sz="6" w:space="4"/>
        </w:pBdr>
        <w:spacing w:after="120" w:before="320"/>
      </w:pPr>
      <w:r>
        <w:t xml:space="preserve">8. Emergency Contacts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500"/>
        <w:gridCol w:w="4500"/>
      </w:tblGrid>
      <w:tr>
        <w:trPr>
          <w:tblHeader/>
        </w:trPr>
        <w:tc>
          <w:tcPr>
            <w:tcW w:type="dxa" w:w="4500"/>
            <w:shd w:fill="1E293B" w:val="clear"/>
          </w:tcPr>
          <w:p>
            <w:r>
              <w:rPr>
                <w:b/>
                <w:bCs/>
                <w:color w:val="FFFFFF"/>
                <w:sz w:val="20"/>
                <w:szCs w:val="20"/>
              </w:rPr>
              <w:t xml:space="preserve">Emergency</w:t>
            </w:r>
          </w:p>
        </w:tc>
        <w:tc>
          <w:tcPr>
            <w:tcW w:type="dxa" w:w="4500"/>
            <w:shd w:fill="1E293B" w:val="clear"/>
          </w:tcPr>
          <w:p>
            <w:r>
              <w:rPr>
                <w:b/>
                <w:bCs/>
                <w:color w:val="FFFFFF"/>
                <w:sz w:val="20"/>
                <w:szCs w:val="20"/>
              </w:rPr>
              <w:t xml:space="preserve">Contact</w:t>
            </w:r>
          </w:p>
        </w:tc>
      </w:tr>
      <w:tr>
        <w:tc>
          <w:tcPr>
            <w:tcW w:type="dxa" w:w="4500"/>
            <w:shd w:fill="F8FAFC" w:val="clear"/>
          </w:tcPr>
          <w:p>
            <w:r>
              <w:rPr>
                <w:sz w:val="20"/>
                <w:szCs w:val="20"/>
              </w:rPr>
              <w:t xml:space="preserve">Police / Ambulance / Fire</w:t>
            </w:r>
          </w:p>
        </w:tc>
        <w:tc>
          <w:tcPr>
            <w:tcW w:type="dxa" w:w="4500"/>
            <w:shd w:fill="F8FAFC" w:val="clear"/>
          </w:tcPr>
          <w:p>
            <w:r>
              <w:rPr>
                <w:sz w:val="20"/>
                <w:szCs w:val="20"/>
              </w:rPr>
              <w:t xml:space="preserve">999</w:t>
            </w:r>
          </w:p>
        </w:tc>
      </w:tr>
      <w:tr>
        <w:tc>
          <w:tcPr>
            <w:tcW w:type="dxa" w:w="4500"/>
            <w:shd w:fill="FFFFFF" w:val="clear"/>
          </w:tcPr>
          <w:p>
            <w:r>
              <w:rPr>
                <w:sz w:val="20"/>
                <w:szCs w:val="20"/>
              </w:rPr>
              <w:t xml:space="preserve">Non-emergency police</w:t>
            </w:r>
          </w:p>
        </w:tc>
        <w:tc>
          <w:tcPr>
            <w:tcW w:type="dxa" w:w="4500"/>
            <w:shd w:fill="FFFFFF" w:val="clear"/>
          </w:tcPr>
          <w:p>
            <w:r>
              <w:rPr>
                <w:sz w:val="20"/>
                <w:szCs w:val="20"/>
              </w:rPr>
              <w:t xml:space="preserve">1800-255-0000</w:t>
            </w:r>
          </w:p>
        </w:tc>
      </w:tr>
      <w:tr>
        <w:tc>
          <w:tcPr>
            <w:tcW w:type="dxa" w:w="4500"/>
            <w:shd w:fill="F8FAFC" w:val="clear"/>
          </w:tcPr>
          <w:p>
            <w:r>
              <w:rPr>
                <w:sz w:val="20"/>
                <w:szCs w:val="20"/>
              </w:rPr>
              <w:t xml:space="preserve">Singapore Civil Defence</w:t>
            </w:r>
          </w:p>
        </w:tc>
        <w:tc>
          <w:tcPr>
            <w:tcW w:type="dxa" w:w="4500"/>
            <w:shd w:fill="F8FAFC" w:val="clear"/>
          </w:tcPr>
          <w:p>
            <w:r>
              <w:rPr>
                <w:sz w:val="20"/>
                <w:szCs w:val="20"/>
              </w:rPr>
              <w:t xml:space="preserve">1800-286-5555</w:t>
            </w:r>
          </w:p>
        </w:tc>
      </w:tr>
      <w:tr>
        <w:tc>
          <w:tcPr>
            <w:tcW w:type="dxa" w:w="4500"/>
            <w:shd w:fill="FFFFFF" w:val="clear"/>
          </w:tcPr>
          <w:p>
            <w:r>
              <w:rPr>
                <w:sz w:val="20"/>
                <w:szCs w:val="20"/>
              </w:rPr>
              <w:t xml:space="preserve">Branch Manager</w:t>
            </w:r>
          </w:p>
        </w:tc>
        <w:tc>
          <w:tcPr>
            <w:tcW w:type="dxa" w:w="4500"/>
            <w:shd w:fill="FFFFFF" w:val="clear"/>
          </w:tcPr>
          <w:p>
            <w:r>
              <w:rPr>
                <w:sz w:val="20"/>
                <w:szCs w:val="20"/>
              </w:rPr>
              <w:t xml:space="preserve">Contact via Krewby platform</w:t>
            </w:r>
          </w:p>
        </w:tc>
      </w:tr>
      <w:tr>
        <w:tc>
          <w:tcPr>
            <w:tcW w:type="dxa" w:w="4500"/>
            <w:shd w:fill="F8FAFC" w:val="clear"/>
          </w:tcPr>
          <w:p>
            <w:r>
              <w:rPr>
                <w:sz w:val="20"/>
                <w:szCs w:val="20"/>
              </w:rPr>
              <w:t xml:space="preserve">Business Owner</w:t>
            </w:r>
          </w:p>
        </w:tc>
        <w:tc>
          <w:tcPr>
            <w:tcW w:type="dxa" w:w="4500"/>
            <w:shd w:fill="F8FAFC" w:val="clear"/>
          </w:tcPr>
          <w:p>
            <w:r>
              <w:rPr>
                <w:sz w:val="20"/>
                <w:szCs w:val="20"/>
              </w:rPr>
              <w:t xml:space="preserve">Contact via Krewby platform</w:t>
            </w:r>
          </w:p>
        </w:tc>
      </w:tr>
    </w:tbl>
    <w:p>
      <w:pPr>
        <w:spacing w:after="100" w:before="100"/>
      </w:pPr>
      <w:r>
        <w:t xml:space="preserve"/>
      </w:r>
    </w:p>
    <w:p>
      <w:pPr>
        <w:spacing w:after="100"/>
      </w:pPr>
      <w:r>
        <w:rPr>
          <w:sz w:val="22"/>
          <w:szCs w:val="22"/>
        </w:rPr>
        <w:t xml:space="preserve">All branch managers must ensure their personal contact number is up to date in the Krewby platform so staff can reach them in emergencies.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2026-07-27T12:30:36.053Z</dcterms:created>
  <dcterms:modified xsi:type="dcterms:W3CDTF">2026-07-27T12:30:36.053Z</dcterms:modified>
</cp:coreProperties>
</file>

<file path=docProps/custom.xml><?xml version="1.0" encoding="utf-8"?>
<Properties xmlns="http://schemas.openxmlformats.org/officeDocument/2006/custom-properties" xmlns:vt="http://schemas.openxmlformats.org/officeDocument/2006/docPropsVTypes"/>
</file>